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Name: Duah Shameer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The Republic of Cameroon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UNICEF</w:t>
      </w:r>
    </w:p>
    <w:p w:rsidR="00000000" w:rsidDel="00000000" w:rsidP="00000000" w:rsidRDefault="00000000" w:rsidRPr="00000000" w14:paraId="00000004">
      <w:pPr>
        <w:rPr>
          <w:rFonts w:ascii="Times New Roman" w:cs="Times New Roman" w:eastAsia="Times New Roman" w:hAnsi="Times New Roman"/>
          <w:color w:val="ececec"/>
          <w:sz w:val="24"/>
          <w:szCs w:val="24"/>
          <w:shd w:fill="212121" w:val="clear"/>
        </w:rPr>
      </w:pPr>
      <w:r w:rsidDel="00000000" w:rsidR="00000000" w:rsidRPr="00000000">
        <w:rPr>
          <w:rFonts w:ascii="Times New Roman" w:cs="Times New Roman" w:eastAsia="Times New Roman" w:hAnsi="Times New Roman"/>
          <w:sz w:val="24"/>
          <w:szCs w:val="24"/>
          <w:rtl w:val="0"/>
        </w:rPr>
        <w:t xml:space="preserve">Topic: Empowering Local Healthcare Framework for Sustainable Access to Medical Supplies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medical supplies is crucial for establishing and maintaining healthcare infrastructure, particularly in regions facing economic and organizational challenges. The United Nations recognizes the significance of empowering local healthcare infrastructure for sustainable access to medical supplies. Cameroon appreciates the UN's efforts to address this critical issue. Additionally, Cameroon supports the UN's commitment to promoting universal access to healthcare services and acknowledges the importance of strengthening local healthcare systems to achieve this goal.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Cameroon, access to medical supplies is governed by a framework of laws and policies aimed at ensuring equitable distribution and availability of essential healthcare resources. In May 2009, the Cameroonian Government, in collaboration with UNICEF, launched the Health Support Investment Project to increase utilization and improve the quality of healthcare services with a particular focus on child and maternal health and communicable diseases. The project involves local communities in healthcare initiatives to promote healthcare education and awareness, and to strengthen healthcare facilities and expand their region of service. The project reaches out to both governmental and non-governmental groups on the local level. The country's National Health Development Plan (2016-2020) prioritizes the improvement of healthcare infrastructure and the accessibility of medical supplies, particularly in underserved regions.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Cameroon is confident that the above initiatives and projects can bring about positive change in the healthcare framework of the country. Cameroon emphasizes the importance of community involvement in healthcare delivery. By empowering local communities to take ownership of their healthcare needs, Cameroon aims to improve access to medical supplies at the local level. The country also proposes the establishment of mobile health clinics equipped with basic medical supplies and staffed by trained healthcare professionals. These clinics would provide essential healthcare services directly to communities in need, bridging the gap in access to medical resources. For widespread sustainable access to medical supplies, nations must realize that such a feat can only be possible through mutual discussion and collaboration. In conclusion, Cameroon is committed to working collaboratively with the international community to empower local healthcare infrastructure for sustainable access to medical supplies. By implementing innovative solutions and leveraging local resources, Cameroon believes that equitable access to medical resources can be achieved, thereby improving healthcare outcomes for all citizens.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Bibliography-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https://documents.worldbank.org/pt/publication/documents-reports/documentdetail/925231468224688197/cameroon-health-sector-support-investment-project</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https://www.afdb.org/fileadmin/uploads/afdb/Documents/Project-and-Operations/Cameroon_-_Health_System_Development_Project_-_Appraisal_Report.pdf</w:t>
        </w:r>
      </w:hyperlink>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https://projects.worldbank.org/en/projects-operations/project-detail/P104525</w:t>
        </w:r>
      </w:hyperlink>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https://www.weforum.org/agenda/2015/03/how-cameroon-is-transforming-healthcare/</w:t>
        </w:r>
      </w:hyperlink>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https://cscuk.fcdo.gov.uk/ck-articles/delivering-healthcare-in-cameroon/</w:t>
        </w:r>
      </w:hyperlink>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scuk.fcdo.gov.uk/ck-articles/delivering-healthcare-in-cameroon/" TargetMode="External"/><Relationship Id="rId9" Type="http://schemas.openxmlformats.org/officeDocument/2006/relationships/hyperlink" Target="https://www.weforum.org/agenda/2015/03/how-cameroon-is-transforming-healthcare/" TargetMode="External"/><Relationship Id="rId5" Type="http://schemas.openxmlformats.org/officeDocument/2006/relationships/styles" Target="styles.xml"/><Relationship Id="rId6" Type="http://schemas.openxmlformats.org/officeDocument/2006/relationships/hyperlink" Target="https://documents.worldbank.org/pt/publication/documents-reports/documentdetail/925231468224688197/cameroon-health-sector-support-investment-project" TargetMode="External"/><Relationship Id="rId7" Type="http://schemas.openxmlformats.org/officeDocument/2006/relationships/hyperlink" Target="https://www.afdb.org/fileadmin/uploads/afdb/Documents/Project-and-Operations/Cameroon_-_Health_System_Development_Project_-_Appraisal_Report.pdf" TargetMode="External"/><Relationship Id="rId8" Type="http://schemas.openxmlformats.org/officeDocument/2006/relationships/hyperlink" Target="https://projects.worldbank.org/en/projects-operations/project-detail/P1045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