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76F4B" w14:textId="57452F9F" w:rsidR="00632E5D" w:rsidRPr="00417D5D" w:rsidRDefault="005502C0">
      <w:pPr>
        <w:rPr>
          <w:rFonts w:asciiTheme="majorBidi" w:hAnsiTheme="majorBidi" w:cstheme="majorBidi"/>
          <w:color w:val="000000" w:themeColor="text1"/>
          <w:sz w:val="24"/>
          <w:szCs w:val="24"/>
          <w:u w:val="dotDotDash"/>
        </w:rPr>
      </w:pPr>
      <w:r w:rsidRPr="00417D5D">
        <w:rPr>
          <w:rFonts w:asciiTheme="majorBidi" w:hAnsiTheme="majorBidi" w:cstheme="majorBidi"/>
          <w:b/>
          <w:bCs/>
          <w:color w:val="000000" w:themeColor="text1"/>
          <w:sz w:val="24"/>
          <w:szCs w:val="24"/>
          <w:u w:val="dotDotDash"/>
        </w:rPr>
        <w:t>Delegate Name:</w:t>
      </w:r>
      <w:r w:rsidRPr="00417D5D">
        <w:rPr>
          <w:rFonts w:asciiTheme="majorBidi" w:hAnsiTheme="majorBidi" w:cstheme="majorBidi"/>
          <w:color w:val="000000" w:themeColor="text1"/>
          <w:sz w:val="24"/>
          <w:szCs w:val="24"/>
          <w:u w:val="dotDotDash"/>
        </w:rPr>
        <w:t xml:space="preserve"> Samy Sheikh Mohhamed</w:t>
      </w:r>
    </w:p>
    <w:p w14:paraId="6CC7BE21" w14:textId="4822DF60" w:rsidR="005502C0" w:rsidRPr="00417D5D" w:rsidRDefault="005502C0">
      <w:pPr>
        <w:rPr>
          <w:rFonts w:asciiTheme="majorBidi" w:hAnsiTheme="majorBidi" w:cstheme="majorBidi"/>
          <w:color w:val="000000" w:themeColor="text1"/>
          <w:sz w:val="24"/>
          <w:szCs w:val="24"/>
          <w:u w:val="dotDotDash"/>
        </w:rPr>
      </w:pPr>
      <w:r w:rsidRPr="00417D5D">
        <w:rPr>
          <w:rFonts w:asciiTheme="majorBidi" w:hAnsiTheme="majorBidi" w:cstheme="majorBidi"/>
          <w:b/>
          <w:bCs/>
          <w:color w:val="000000" w:themeColor="text1"/>
          <w:sz w:val="24"/>
          <w:szCs w:val="24"/>
          <w:u w:val="dotDotDash"/>
        </w:rPr>
        <w:t>Country:</w:t>
      </w:r>
      <w:r w:rsidRPr="00417D5D">
        <w:rPr>
          <w:rFonts w:asciiTheme="majorBidi" w:hAnsiTheme="majorBidi" w:cstheme="majorBidi"/>
          <w:color w:val="000000" w:themeColor="text1"/>
          <w:sz w:val="24"/>
          <w:szCs w:val="24"/>
          <w:u w:val="dotDotDash"/>
        </w:rPr>
        <w:t xml:space="preserve"> Venezuela</w:t>
      </w:r>
    </w:p>
    <w:p w14:paraId="122317EF" w14:textId="6D1C63BD" w:rsidR="005502C0" w:rsidRPr="00417D5D" w:rsidRDefault="005502C0">
      <w:pPr>
        <w:rPr>
          <w:rFonts w:asciiTheme="majorBidi" w:hAnsiTheme="majorBidi" w:cstheme="majorBidi"/>
          <w:color w:val="000000" w:themeColor="text1"/>
          <w:sz w:val="24"/>
          <w:szCs w:val="24"/>
          <w:u w:val="dotDotDash"/>
        </w:rPr>
      </w:pPr>
      <w:r w:rsidRPr="00417D5D">
        <w:rPr>
          <w:rFonts w:asciiTheme="majorBidi" w:hAnsiTheme="majorBidi" w:cstheme="majorBidi"/>
          <w:b/>
          <w:bCs/>
          <w:color w:val="000000" w:themeColor="text1"/>
          <w:sz w:val="24"/>
          <w:szCs w:val="24"/>
          <w:u w:val="dotDotDash"/>
        </w:rPr>
        <w:t>Institution:</w:t>
      </w:r>
      <w:r w:rsidRPr="00417D5D">
        <w:rPr>
          <w:rFonts w:asciiTheme="majorBidi" w:hAnsiTheme="majorBidi" w:cstheme="majorBidi"/>
          <w:color w:val="000000" w:themeColor="text1"/>
          <w:sz w:val="24"/>
          <w:szCs w:val="24"/>
          <w:u w:val="dotDotDash"/>
        </w:rPr>
        <w:t xml:space="preserve"> Srilankan School Muscat (SLSM)</w:t>
      </w:r>
    </w:p>
    <w:p w14:paraId="0D3AAEA2" w14:textId="11BBCFB7" w:rsidR="005502C0" w:rsidRPr="00417D5D" w:rsidRDefault="005502C0" w:rsidP="005502C0">
      <w:pPr>
        <w:pStyle w:val="BodyText"/>
        <w:spacing w:before="2"/>
        <w:rPr>
          <w:rFonts w:asciiTheme="majorBidi" w:hAnsiTheme="majorBidi" w:cstheme="majorBidi"/>
          <w:bCs/>
          <w:color w:val="000000" w:themeColor="text1"/>
          <w:sz w:val="24"/>
          <w:szCs w:val="24"/>
          <w:u w:val="dotDotDash"/>
        </w:rPr>
      </w:pPr>
      <w:r w:rsidRPr="00417D5D">
        <w:rPr>
          <w:rFonts w:asciiTheme="majorBidi" w:hAnsiTheme="majorBidi" w:cstheme="majorBidi"/>
          <w:b/>
          <w:color w:val="000000" w:themeColor="text1"/>
          <w:sz w:val="24"/>
          <w:szCs w:val="24"/>
          <w:u w:val="dotDotDash"/>
        </w:rPr>
        <w:t>Topic:</w:t>
      </w:r>
      <w:r w:rsidRPr="00417D5D">
        <w:rPr>
          <w:rFonts w:asciiTheme="majorBidi" w:hAnsiTheme="majorBidi" w:cstheme="majorBidi"/>
          <w:b/>
          <w:color w:val="000000" w:themeColor="text1"/>
          <w:spacing w:val="-4"/>
          <w:sz w:val="24"/>
          <w:szCs w:val="24"/>
          <w:u w:val="dotDotDash"/>
        </w:rPr>
        <w:t xml:space="preserve"> </w:t>
      </w:r>
      <w:r w:rsidRPr="00417D5D">
        <w:rPr>
          <w:rFonts w:asciiTheme="majorBidi" w:hAnsiTheme="majorBidi" w:cstheme="majorBidi"/>
          <w:bCs/>
          <w:color w:val="000000" w:themeColor="text1"/>
          <w:spacing w:val="-4"/>
          <w:sz w:val="24"/>
          <w:szCs w:val="24"/>
          <w:u w:val="dotDotDash"/>
        </w:rPr>
        <w:t>Solving the oligopoly problems in the international petroleum markets to reduce embargoes</w:t>
      </w:r>
    </w:p>
    <w:p w14:paraId="07814277" w14:textId="77777777" w:rsidR="005502C0" w:rsidRPr="00417D5D" w:rsidRDefault="005502C0">
      <w:pPr>
        <w:rPr>
          <w:rFonts w:asciiTheme="majorBidi" w:hAnsiTheme="majorBidi" w:cstheme="majorBidi"/>
          <w:color w:val="000000" w:themeColor="text1"/>
          <w:sz w:val="24"/>
          <w:szCs w:val="24"/>
        </w:rPr>
      </w:pPr>
    </w:p>
    <w:p w14:paraId="0D0532AC" w14:textId="14E24B40" w:rsidR="005502C0" w:rsidRPr="00417D5D" w:rsidRDefault="005502C0">
      <w:pPr>
        <w:rPr>
          <w:rFonts w:asciiTheme="majorBidi" w:hAnsiTheme="majorBidi" w:cstheme="majorBidi"/>
          <w:i/>
          <w:iCs/>
          <w:color w:val="000000" w:themeColor="text1"/>
          <w:sz w:val="24"/>
          <w:szCs w:val="24"/>
        </w:rPr>
      </w:pPr>
      <w:r w:rsidRPr="00417D5D">
        <w:rPr>
          <w:rFonts w:asciiTheme="majorBidi" w:hAnsiTheme="majorBidi" w:cstheme="majorBidi"/>
          <w:i/>
          <w:iCs/>
          <w:color w:val="000000" w:themeColor="text1"/>
          <w:sz w:val="24"/>
          <w:szCs w:val="24"/>
        </w:rPr>
        <w:t xml:space="preserve">“The nation behaves well if it treats the natural resources like assets which it must turn over to next generation increase; and not impaired in value” </w:t>
      </w:r>
      <w:r w:rsidRPr="00417D5D">
        <w:rPr>
          <w:rFonts w:asciiTheme="majorBidi" w:hAnsiTheme="majorBidi" w:cstheme="majorBidi"/>
          <w:color w:val="000000" w:themeColor="text1"/>
          <w:sz w:val="24"/>
          <w:szCs w:val="24"/>
        </w:rPr>
        <w:t>~ Theodore Roosevelt</w:t>
      </w:r>
      <w:r w:rsidRPr="00417D5D">
        <w:rPr>
          <w:rFonts w:asciiTheme="majorBidi" w:hAnsiTheme="majorBidi" w:cstheme="majorBidi"/>
          <w:i/>
          <w:iCs/>
          <w:color w:val="000000" w:themeColor="text1"/>
          <w:sz w:val="24"/>
          <w:szCs w:val="24"/>
        </w:rPr>
        <w:t xml:space="preserve"> </w:t>
      </w:r>
    </w:p>
    <w:p w14:paraId="7444EFA0" w14:textId="77777777" w:rsidR="00417D5D" w:rsidRPr="00417D5D" w:rsidRDefault="00417D5D" w:rsidP="00417D5D">
      <w:pPr>
        <w:rPr>
          <w:rFonts w:asciiTheme="majorBidi" w:hAnsiTheme="majorBidi" w:cstheme="majorBidi"/>
          <w:color w:val="000000" w:themeColor="text1"/>
          <w:sz w:val="24"/>
          <w:szCs w:val="24"/>
        </w:rPr>
      </w:pPr>
      <w:r w:rsidRPr="00417D5D">
        <w:rPr>
          <w:rFonts w:asciiTheme="majorBidi" w:hAnsiTheme="majorBidi" w:cstheme="majorBidi"/>
          <w:color w:val="000000" w:themeColor="text1"/>
          <w:sz w:val="24"/>
          <w:szCs w:val="24"/>
        </w:rPr>
        <w:t xml:space="preserve">An “oligopoly” is a type of a market in which limited numbers of firms control a whole market and the petroleum market is an example of one. The petroleum market is majorly dominated by the countries in OPEC and alongside them countries like Russia, USA and now even Oman have entered this oligopoly. Not only do these countries rule over the petroleum market, but BP, Shell, and ExxonMobil are three major oil companies that substantially impact the global crude market. While they don’t hold a complete monopoly, their collective market share and control over resources make them an oligopoly This oligopoly in the market allows for the change in the geopolitical scenarios of the world. </w:t>
      </w:r>
      <w:proofErr w:type="gramStart"/>
      <w:r w:rsidRPr="00417D5D">
        <w:rPr>
          <w:rFonts w:asciiTheme="majorBidi" w:hAnsiTheme="majorBidi" w:cstheme="majorBidi"/>
          <w:color w:val="000000" w:themeColor="text1"/>
          <w:sz w:val="24"/>
          <w:szCs w:val="24"/>
        </w:rPr>
        <w:t>Moreover</w:t>
      </w:r>
      <w:proofErr w:type="gramEnd"/>
      <w:r w:rsidRPr="00417D5D">
        <w:rPr>
          <w:rFonts w:asciiTheme="majorBidi" w:hAnsiTheme="majorBidi" w:cstheme="majorBidi"/>
          <w:color w:val="000000" w:themeColor="text1"/>
          <w:sz w:val="24"/>
          <w:szCs w:val="24"/>
        </w:rPr>
        <w:t xml:space="preserve"> petroleum is a necessity in almost all sectors sanctions and embargoes have a massive toll in the world economics. “Embargoes” or “Sanctions” are an official ban on trade or other commercial activity with a particular country: on trade or other commercial activity with a particular country.</w:t>
      </w:r>
    </w:p>
    <w:p w14:paraId="13A9B7E7" w14:textId="77777777" w:rsidR="00417D5D" w:rsidRPr="00417D5D" w:rsidRDefault="00417D5D" w:rsidP="00417D5D">
      <w:pPr>
        <w:rPr>
          <w:rFonts w:asciiTheme="majorBidi" w:hAnsiTheme="majorBidi" w:cstheme="majorBidi"/>
          <w:color w:val="000000" w:themeColor="text1"/>
          <w:sz w:val="24"/>
          <w:szCs w:val="24"/>
        </w:rPr>
      </w:pPr>
      <w:r w:rsidRPr="00417D5D">
        <w:rPr>
          <w:rFonts w:asciiTheme="majorBidi" w:hAnsiTheme="majorBidi" w:cstheme="majorBidi"/>
          <w:color w:val="000000" w:themeColor="text1"/>
          <w:sz w:val="24"/>
          <w:szCs w:val="24"/>
        </w:rPr>
        <w:t xml:space="preserve">Venezuela, once poised to be a titan in the global oil industry, stands at a crossroads. As one of the founding members of the Organization of the Petroleum Exporting Countries (OPEC), this South American nation boasts the largest crude oil reserves in the world, exceeding 300 billion barrels1. However, a combination of mismanagement, production crises, insufficient financial assets, and economic sanctions has pushed Venezuela’s oil industry – and its national economy – to the brink of collapse. The oil and gas industries account for about 25% of Venezuela’s GDP. Approximately 95% of the country’s export earnings come from oil reserves. In 1943, under the Hydrocarbons Law which required oil companies operating within the </w:t>
      </w:r>
      <w:proofErr w:type="gramStart"/>
      <w:r w:rsidRPr="00417D5D">
        <w:rPr>
          <w:rFonts w:asciiTheme="majorBidi" w:hAnsiTheme="majorBidi" w:cstheme="majorBidi"/>
          <w:color w:val="000000" w:themeColor="text1"/>
          <w:sz w:val="24"/>
          <w:szCs w:val="24"/>
        </w:rPr>
        <w:t>states</w:t>
      </w:r>
      <w:proofErr w:type="gramEnd"/>
      <w:r w:rsidRPr="00417D5D">
        <w:rPr>
          <w:rFonts w:asciiTheme="majorBidi" w:hAnsiTheme="majorBidi" w:cstheme="majorBidi"/>
          <w:color w:val="000000" w:themeColor="text1"/>
          <w:sz w:val="24"/>
          <w:szCs w:val="24"/>
        </w:rPr>
        <w:t xml:space="preserve"> borders were required to contribute 50% of its profit to the Venezuelan state. In 2020 the National Assembly passed amendments to the already previous Hydrocarbon which provisions aimed at enhancing foreign investment within the petroleum sector. The proposed amendments sought to create a more conducive environment for international companies to participate in exploration, production, and development. With the help of US </w:t>
      </w:r>
      <w:proofErr w:type="gramStart"/>
      <w:r w:rsidRPr="00417D5D">
        <w:rPr>
          <w:rFonts w:asciiTheme="majorBidi" w:hAnsiTheme="majorBidi" w:cstheme="majorBidi"/>
          <w:color w:val="000000" w:themeColor="text1"/>
          <w:sz w:val="24"/>
          <w:szCs w:val="24"/>
        </w:rPr>
        <w:t>officials</w:t>
      </w:r>
      <w:proofErr w:type="gramEnd"/>
      <w:r w:rsidRPr="00417D5D">
        <w:rPr>
          <w:rFonts w:asciiTheme="majorBidi" w:hAnsiTheme="majorBidi" w:cstheme="majorBidi"/>
          <w:color w:val="000000" w:themeColor="text1"/>
          <w:sz w:val="24"/>
          <w:szCs w:val="24"/>
        </w:rPr>
        <w:t xml:space="preserve"> a new bill which promised the easing of sanctions began in November 2022 with a special license granted to Chevron, allowing the firm to expand operations in Venezuela and export oil to the United States. However, further easing of sanctions remains contingent upon progress toward democratic restoration.</w:t>
      </w:r>
    </w:p>
    <w:p w14:paraId="7100C63F" w14:textId="77777777" w:rsidR="00417D5D" w:rsidRPr="00417D5D" w:rsidRDefault="00417D5D" w:rsidP="00417D5D">
      <w:pPr>
        <w:rPr>
          <w:rFonts w:asciiTheme="majorBidi" w:hAnsiTheme="majorBidi" w:cstheme="majorBidi"/>
          <w:color w:val="000000" w:themeColor="text1"/>
          <w:sz w:val="24"/>
          <w:szCs w:val="24"/>
        </w:rPr>
      </w:pPr>
      <w:r w:rsidRPr="00417D5D">
        <w:rPr>
          <w:rFonts w:asciiTheme="majorBidi" w:hAnsiTheme="majorBidi" w:cstheme="majorBidi"/>
          <w:color w:val="000000" w:themeColor="text1"/>
          <w:sz w:val="24"/>
          <w:szCs w:val="24"/>
        </w:rPr>
        <w:t xml:space="preserve">The government of Venezuela can partake in many measures to reduce the embargoes &amp; oligopoly in within the sector. The main issue as of right now is the legitimacy of the government and without a stable </w:t>
      </w:r>
      <w:proofErr w:type="gramStart"/>
      <w:r w:rsidRPr="00417D5D">
        <w:rPr>
          <w:rFonts w:asciiTheme="majorBidi" w:hAnsiTheme="majorBidi" w:cstheme="majorBidi"/>
          <w:color w:val="000000" w:themeColor="text1"/>
          <w:sz w:val="24"/>
          <w:szCs w:val="24"/>
        </w:rPr>
        <w:t>government  a</w:t>
      </w:r>
      <w:proofErr w:type="gramEnd"/>
      <w:r w:rsidRPr="00417D5D">
        <w:rPr>
          <w:rFonts w:asciiTheme="majorBidi" w:hAnsiTheme="majorBidi" w:cstheme="majorBidi"/>
          <w:color w:val="000000" w:themeColor="text1"/>
          <w:sz w:val="24"/>
          <w:szCs w:val="24"/>
        </w:rPr>
        <w:t xml:space="preserve"> country cannot run, therefore the country must have new elections. Moreover, Venezuelan government can expand their trade relations and strengthen ties with beyond traditional partners further diversifying the petroleum market. They should also Invest in modernizing oil infrastructure, including refineries, pipelines, and storage facilities. Improved infrastructure can enhance production capacity and reduce operational costs. Lastly, Reevaluate the extent of state control over the petroleum industry striking a balance between regulation and private sector participation is crucial for sustainable growth.</w:t>
      </w:r>
    </w:p>
    <w:p w14:paraId="5C1B0FCC" w14:textId="45C25AF8" w:rsidR="005502C0" w:rsidRDefault="00417D5D" w:rsidP="00417D5D">
      <w:pPr>
        <w:rPr>
          <w:rFonts w:asciiTheme="majorBidi" w:hAnsiTheme="majorBidi" w:cstheme="majorBidi"/>
          <w:color w:val="000000" w:themeColor="text1"/>
          <w:sz w:val="24"/>
          <w:szCs w:val="24"/>
        </w:rPr>
      </w:pPr>
      <w:r w:rsidRPr="00417D5D">
        <w:rPr>
          <w:rFonts w:asciiTheme="majorBidi" w:hAnsiTheme="majorBidi" w:cstheme="majorBidi"/>
          <w:color w:val="000000" w:themeColor="text1"/>
          <w:sz w:val="24"/>
          <w:szCs w:val="24"/>
        </w:rPr>
        <w:t>Thus, reducing the exploitation of Venezuelan oil reserves and returning Venezuela to its former glory, the oil haven of the world.</w:t>
      </w:r>
    </w:p>
    <w:p w14:paraId="4FAD70F2" w14:textId="13BB1317" w:rsidR="00417D5D" w:rsidRDefault="00417D5D" w:rsidP="00417D5D">
      <w:pPr>
        <w:rPr>
          <w:rFonts w:asciiTheme="majorBidi" w:hAnsiTheme="majorBidi" w:cstheme="majorBidi"/>
          <w:color w:val="000000" w:themeColor="text1"/>
          <w:sz w:val="24"/>
          <w:szCs w:val="24"/>
          <w:u w:val="dotDotDash"/>
        </w:rPr>
      </w:pPr>
      <w:r w:rsidRPr="00417D5D">
        <w:rPr>
          <w:rFonts w:asciiTheme="majorBidi" w:hAnsiTheme="majorBidi" w:cstheme="majorBidi"/>
          <w:color w:val="000000" w:themeColor="text1"/>
          <w:sz w:val="24"/>
          <w:szCs w:val="24"/>
          <w:u w:val="dotDotDash"/>
        </w:rPr>
        <w:lastRenderedPageBreak/>
        <w:t>Bibliography</w:t>
      </w:r>
    </w:p>
    <w:p w14:paraId="3B41588B" w14:textId="444E3329" w:rsidR="00417D5D" w:rsidRDefault="00417D5D" w:rsidP="00417D5D">
      <w:pPr>
        <w:rPr>
          <w:rFonts w:ascii="Roboto" w:hAnsi="Roboto"/>
          <w:color w:val="006D21"/>
          <w:shd w:val="clear" w:color="auto" w:fill="FFFFFF"/>
        </w:rPr>
      </w:pPr>
      <w:hyperlink r:id="rId7" w:history="1">
        <w:r w:rsidRPr="00BF2BA7">
          <w:rPr>
            <w:rStyle w:val="Hyperlink"/>
            <w:rFonts w:ascii="Roboto" w:hAnsi="Roboto"/>
            <w:shd w:val="clear" w:color="auto" w:fill="FFFFFF"/>
          </w:rPr>
          <w:t>www.investopedia.com/terms/o/oligopoly.asp</w:t>
        </w:r>
      </w:hyperlink>
    </w:p>
    <w:p w14:paraId="6114D872" w14:textId="6A51A7FC" w:rsidR="00417D5D" w:rsidRDefault="00417D5D" w:rsidP="00417D5D">
      <w:hyperlink r:id="rId8" w:history="1">
        <w:r>
          <w:rPr>
            <w:rStyle w:val="Hyperlink"/>
          </w:rPr>
          <w:t>Embargo: Definition, Examples, and Effects (investopedia.com)</w:t>
        </w:r>
      </w:hyperlink>
    </w:p>
    <w:p w14:paraId="10BEC567" w14:textId="0C81ED31" w:rsidR="00417D5D" w:rsidRDefault="00561459" w:rsidP="00417D5D">
      <w:pPr>
        <w:rPr>
          <w:rFonts w:asciiTheme="majorBidi" w:hAnsiTheme="majorBidi" w:cstheme="majorBidi"/>
          <w:color w:val="000000" w:themeColor="text1"/>
          <w:sz w:val="24"/>
          <w:szCs w:val="24"/>
        </w:rPr>
      </w:pPr>
      <w:hyperlink r:id="rId9" w:history="1">
        <w:r w:rsidRPr="00BF2BA7">
          <w:rPr>
            <w:rStyle w:val="Hyperlink"/>
            <w:rFonts w:asciiTheme="majorBidi" w:hAnsiTheme="majorBidi" w:cstheme="majorBidi"/>
            <w:sz w:val="24"/>
            <w:szCs w:val="24"/>
          </w:rPr>
          <w:t>https://helpfulprofessor.com/oligopoly-examples</w:t>
        </w:r>
        <w:r w:rsidRPr="00BF2BA7">
          <w:rPr>
            <w:rStyle w:val="Hyperlink"/>
            <w:rFonts w:asciiTheme="majorBidi" w:hAnsiTheme="majorBidi" w:cstheme="majorBidi"/>
            <w:sz w:val="24"/>
            <w:szCs w:val="24"/>
          </w:rPr>
          <w:t>/</w:t>
        </w:r>
      </w:hyperlink>
    </w:p>
    <w:p w14:paraId="64546B6F" w14:textId="7F2EF600" w:rsidR="00561459" w:rsidRDefault="00561459" w:rsidP="00417D5D">
      <w:pPr>
        <w:rPr>
          <w:rFonts w:asciiTheme="majorBidi" w:hAnsiTheme="majorBidi" w:cstheme="majorBidi"/>
          <w:color w:val="000000" w:themeColor="text1"/>
          <w:sz w:val="24"/>
          <w:szCs w:val="24"/>
        </w:rPr>
      </w:pPr>
      <w:hyperlink r:id="rId10" w:history="1">
        <w:r w:rsidRPr="00BF2BA7">
          <w:rPr>
            <w:rStyle w:val="Hyperlink"/>
            <w:rFonts w:asciiTheme="majorBidi" w:hAnsiTheme="majorBidi" w:cstheme="majorBidi"/>
            <w:sz w:val="24"/>
            <w:szCs w:val="24"/>
          </w:rPr>
          <w:t>https://www.statista.com/topics/8140/oil-industry-in-venezuela/</w:t>
        </w:r>
      </w:hyperlink>
    </w:p>
    <w:p w14:paraId="4FD1450F" w14:textId="424004FD" w:rsidR="00561459" w:rsidRDefault="00561459" w:rsidP="00417D5D">
      <w:pPr>
        <w:rPr>
          <w:rFonts w:asciiTheme="majorBidi" w:hAnsiTheme="majorBidi" w:cstheme="majorBidi"/>
          <w:color w:val="000000" w:themeColor="text1"/>
          <w:sz w:val="24"/>
          <w:szCs w:val="24"/>
        </w:rPr>
      </w:pPr>
      <w:hyperlink r:id="rId11" w:history="1">
        <w:r w:rsidRPr="00BF2BA7">
          <w:rPr>
            <w:rStyle w:val="Hyperlink"/>
            <w:rFonts w:asciiTheme="majorBidi" w:hAnsiTheme="majorBidi" w:cstheme="majorBidi"/>
            <w:sz w:val="24"/>
            <w:szCs w:val="24"/>
          </w:rPr>
          <w:t>https://www.csis.org/analysis/role-oil-sector-venezuelas-environmental-degradation-and-economic-rebuilding</w:t>
        </w:r>
      </w:hyperlink>
    </w:p>
    <w:p w14:paraId="2BAF473B" w14:textId="32D28F72" w:rsidR="00561459" w:rsidRDefault="00561459" w:rsidP="00417D5D">
      <w:pPr>
        <w:rPr>
          <w:rFonts w:asciiTheme="majorBidi" w:hAnsiTheme="majorBidi" w:cstheme="majorBidi"/>
          <w:color w:val="000000" w:themeColor="text1"/>
          <w:sz w:val="24"/>
          <w:szCs w:val="24"/>
        </w:rPr>
      </w:pPr>
      <w:hyperlink r:id="rId12" w:history="1">
        <w:r w:rsidRPr="00BF2BA7">
          <w:rPr>
            <w:rStyle w:val="Hyperlink"/>
            <w:rFonts w:asciiTheme="majorBidi" w:hAnsiTheme="majorBidi" w:cstheme="majorBidi"/>
            <w:sz w:val="24"/>
            <w:szCs w:val="24"/>
          </w:rPr>
          <w:t>https://iclg.com/practice-areas/oil-and-gas-laws-and-regulations/venezuela</w:t>
        </w:r>
      </w:hyperlink>
    </w:p>
    <w:p w14:paraId="1751C52D" w14:textId="71E4598B" w:rsidR="00561459" w:rsidRDefault="00561459" w:rsidP="00417D5D">
      <w:pPr>
        <w:rPr>
          <w:rFonts w:asciiTheme="majorBidi" w:hAnsiTheme="majorBidi" w:cstheme="majorBidi"/>
          <w:color w:val="000000" w:themeColor="text1"/>
          <w:sz w:val="24"/>
          <w:szCs w:val="24"/>
        </w:rPr>
      </w:pPr>
      <w:hyperlink r:id="rId13" w:history="1">
        <w:r w:rsidRPr="00BF2BA7">
          <w:rPr>
            <w:rStyle w:val="Hyperlink"/>
            <w:rFonts w:asciiTheme="majorBidi" w:hAnsiTheme="majorBidi" w:cstheme="majorBidi"/>
            <w:sz w:val="24"/>
            <w:szCs w:val="24"/>
          </w:rPr>
          <w:t>https://www.nbcnews.com/news/latino/us-officials-draft-proposal-ease-venezuela-oil-sanctions-rcna101514</w:t>
        </w:r>
      </w:hyperlink>
    </w:p>
    <w:p w14:paraId="496FB00C" w14:textId="4E2B5823" w:rsidR="00561459" w:rsidRDefault="00561459" w:rsidP="00417D5D">
      <w:pPr>
        <w:rPr>
          <w:rFonts w:asciiTheme="majorBidi" w:hAnsiTheme="majorBidi" w:cstheme="majorBidi"/>
          <w:color w:val="000000" w:themeColor="text1"/>
          <w:sz w:val="24"/>
          <w:szCs w:val="24"/>
        </w:rPr>
      </w:pPr>
      <w:hyperlink r:id="rId14" w:history="1">
        <w:r w:rsidRPr="00BF2BA7">
          <w:rPr>
            <w:rStyle w:val="Hyperlink"/>
            <w:rFonts w:asciiTheme="majorBidi" w:hAnsiTheme="majorBidi" w:cstheme="majorBidi"/>
            <w:sz w:val="24"/>
            <w:szCs w:val="24"/>
          </w:rPr>
          <w:t>https://www.usnews.com/news/world/articles/2024-01-30/return-of-us-oil-sanctions-on-venezuela-to-hit-revenue-fuel-imports</w:t>
        </w:r>
      </w:hyperlink>
    </w:p>
    <w:p w14:paraId="4F669A5A" w14:textId="6DE76C77" w:rsidR="00561459" w:rsidRDefault="00561459" w:rsidP="00417D5D">
      <w:pPr>
        <w:rPr>
          <w:rFonts w:asciiTheme="majorBidi" w:hAnsiTheme="majorBidi" w:cstheme="majorBidi"/>
          <w:color w:val="000000" w:themeColor="text1"/>
          <w:sz w:val="24"/>
          <w:szCs w:val="24"/>
        </w:rPr>
      </w:pPr>
      <w:hyperlink r:id="rId15" w:history="1">
        <w:r w:rsidRPr="00BF2BA7">
          <w:rPr>
            <w:rStyle w:val="Hyperlink"/>
            <w:rFonts w:asciiTheme="majorBidi" w:hAnsiTheme="majorBidi" w:cstheme="majorBidi"/>
            <w:sz w:val="24"/>
            <w:szCs w:val="24"/>
          </w:rPr>
          <w:t>https://www.cfr.org/backgrounder/venezuela-crisis</w:t>
        </w:r>
      </w:hyperlink>
    </w:p>
    <w:p w14:paraId="16E4B4C2" w14:textId="04DACC29" w:rsidR="00561459" w:rsidRPr="00561459" w:rsidRDefault="00561459" w:rsidP="00417D5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ECOSOC_E.</w:t>
      </w:r>
      <w:proofErr w:type="gramStart"/>
      <w:r>
        <w:rPr>
          <w:rFonts w:asciiTheme="majorBidi" w:hAnsiTheme="majorBidi" w:cstheme="majorBidi"/>
          <w:color w:val="000000" w:themeColor="text1"/>
          <w:sz w:val="24"/>
          <w:szCs w:val="24"/>
        </w:rPr>
        <w:t>A.MUNC</w:t>
      </w:r>
      <w:proofErr w:type="gramEnd"/>
      <w:r>
        <w:rPr>
          <w:rFonts w:asciiTheme="majorBidi" w:hAnsiTheme="majorBidi" w:cstheme="majorBidi"/>
          <w:color w:val="000000" w:themeColor="text1"/>
          <w:sz w:val="24"/>
          <w:szCs w:val="24"/>
        </w:rPr>
        <w:t xml:space="preserve"> Background Guide</w:t>
      </w:r>
    </w:p>
    <w:sectPr w:rsidR="00561459" w:rsidRPr="00561459" w:rsidSect="008A1631">
      <w:headerReference w:type="even" r:id="rId16"/>
      <w:headerReference w:type="default" r:id="rId17"/>
      <w:footerReference w:type="default" r:id="rId18"/>
      <w:head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AEDEA" w14:textId="77777777" w:rsidR="008A1631" w:rsidRDefault="008A1631" w:rsidP="005502C0">
      <w:pPr>
        <w:spacing w:after="0" w:line="240" w:lineRule="auto"/>
      </w:pPr>
      <w:r>
        <w:separator/>
      </w:r>
    </w:p>
  </w:endnote>
  <w:endnote w:type="continuationSeparator" w:id="0">
    <w:p w14:paraId="0188D320" w14:textId="77777777" w:rsidR="008A1631" w:rsidRDefault="008A1631" w:rsidP="0055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863891"/>
      <w:docPartObj>
        <w:docPartGallery w:val="Page Numbers (Bottom of Page)"/>
        <w:docPartUnique/>
      </w:docPartObj>
    </w:sdtPr>
    <w:sdtEndPr>
      <w:rPr>
        <w:color w:val="7F7F7F" w:themeColor="background1" w:themeShade="7F"/>
        <w:spacing w:val="60"/>
      </w:rPr>
    </w:sdtEndPr>
    <w:sdtContent>
      <w:p w14:paraId="33446A01" w14:textId="47C47246" w:rsidR="00561459" w:rsidRDefault="005614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B54903" w14:textId="6548C1EC" w:rsidR="00561459" w:rsidRPr="00561459" w:rsidRDefault="00561459" w:rsidP="00561459">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B5841" w14:textId="77777777" w:rsidR="008A1631" w:rsidRDefault="008A1631" w:rsidP="005502C0">
      <w:pPr>
        <w:spacing w:after="0" w:line="240" w:lineRule="auto"/>
      </w:pPr>
      <w:r>
        <w:separator/>
      </w:r>
    </w:p>
  </w:footnote>
  <w:footnote w:type="continuationSeparator" w:id="0">
    <w:p w14:paraId="36287689" w14:textId="77777777" w:rsidR="008A1631" w:rsidRDefault="008A1631" w:rsidP="0055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CF36" w14:textId="57C9DE86" w:rsidR="005502C0" w:rsidRDefault="00000000">
    <w:pPr>
      <w:pStyle w:val="Header"/>
    </w:pPr>
    <w:r>
      <w:rPr>
        <w:noProof/>
      </w:rPr>
      <w:pict w14:anchorId="64DB9A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8001" o:spid="_x0000_s1026" type="#_x0000_t136" style="position:absolute;margin-left:0;margin-top:0;width:523.5pt;height:54.75pt;rotation:315;z-index:-251655168;mso-position-horizontal:center;mso-position-horizontal-relative:margin;mso-position-vertical:center;mso-position-vertical-relative:margin" o:allowincell="f" fillcolor="#e8e8e8 [3214]" stroked="f">
          <v:fill opacity=".5"/>
          <v:textpath style="font-family:&quot;Abadi&quot;;font-size:48pt" string="ECOSOC.E.A MUNC 202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0BEFD" w14:textId="6027EBFA" w:rsidR="005502C0" w:rsidRDefault="00000000">
    <w:pPr>
      <w:pStyle w:val="Header"/>
    </w:pPr>
    <w:r>
      <w:rPr>
        <w:noProof/>
      </w:rPr>
      <w:pict w14:anchorId="77FA80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8002" o:spid="_x0000_s1027" type="#_x0000_t136" style="position:absolute;margin-left:0;margin-top:0;width:523.5pt;height:54.75pt;rotation:315;z-index:-251653120;mso-position-horizontal:center;mso-position-horizontal-relative:margin;mso-position-vertical:center;mso-position-vertical-relative:margin" o:allowincell="f" fillcolor="#e8e8e8 [3214]" stroked="f">
          <v:fill opacity=".5"/>
          <v:textpath style="font-family:&quot;Abadi&quot;;font-size:48pt" string="ECOSOC.E.A MUNC 202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11667" w14:textId="14C1F97B" w:rsidR="005502C0" w:rsidRDefault="00000000">
    <w:pPr>
      <w:pStyle w:val="Header"/>
    </w:pPr>
    <w:r>
      <w:rPr>
        <w:noProof/>
      </w:rPr>
      <w:pict w14:anchorId="712ADF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8000" o:spid="_x0000_s1025" type="#_x0000_t136" style="position:absolute;margin-left:0;margin-top:0;width:523.5pt;height:54.75pt;rotation:315;z-index:-251657216;mso-position-horizontal:center;mso-position-horizontal-relative:margin;mso-position-vertical:center;mso-position-vertical-relative:margin" o:allowincell="f" fillcolor="#e8e8e8 [3214]" stroked="f">
          <v:fill opacity=".5"/>
          <v:textpath style="font-family:&quot;Abadi&quot;;font-size:48pt" string="ECOSOC.E.A MUNC 202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298"/>
    <w:multiLevelType w:val="multilevel"/>
    <w:tmpl w:val="236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B3A71"/>
    <w:multiLevelType w:val="multilevel"/>
    <w:tmpl w:val="832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60">
    <w:abstractNumId w:val="0"/>
  </w:num>
  <w:num w:numId="2" w16cid:durableId="24919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2C0"/>
    <w:rsid w:val="000E2C04"/>
    <w:rsid w:val="00175BCB"/>
    <w:rsid w:val="001C5A48"/>
    <w:rsid w:val="00417D5D"/>
    <w:rsid w:val="005502C0"/>
    <w:rsid w:val="00561459"/>
    <w:rsid w:val="006164A5"/>
    <w:rsid w:val="00632E5D"/>
    <w:rsid w:val="007157EB"/>
    <w:rsid w:val="007F699C"/>
    <w:rsid w:val="008A1631"/>
    <w:rsid w:val="008C5C94"/>
    <w:rsid w:val="00C81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D0451"/>
  <w15:docId w15:val="{E25A8624-C550-4B0D-B6F7-1105F570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50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2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C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502C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502C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502C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502C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502C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502C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502C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502C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50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C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50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2C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502C0"/>
    <w:pPr>
      <w:spacing w:before="160"/>
      <w:jc w:val="center"/>
    </w:pPr>
    <w:rPr>
      <w:i/>
      <w:iCs/>
      <w:color w:val="404040" w:themeColor="text1" w:themeTint="BF"/>
    </w:rPr>
  </w:style>
  <w:style w:type="character" w:customStyle="1" w:styleId="QuoteChar">
    <w:name w:val="Quote Char"/>
    <w:basedOn w:val="DefaultParagraphFont"/>
    <w:link w:val="Quote"/>
    <w:uiPriority w:val="29"/>
    <w:rsid w:val="005502C0"/>
    <w:rPr>
      <w:i/>
      <w:iCs/>
      <w:color w:val="404040" w:themeColor="text1" w:themeTint="BF"/>
      <w:lang w:val="en-GB"/>
    </w:rPr>
  </w:style>
  <w:style w:type="paragraph" w:styleId="ListParagraph">
    <w:name w:val="List Paragraph"/>
    <w:basedOn w:val="Normal"/>
    <w:uiPriority w:val="34"/>
    <w:qFormat/>
    <w:rsid w:val="005502C0"/>
    <w:pPr>
      <w:ind w:left="720"/>
      <w:contextualSpacing/>
    </w:pPr>
  </w:style>
  <w:style w:type="character" w:styleId="IntenseEmphasis">
    <w:name w:val="Intense Emphasis"/>
    <w:basedOn w:val="DefaultParagraphFont"/>
    <w:uiPriority w:val="21"/>
    <w:qFormat/>
    <w:rsid w:val="005502C0"/>
    <w:rPr>
      <w:i/>
      <w:iCs/>
      <w:color w:val="0F4761" w:themeColor="accent1" w:themeShade="BF"/>
    </w:rPr>
  </w:style>
  <w:style w:type="paragraph" w:styleId="IntenseQuote">
    <w:name w:val="Intense Quote"/>
    <w:basedOn w:val="Normal"/>
    <w:next w:val="Normal"/>
    <w:link w:val="IntenseQuoteChar"/>
    <w:uiPriority w:val="30"/>
    <w:qFormat/>
    <w:rsid w:val="00550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2C0"/>
    <w:rPr>
      <w:i/>
      <w:iCs/>
      <w:color w:val="0F4761" w:themeColor="accent1" w:themeShade="BF"/>
      <w:lang w:val="en-GB"/>
    </w:rPr>
  </w:style>
  <w:style w:type="character" w:styleId="IntenseReference">
    <w:name w:val="Intense Reference"/>
    <w:basedOn w:val="DefaultParagraphFont"/>
    <w:uiPriority w:val="32"/>
    <w:qFormat/>
    <w:rsid w:val="005502C0"/>
    <w:rPr>
      <w:b/>
      <w:bCs/>
      <w:smallCaps/>
      <w:color w:val="0F4761" w:themeColor="accent1" w:themeShade="BF"/>
      <w:spacing w:val="5"/>
    </w:rPr>
  </w:style>
  <w:style w:type="paragraph" w:styleId="BodyText">
    <w:name w:val="Body Text"/>
    <w:basedOn w:val="Normal"/>
    <w:link w:val="BodyTextChar"/>
    <w:uiPriority w:val="1"/>
    <w:qFormat/>
    <w:rsid w:val="005502C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502C0"/>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50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2C0"/>
    <w:rPr>
      <w:lang w:val="en-GB"/>
    </w:rPr>
  </w:style>
  <w:style w:type="paragraph" w:styleId="Footer">
    <w:name w:val="footer"/>
    <w:basedOn w:val="Normal"/>
    <w:link w:val="FooterChar"/>
    <w:uiPriority w:val="99"/>
    <w:unhideWhenUsed/>
    <w:rsid w:val="00550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2C0"/>
    <w:rPr>
      <w:lang w:val="en-GB"/>
    </w:rPr>
  </w:style>
  <w:style w:type="character" w:styleId="Strong">
    <w:name w:val="Strong"/>
    <w:basedOn w:val="DefaultParagraphFont"/>
    <w:uiPriority w:val="22"/>
    <w:qFormat/>
    <w:rsid w:val="007157EB"/>
    <w:rPr>
      <w:b/>
      <w:bCs/>
    </w:rPr>
  </w:style>
  <w:style w:type="character" w:styleId="Hyperlink">
    <w:name w:val="Hyperlink"/>
    <w:basedOn w:val="DefaultParagraphFont"/>
    <w:uiPriority w:val="99"/>
    <w:unhideWhenUsed/>
    <w:rsid w:val="007157EB"/>
    <w:rPr>
      <w:color w:val="0000FF"/>
      <w:u w:val="single"/>
    </w:rPr>
  </w:style>
  <w:style w:type="character" w:styleId="UnresolvedMention">
    <w:name w:val="Unresolved Mention"/>
    <w:basedOn w:val="DefaultParagraphFont"/>
    <w:uiPriority w:val="99"/>
    <w:semiHidden/>
    <w:unhideWhenUsed/>
    <w:rsid w:val="00175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64133">
      <w:bodyDiv w:val="1"/>
      <w:marLeft w:val="0"/>
      <w:marRight w:val="0"/>
      <w:marTop w:val="0"/>
      <w:marBottom w:val="0"/>
      <w:divBdr>
        <w:top w:val="none" w:sz="0" w:space="0" w:color="auto"/>
        <w:left w:val="none" w:sz="0" w:space="0" w:color="auto"/>
        <w:bottom w:val="none" w:sz="0" w:space="0" w:color="auto"/>
        <w:right w:val="none" w:sz="0" w:space="0" w:color="auto"/>
      </w:divBdr>
    </w:div>
    <w:div w:id="177859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mbargo.asp" TargetMode="External"/><Relationship Id="rId13" Type="http://schemas.openxmlformats.org/officeDocument/2006/relationships/hyperlink" Target="https://www.nbcnews.com/news/latino/us-officials-draft-proposal-ease-venezuela-oil-sanctions-rcna10151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vestopedia.com/terms/o/oligopoly.asp" TargetMode="External"/><Relationship Id="rId12" Type="http://schemas.openxmlformats.org/officeDocument/2006/relationships/hyperlink" Target="https://iclg.com/practice-areas/oil-and-gas-laws-and-regulations/venezuel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is.org/analysis/role-oil-sector-venezuelas-environmental-degradation-and-economic-rebuilding" TargetMode="External"/><Relationship Id="rId5" Type="http://schemas.openxmlformats.org/officeDocument/2006/relationships/footnotes" Target="footnotes.xml"/><Relationship Id="rId15" Type="http://schemas.openxmlformats.org/officeDocument/2006/relationships/hyperlink" Target="https://www.cfr.org/backgrounder/venezuela-crisis" TargetMode="External"/><Relationship Id="rId10" Type="http://schemas.openxmlformats.org/officeDocument/2006/relationships/hyperlink" Target="https://www.statista.com/topics/8140/oil-industry-in-venezuela/"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helpfulprofessor.com/oligopoly-examples/" TargetMode="External"/><Relationship Id="rId14" Type="http://schemas.openxmlformats.org/officeDocument/2006/relationships/hyperlink" Target="https://www.usnews.com/news/world/articles/2024-01-30/return-of-us-oil-sanctions-on-venezuela-to-hit-revenue-fuel-im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Sheikh</dc:creator>
  <cp:keywords/>
  <dc:description/>
  <cp:lastModifiedBy>Samy Sheikh</cp:lastModifiedBy>
  <cp:revision>2</cp:revision>
  <dcterms:created xsi:type="dcterms:W3CDTF">2024-04-07T13:36:00Z</dcterms:created>
  <dcterms:modified xsi:type="dcterms:W3CDTF">2024-04-20T19:59:00Z</dcterms:modified>
</cp:coreProperties>
</file>