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2F73" w14:textId="56A7E135" w:rsidR="00C35A9F" w:rsidRDefault="00B10733">
      <w:r>
        <w:t>LDT – UK Flight Patterns</w:t>
      </w:r>
    </w:p>
    <w:p w14:paraId="0177A2C6" w14:textId="60C9EA9D" w:rsidR="00326D32" w:rsidRDefault="00326D32">
      <w:r>
        <w:t xml:space="preserve">The Civil Aviation Authority CAA has published punctuality statistics for flights arriving and </w:t>
      </w:r>
      <w:proofErr w:type="gramStart"/>
      <w:r>
        <w:t>departing</w:t>
      </w:r>
      <w:proofErr w:type="gramEnd"/>
      <w:r>
        <w:t xml:space="preserve"> from UK airports since 1990. These include the start and end airports airline and number of flights per year.</w:t>
      </w:r>
    </w:p>
    <w:p w14:paraId="4A38B9CC" w14:textId="55C7CA8D" w:rsidR="00326D32" w:rsidRDefault="00326D32">
      <w:r>
        <w:t>By geocoding these airports is possible to calculate approximate distances and in turn carbon emissions / energy use.</w:t>
      </w:r>
    </w:p>
    <w:p w14:paraId="13740CB0" w14:textId="3727E73D" w:rsidR="00326D32" w:rsidRDefault="00326D32">
      <w:r>
        <w:t xml:space="preserve">Some </w:t>
      </w:r>
      <w:proofErr w:type="gramStart"/>
      <w:r>
        <w:t>initial</w:t>
      </w:r>
      <w:proofErr w:type="gramEnd"/>
      <w:r>
        <w:t xml:space="preserve"> plots to show early findings, these results are provisional and may include double counting of internal flights. Data for 2018 is presented.</w:t>
      </w:r>
    </w:p>
    <w:p w14:paraId="78918CEF" w14:textId="65D2E585" w:rsidR="008D1F66" w:rsidRDefault="008D1F66" w:rsidP="008D1F66">
      <w:pPr>
        <w:pStyle w:val="NoSpacing"/>
      </w:pPr>
      <w:r>
        <w:t>World</w:t>
      </w:r>
    </w:p>
    <w:p w14:paraId="7BC84388" w14:textId="66BC0511" w:rsidR="00B10733" w:rsidRDefault="00B10733" w:rsidP="008D1F66">
      <w:pPr>
        <w:pStyle w:val="NoSpacing"/>
      </w:pPr>
      <w:r>
        <w:rPr>
          <w:noProof/>
        </w:rPr>
        <w:drawing>
          <wp:inline distT="0" distB="0" distL="0" distR="0" wp14:anchorId="085586A0" wp14:editId="6A8174F7">
            <wp:extent cx="4905375" cy="25628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53" cy="25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50A4" w14:textId="4709D7C0" w:rsidR="008D1F66" w:rsidRDefault="008D1F66" w:rsidP="008D1F66">
      <w:pPr>
        <w:pStyle w:val="NoSpacing"/>
      </w:pPr>
      <w:r>
        <w:t>Europe</w:t>
      </w:r>
    </w:p>
    <w:p w14:paraId="5FA6AADA" w14:textId="28C4F42F" w:rsidR="008D1F66" w:rsidRDefault="008D1F66" w:rsidP="008D1F66">
      <w:pPr>
        <w:pStyle w:val="NoSpacing"/>
      </w:pPr>
      <w:r>
        <w:rPr>
          <w:noProof/>
        </w:rPr>
        <w:drawing>
          <wp:inline distT="0" distB="0" distL="0" distR="0" wp14:anchorId="22F4B97D" wp14:editId="6AE67AC7">
            <wp:extent cx="4905375" cy="255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55" cy="256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E834" w14:textId="77777777" w:rsidR="00D116ED" w:rsidRDefault="00D116ED" w:rsidP="008D1F66">
      <w:pPr>
        <w:pStyle w:val="NoSpacing"/>
      </w:pPr>
    </w:p>
    <w:p w14:paraId="325826BF" w14:textId="77777777" w:rsidR="00D116ED" w:rsidRDefault="00D116ED" w:rsidP="008D1F66">
      <w:pPr>
        <w:pStyle w:val="NoSpacing"/>
      </w:pPr>
    </w:p>
    <w:p w14:paraId="15B9953F" w14:textId="77777777" w:rsidR="00D116ED" w:rsidRDefault="00D116ED" w:rsidP="008D1F66">
      <w:pPr>
        <w:pStyle w:val="NoSpacing"/>
      </w:pPr>
    </w:p>
    <w:p w14:paraId="7976C3F8" w14:textId="77777777" w:rsidR="00D116ED" w:rsidRDefault="00D116ED" w:rsidP="008D1F66">
      <w:pPr>
        <w:pStyle w:val="NoSpacing"/>
      </w:pPr>
    </w:p>
    <w:p w14:paraId="77845533" w14:textId="77777777" w:rsidR="00D116ED" w:rsidRDefault="00D116ED" w:rsidP="008D1F66">
      <w:pPr>
        <w:pStyle w:val="NoSpacing"/>
      </w:pPr>
    </w:p>
    <w:p w14:paraId="73F92783" w14:textId="77777777" w:rsidR="00D116ED" w:rsidRDefault="00D116ED" w:rsidP="008D1F66">
      <w:pPr>
        <w:pStyle w:val="NoSpacing"/>
      </w:pPr>
    </w:p>
    <w:p w14:paraId="65650FF0" w14:textId="77777777" w:rsidR="00D116ED" w:rsidRDefault="00D116ED" w:rsidP="008D1F66">
      <w:pPr>
        <w:pStyle w:val="NoSpacing"/>
      </w:pPr>
    </w:p>
    <w:p w14:paraId="299C7445" w14:textId="77777777" w:rsidR="00D116ED" w:rsidRDefault="00D116ED" w:rsidP="008D1F66">
      <w:pPr>
        <w:pStyle w:val="NoSpacing"/>
      </w:pPr>
    </w:p>
    <w:p w14:paraId="26D87F40" w14:textId="712167EA" w:rsidR="008D1F66" w:rsidRDefault="008D1F66" w:rsidP="008D1F66">
      <w:pPr>
        <w:pStyle w:val="NoSpacing"/>
      </w:pPr>
      <w:r>
        <w:lastRenderedPageBreak/>
        <w:t>UK</w:t>
      </w:r>
    </w:p>
    <w:p w14:paraId="6EF7A64E" w14:textId="2D5EAC57" w:rsidR="008D1F66" w:rsidRDefault="008D1F66" w:rsidP="008D1F66">
      <w:pPr>
        <w:pStyle w:val="NoSpacing"/>
      </w:pPr>
      <w:r>
        <w:rPr>
          <w:noProof/>
        </w:rPr>
        <w:drawing>
          <wp:inline distT="0" distB="0" distL="0" distR="0" wp14:anchorId="48E20600" wp14:editId="47D04F76">
            <wp:extent cx="4800600" cy="27238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91" cy="27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5E53" w14:textId="235D4C07" w:rsidR="00D116ED" w:rsidRDefault="00D116ED" w:rsidP="008D1F66">
      <w:pPr>
        <w:pStyle w:val="NoSpacing"/>
      </w:pPr>
    </w:p>
    <w:p w14:paraId="4D3A7305" w14:textId="0FA0F8BE" w:rsidR="00D116ED" w:rsidRDefault="00D116ED" w:rsidP="008D1F66">
      <w:pPr>
        <w:pStyle w:val="NoSpacing"/>
      </w:pPr>
      <w:r>
        <w:t>Top Flights In 2018</w:t>
      </w:r>
      <w:bookmarkStart w:id="0" w:name="_GoBack"/>
      <w:bookmarkEnd w:id="0"/>
    </w:p>
    <w:p w14:paraId="2809A655" w14:textId="153ECC5F" w:rsidR="00D116ED" w:rsidRDefault="00D116ED" w:rsidP="008D1F66">
      <w:pPr>
        <w:pStyle w:val="NoSpacing"/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273"/>
        <w:gridCol w:w="2835"/>
        <w:gridCol w:w="2124"/>
        <w:gridCol w:w="1560"/>
      </w:tblGrid>
      <w:tr w:rsidR="00D116ED" w:rsidRPr="00D116ED" w14:paraId="5EAE8B02" w14:textId="77777777" w:rsidTr="00D116ED">
        <w:trPr>
          <w:trHeight w:val="345"/>
        </w:trPr>
        <w:tc>
          <w:tcPr>
            <w:tcW w:w="0" w:type="auto"/>
            <w:noWrap/>
          </w:tcPr>
          <w:p w14:paraId="312D577F" w14:textId="65C8E6BE" w:rsidR="00D116ED" w:rsidRPr="00D116ED" w:rsidRDefault="00D116ED" w:rsidP="00D116ED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Origin</w:t>
            </w:r>
          </w:p>
        </w:tc>
        <w:tc>
          <w:tcPr>
            <w:tcW w:w="2835" w:type="dxa"/>
            <w:noWrap/>
          </w:tcPr>
          <w:p w14:paraId="33826AB2" w14:textId="2C472A63" w:rsidR="00D116ED" w:rsidRPr="00D116ED" w:rsidRDefault="00D116ED" w:rsidP="00D116ED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Designation</w:t>
            </w:r>
          </w:p>
        </w:tc>
        <w:tc>
          <w:tcPr>
            <w:tcW w:w="2124" w:type="dxa"/>
            <w:noWrap/>
          </w:tcPr>
          <w:p w14:paraId="2D43F40D" w14:textId="00060A62" w:rsidR="00D116ED" w:rsidRPr="00D116ED" w:rsidRDefault="00D116ED" w:rsidP="00D116ED">
            <w:pPr>
              <w:pStyle w:val="NoSpacing"/>
              <w:rPr>
                <w:lang w:eastAsia="en-GB"/>
              </w:rPr>
            </w:pPr>
          </w:p>
        </w:tc>
        <w:tc>
          <w:tcPr>
            <w:tcW w:w="1560" w:type="dxa"/>
            <w:noWrap/>
          </w:tcPr>
          <w:p w14:paraId="22F651D8" w14:textId="1A6C363D" w:rsidR="00D116ED" w:rsidRPr="00D116ED" w:rsidRDefault="00D116ED" w:rsidP="00D116ED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Flights</w:t>
            </w:r>
          </w:p>
        </w:tc>
      </w:tr>
      <w:tr w:rsidR="00D116ED" w:rsidRPr="00D116ED" w14:paraId="779A92C1" w14:textId="77777777" w:rsidTr="00D116ED">
        <w:trPr>
          <w:trHeight w:val="345"/>
        </w:trPr>
        <w:tc>
          <w:tcPr>
            <w:tcW w:w="0" w:type="auto"/>
            <w:noWrap/>
            <w:hideMark/>
          </w:tcPr>
          <w:p w14:paraId="69D47FE0" w14:textId="20567769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183AA8F7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John F. Kennedy International</w:t>
            </w:r>
          </w:p>
        </w:tc>
        <w:tc>
          <w:tcPr>
            <w:tcW w:w="2124" w:type="dxa"/>
            <w:noWrap/>
            <w:hideMark/>
          </w:tcPr>
          <w:p w14:paraId="1D70D77C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USA</w:t>
            </w:r>
          </w:p>
        </w:tc>
        <w:tc>
          <w:tcPr>
            <w:tcW w:w="1560" w:type="dxa"/>
            <w:noWrap/>
            <w:hideMark/>
          </w:tcPr>
          <w:p w14:paraId="0D077C07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13923</w:t>
            </w:r>
          </w:p>
        </w:tc>
      </w:tr>
      <w:tr w:rsidR="00D116ED" w:rsidRPr="00D116ED" w14:paraId="208A11F9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268812EA" w14:textId="31CAEF40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4D4A7333" w14:textId="105809A9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Dublin</w:t>
            </w:r>
          </w:p>
        </w:tc>
        <w:tc>
          <w:tcPr>
            <w:tcW w:w="2124" w:type="dxa"/>
            <w:noWrap/>
            <w:hideMark/>
          </w:tcPr>
          <w:p w14:paraId="3C323D59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IRISH REPUBLIC</w:t>
            </w:r>
          </w:p>
        </w:tc>
        <w:tc>
          <w:tcPr>
            <w:tcW w:w="1560" w:type="dxa"/>
            <w:noWrap/>
            <w:hideMark/>
          </w:tcPr>
          <w:p w14:paraId="6E6866A8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13639</w:t>
            </w:r>
          </w:p>
        </w:tc>
      </w:tr>
      <w:tr w:rsidR="00D116ED" w:rsidRPr="00D116ED" w14:paraId="06000983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14B91BDE" w14:textId="02335EA1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1C6ECE78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proofErr w:type="spellStart"/>
            <w:r w:rsidRPr="00D116ED">
              <w:rPr>
                <w:lang w:eastAsia="en-GB"/>
              </w:rPr>
              <w:t>Luchthaven</w:t>
            </w:r>
            <w:proofErr w:type="spellEnd"/>
            <w:r w:rsidRPr="00D116ED">
              <w:rPr>
                <w:lang w:eastAsia="en-GB"/>
              </w:rPr>
              <w:t xml:space="preserve"> Schiphol</w:t>
            </w:r>
          </w:p>
        </w:tc>
        <w:tc>
          <w:tcPr>
            <w:tcW w:w="2124" w:type="dxa"/>
            <w:noWrap/>
            <w:hideMark/>
          </w:tcPr>
          <w:p w14:paraId="61F39B9F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NETHERLANDS</w:t>
            </w:r>
          </w:p>
        </w:tc>
        <w:tc>
          <w:tcPr>
            <w:tcW w:w="1560" w:type="dxa"/>
            <w:noWrap/>
            <w:hideMark/>
          </w:tcPr>
          <w:p w14:paraId="59A60E48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12930</w:t>
            </w:r>
          </w:p>
        </w:tc>
      </w:tr>
      <w:tr w:rsidR="00D116ED" w:rsidRPr="00D116ED" w14:paraId="2F493F74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3568F7BD" w14:textId="348E8DB6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16F4D5E5" w14:textId="0C8B77CF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Frankfurt</w:t>
            </w:r>
            <w:r w:rsidRPr="00D116ED">
              <w:rPr>
                <w:lang w:eastAsia="en-GB"/>
              </w:rPr>
              <w:t xml:space="preserve"> main</w:t>
            </w:r>
          </w:p>
        </w:tc>
        <w:tc>
          <w:tcPr>
            <w:tcW w:w="2124" w:type="dxa"/>
            <w:noWrap/>
            <w:hideMark/>
          </w:tcPr>
          <w:p w14:paraId="49BE6990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GERMANY</w:t>
            </w:r>
          </w:p>
        </w:tc>
        <w:tc>
          <w:tcPr>
            <w:tcW w:w="1560" w:type="dxa"/>
            <w:noWrap/>
            <w:hideMark/>
          </w:tcPr>
          <w:p w14:paraId="28E49C12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12734</w:t>
            </w:r>
          </w:p>
        </w:tc>
      </w:tr>
      <w:tr w:rsidR="00D116ED" w:rsidRPr="00D116ED" w14:paraId="412D8C6F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230FE1BC" w14:textId="21E5AA65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3353A6E4" w14:textId="13096A4E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Munich</w:t>
            </w:r>
          </w:p>
        </w:tc>
        <w:tc>
          <w:tcPr>
            <w:tcW w:w="2124" w:type="dxa"/>
            <w:noWrap/>
            <w:hideMark/>
          </w:tcPr>
          <w:p w14:paraId="2B363825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GERMANY</w:t>
            </w:r>
          </w:p>
        </w:tc>
        <w:tc>
          <w:tcPr>
            <w:tcW w:w="1560" w:type="dxa"/>
            <w:noWrap/>
            <w:hideMark/>
          </w:tcPr>
          <w:p w14:paraId="5A14A993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10110</w:t>
            </w:r>
          </w:p>
        </w:tc>
      </w:tr>
      <w:tr w:rsidR="00D116ED" w:rsidRPr="00D116ED" w14:paraId="0C71F95B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15BA9BA8" w14:textId="193B4A9D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Gatwick</w:t>
            </w:r>
          </w:p>
        </w:tc>
        <w:tc>
          <w:tcPr>
            <w:tcW w:w="2835" w:type="dxa"/>
            <w:noWrap/>
            <w:hideMark/>
          </w:tcPr>
          <w:p w14:paraId="32F24589" w14:textId="19AEE6EF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Barcelona</w:t>
            </w:r>
          </w:p>
        </w:tc>
        <w:tc>
          <w:tcPr>
            <w:tcW w:w="2124" w:type="dxa"/>
            <w:noWrap/>
            <w:hideMark/>
          </w:tcPr>
          <w:p w14:paraId="136279E1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SPAIN</w:t>
            </w:r>
          </w:p>
        </w:tc>
        <w:tc>
          <w:tcPr>
            <w:tcW w:w="1560" w:type="dxa"/>
            <w:noWrap/>
            <w:hideMark/>
          </w:tcPr>
          <w:p w14:paraId="43EA6FCD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9823</w:t>
            </w:r>
          </w:p>
        </w:tc>
      </w:tr>
      <w:tr w:rsidR="00D116ED" w:rsidRPr="00D116ED" w14:paraId="2ADD8FE0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0D523DBF" w14:textId="23D54D9A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27178AED" w14:textId="7F5EBC2E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Geneva</w:t>
            </w:r>
          </w:p>
        </w:tc>
        <w:tc>
          <w:tcPr>
            <w:tcW w:w="2124" w:type="dxa"/>
            <w:noWrap/>
            <w:hideMark/>
          </w:tcPr>
          <w:p w14:paraId="4D3964F6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SWITZERLAND</w:t>
            </w:r>
          </w:p>
        </w:tc>
        <w:tc>
          <w:tcPr>
            <w:tcW w:w="1560" w:type="dxa"/>
            <w:noWrap/>
            <w:hideMark/>
          </w:tcPr>
          <w:p w14:paraId="2DE31A6B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9708</w:t>
            </w:r>
          </w:p>
        </w:tc>
      </w:tr>
      <w:tr w:rsidR="00D116ED" w:rsidRPr="00D116ED" w14:paraId="7754E572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481D4F84" w14:textId="59291C2D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Edinburgh</w:t>
            </w:r>
          </w:p>
        </w:tc>
        <w:tc>
          <w:tcPr>
            <w:tcW w:w="2835" w:type="dxa"/>
            <w:noWrap/>
            <w:hideMark/>
          </w:tcPr>
          <w:p w14:paraId="278066ED" w14:textId="248FA2E1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124" w:type="dxa"/>
            <w:noWrap/>
            <w:hideMark/>
          </w:tcPr>
          <w:p w14:paraId="03F96220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UNITED KINGDOM</w:t>
            </w:r>
          </w:p>
        </w:tc>
        <w:tc>
          <w:tcPr>
            <w:tcW w:w="1560" w:type="dxa"/>
            <w:noWrap/>
            <w:hideMark/>
          </w:tcPr>
          <w:p w14:paraId="113618CE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9704</w:t>
            </w:r>
          </w:p>
        </w:tc>
      </w:tr>
      <w:tr w:rsidR="00D116ED" w:rsidRPr="00D116ED" w14:paraId="04BFD732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24AF9B52" w14:textId="1B78574C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7FE64E96" w14:textId="0CA5E0D6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Edinburgh</w:t>
            </w:r>
          </w:p>
        </w:tc>
        <w:tc>
          <w:tcPr>
            <w:tcW w:w="2124" w:type="dxa"/>
            <w:noWrap/>
            <w:hideMark/>
          </w:tcPr>
          <w:p w14:paraId="4161BA5E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UNITED KINGDOM</w:t>
            </w:r>
          </w:p>
        </w:tc>
        <w:tc>
          <w:tcPr>
            <w:tcW w:w="1560" w:type="dxa"/>
            <w:noWrap/>
            <w:hideMark/>
          </w:tcPr>
          <w:p w14:paraId="5D3774F3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9704</w:t>
            </w:r>
          </w:p>
        </w:tc>
      </w:tr>
      <w:tr w:rsidR="00D116ED" w:rsidRPr="00D116ED" w14:paraId="313F4A0E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38BF82DC" w14:textId="5C2DA26B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260C01F2" w14:textId="2B2BF00F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Paris</w:t>
            </w:r>
            <w:r w:rsidRPr="00D116ED">
              <w:rPr>
                <w:lang w:eastAsia="en-GB"/>
              </w:rPr>
              <w:t xml:space="preserve"> (</w:t>
            </w:r>
            <w:r w:rsidRPr="00D116ED">
              <w:rPr>
                <w:lang w:eastAsia="en-GB"/>
              </w:rPr>
              <w:t>Charles</w:t>
            </w:r>
            <w:r w:rsidRPr="00D116ED">
              <w:rPr>
                <w:lang w:eastAsia="en-GB"/>
              </w:rPr>
              <w:t xml:space="preserve"> de </w:t>
            </w:r>
            <w:r w:rsidRPr="00D116ED">
              <w:rPr>
                <w:lang w:eastAsia="en-GB"/>
              </w:rPr>
              <w:t>Gaulle</w:t>
            </w:r>
            <w:r w:rsidRPr="00D116ED">
              <w:rPr>
                <w:lang w:eastAsia="en-GB"/>
              </w:rPr>
              <w:t>)</w:t>
            </w:r>
          </w:p>
        </w:tc>
        <w:tc>
          <w:tcPr>
            <w:tcW w:w="2124" w:type="dxa"/>
            <w:noWrap/>
            <w:hideMark/>
          </w:tcPr>
          <w:p w14:paraId="35B37A74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FRANCE</w:t>
            </w:r>
          </w:p>
        </w:tc>
        <w:tc>
          <w:tcPr>
            <w:tcW w:w="1560" w:type="dxa"/>
            <w:noWrap/>
            <w:hideMark/>
          </w:tcPr>
          <w:p w14:paraId="416D904D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9619</w:t>
            </w:r>
          </w:p>
        </w:tc>
      </w:tr>
      <w:tr w:rsidR="00D116ED" w:rsidRPr="00D116ED" w14:paraId="727842AF" w14:textId="77777777" w:rsidTr="00D116ED">
        <w:trPr>
          <w:trHeight w:val="345"/>
        </w:trPr>
        <w:tc>
          <w:tcPr>
            <w:tcW w:w="1273" w:type="dxa"/>
            <w:noWrap/>
            <w:hideMark/>
          </w:tcPr>
          <w:p w14:paraId="41CC1A8C" w14:textId="2CF0E02B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Heathrow</w:t>
            </w:r>
          </w:p>
        </w:tc>
        <w:tc>
          <w:tcPr>
            <w:tcW w:w="2835" w:type="dxa"/>
            <w:noWrap/>
            <w:hideMark/>
          </w:tcPr>
          <w:p w14:paraId="4E23389D" w14:textId="11FC78F0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Zurich</w:t>
            </w:r>
          </w:p>
        </w:tc>
        <w:tc>
          <w:tcPr>
            <w:tcW w:w="2124" w:type="dxa"/>
            <w:noWrap/>
            <w:hideMark/>
          </w:tcPr>
          <w:p w14:paraId="383FAB03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SWITZERLAND</w:t>
            </w:r>
          </w:p>
        </w:tc>
        <w:tc>
          <w:tcPr>
            <w:tcW w:w="1560" w:type="dxa"/>
            <w:noWrap/>
            <w:hideMark/>
          </w:tcPr>
          <w:p w14:paraId="7D9072F8" w14:textId="77777777" w:rsidR="00D116ED" w:rsidRPr="00D116ED" w:rsidRDefault="00D116ED" w:rsidP="00D116ED">
            <w:pPr>
              <w:pStyle w:val="NoSpacing"/>
              <w:rPr>
                <w:lang w:eastAsia="en-GB"/>
              </w:rPr>
            </w:pPr>
            <w:r w:rsidRPr="00D116ED">
              <w:rPr>
                <w:lang w:eastAsia="en-GB"/>
              </w:rPr>
              <w:t>9086</w:t>
            </w:r>
          </w:p>
        </w:tc>
      </w:tr>
    </w:tbl>
    <w:p w14:paraId="2533028C" w14:textId="77777777" w:rsidR="00D116ED" w:rsidRDefault="00D116ED" w:rsidP="008D1F66">
      <w:pPr>
        <w:pStyle w:val="NoSpacing"/>
      </w:pPr>
    </w:p>
    <w:sectPr w:rsidR="00D1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yNDO0MDM3MjUxMjJX0lEKTi0uzszPAykwrAUAD04wdCwAAAA="/>
  </w:docVars>
  <w:rsids>
    <w:rsidRoot w:val="00B10733"/>
    <w:rsid w:val="00294D7D"/>
    <w:rsid w:val="00326D32"/>
    <w:rsid w:val="0083777C"/>
    <w:rsid w:val="008D1F66"/>
    <w:rsid w:val="00B10733"/>
    <w:rsid w:val="00D1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621"/>
  <w15:chartTrackingRefBased/>
  <w15:docId w15:val="{686A55CD-D8AC-45D2-991A-7F53F018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F66"/>
    <w:pPr>
      <w:spacing w:after="0" w:line="240" w:lineRule="auto"/>
    </w:pPr>
  </w:style>
  <w:style w:type="table" w:styleId="TableGrid">
    <w:name w:val="Table Grid"/>
    <w:basedOn w:val="TableNormal"/>
    <w:uiPriority w:val="39"/>
    <w:rsid w:val="00D1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Morgan</dc:creator>
  <cp:keywords/>
  <dc:description/>
  <cp:lastModifiedBy>Malcolm Morgan</cp:lastModifiedBy>
  <cp:revision>2</cp:revision>
  <dcterms:created xsi:type="dcterms:W3CDTF">2019-05-14T08:29:00Z</dcterms:created>
  <dcterms:modified xsi:type="dcterms:W3CDTF">2019-05-14T11:55:00Z</dcterms:modified>
</cp:coreProperties>
</file>