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pPr>
      <w:r>
        <w:rPr>
          <w:rFonts w:eastAsia="メイリオ" w:ascii="メイリオ" w:hAnsi="メイリオ"/>
        </w:rPr>
        <w:t>new</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rFonts w:ascii="メイリオ" w:hAnsi="メイリオ" w:eastAsia="メイリオ"/>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スタートプレイヤーから順に、山札からカードを表側にして出すか、手札からカードを裏側にして出すかを選択して、自分の場にカードを出していきます。そして、銀行から</w:t>
      </w:r>
      <w:r>
        <w:rPr>
          <w:rFonts w:eastAsia="メイリオ" w:ascii="メイリオ" w:hAnsi="メイリオ"/>
        </w:rPr>
        <w:t>4</w:t>
      </w:r>
      <w:r>
        <w:rPr>
          <w:rFonts w:ascii="メイリオ" w:hAnsi="メイリオ" w:eastAsia="メイリオ"/>
        </w:rPr>
        <w:t>コインずつ受け取ります。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行動フェイズ</w:t>
      </w:r>
    </w:p>
    <w:p>
      <w:pPr>
        <w:pStyle w:val="Normal"/>
        <w:rPr>
          <w:rFonts w:ascii="メイリオ" w:hAnsi="メイリオ" w:eastAsia="メイリオ"/>
        </w:rPr>
      </w:pPr>
      <w:r>
        <w:rPr>
          <w:rFonts w:ascii="メイリオ" w:hAnsi="メイリオ" w:eastAsia="メイリオ"/>
        </w:rPr>
        <w:t>ラウンド開始時の行動フェイズは、１回以上のアクションが義務付けられています。</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すべてのカードの表側を見ることができます。１回のスパイにより確認できるエリアはいずれか１地域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ドロー（補給）：山札から１枚カードを引いて手札に加えます。</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山札とすべての地域のカードが表になる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rFonts w:ascii="メイリオ" w:hAnsi="メイリオ" w:eastAsia="メイリオ"/>
        </w:rPr>
      </w:pPr>
      <w:r>
        <w:rPr>
          <w:rFonts w:ascii="メイリオ" w:hAnsi="メイリオ" w:eastAsia="メイリオ"/>
        </w:rPr>
        <w:t>停戦貢献度の最も大きいプレイヤーがラウンドの勝利者となり、投資した分と合わせて倍のコインを世界銀行から獲得します。それ以外のプレイヤーの投資金はすべて世界銀行に没収されます。</w:t>
      </w:r>
    </w:p>
    <w:p>
      <w:pPr>
        <w:pStyle w:val="Normal"/>
        <w:ind w:left="420" w:right="0" w:hanging="0"/>
        <w:rPr>
          <w:rFonts w:ascii="メイリオ" w:hAnsi="メイリオ" w:eastAsia="メイリオ"/>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戦争反対」の効果が適用されているか、すべての旗印カードが同数だった場合は、停戦貢献度の最も小さいプレイヤーが勝利者となります。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7</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852</TotalTime>
  <Application>LibreOffice/6.0.1.1$Windows_X86_64 LibreOffice_project/60bfb1526849283ce2491346ed2aa51c465abfe6</Application>
  <Pages>7</Pages>
  <Words>4688</Words>
  <Characters>4859</Characters>
  <CharactersWithSpaces>4888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2018-05-20T11:37:31Z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