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NoSpacing"/>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NoSpacing"/>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NoSpacing"/>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NoSpacing"/>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NoSpacing"/>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NoSpacing"/>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TableGrid"/>
        <w:tblW w:w="10485" w:type="dxa"/>
        <w:tblLook w:val="04A0" w:firstRow="1" w:lastRow="0" w:firstColumn="1" w:lastColumn="0" w:noHBand="0" w:noVBand="1"/>
      </w:tblPr>
      <w:tblGrid>
        <w:gridCol w:w="2830"/>
        <w:gridCol w:w="7655"/>
      </w:tblGrid>
      <w:tr w:rsidR="00735A6B" w:rsidRPr="00EB63D6"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rsidRPr="00EB63D6"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rsidRPr="00EB63D6"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ListParagraph"/>
              <w:numPr>
                <w:ilvl w:val="0"/>
                <w:numId w:val="1"/>
              </w:numPr>
              <w:spacing w:before="120"/>
            </w:pPr>
            <w:r>
              <w:t>výstup – 1. část maturitní práce – max 15 bodů</w:t>
            </w:r>
          </w:p>
          <w:p w14:paraId="2E378F09" w14:textId="77777777" w:rsidR="00735A6B" w:rsidRDefault="00735A6B" w:rsidP="00735A6B">
            <w:pPr>
              <w:pStyle w:val="ListParagraph"/>
              <w:numPr>
                <w:ilvl w:val="0"/>
                <w:numId w:val="1"/>
              </w:numPr>
            </w:pPr>
            <w:r>
              <w:t>výstup – 2. část maturitní práce – max 15 bodů</w:t>
            </w:r>
          </w:p>
          <w:p w14:paraId="24770957" w14:textId="77777777" w:rsidR="00735A6B" w:rsidRDefault="00735A6B" w:rsidP="00735A6B">
            <w:pPr>
              <w:pStyle w:val="ListParagraph"/>
              <w:numPr>
                <w:ilvl w:val="0"/>
                <w:numId w:val="1"/>
              </w:numPr>
            </w:pPr>
            <w:r>
              <w:t>výstup – 3. část maturitní práce – max 15 bodů</w:t>
            </w:r>
          </w:p>
          <w:p w14:paraId="05AE0382" w14:textId="77777777" w:rsidR="00735A6B" w:rsidRDefault="00735A6B" w:rsidP="00735A6B">
            <w:pPr>
              <w:pStyle w:val="ListParagraph"/>
              <w:numPr>
                <w:ilvl w:val="0"/>
                <w:numId w:val="1"/>
              </w:numPr>
            </w:pPr>
            <w:r>
              <w:t>výstup – 4. část maturitní práce – max 15 bodů</w:t>
            </w:r>
          </w:p>
          <w:p w14:paraId="7FC94ED7" w14:textId="77777777" w:rsidR="00735A6B" w:rsidRDefault="00735A6B" w:rsidP="00735A6B">
            <w:pPr>
              <w:pStyle w:val="ListParagraph"/>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ListParagraph"/>
              <w:numPr>
                <w:ilvl w:val="0"/>
                <w:numId w:val="2"/>
              </w:numPr>
              <w:spacing w:before="120" w:after="160" w:line="259" w:lineRule="auto"/>
            </w:pPr>
            <w:r>
              <w:t>výstup – 13. října 2025</w:t>
            </w:r>
          </w:p>
          <w:p w14:paraId="07D845AC" w14:textId="77777777" w:rsidR="00735A6B" w:rsidRDefault="00735A6B" w:rsidP="00127A85">
            <w:pPr>
              <w:pStyle w:val="ListParagraph"/>
              <w:numPr>
                <w:ilvl w:val="0"/>
                <w:numId w:val="2"/>
              </w:numPr>
              <w:spacing w:after="160" w:line="259" w:lineRule="auto"/>
            </w:pPr>
            <w:r>
              <w:t>výstup – 1. prosince 2025</w:t>
            </w:r>
          </w:p>
          <w:p w14:paraId="0EF58F3C" w14:textId="77777777" w:rsidR="00735A6B" w:rsidRDefault="00735A6B" w:rsidP="00127A85">
            <w:pPr>
              <w:pStyle w:val="ListParagraph"/>
              <w:numPr>
                <w:ilvl w:val="0"/>
                <w:numId w:val="2"/>
              </w:numPr>
              <w:spacing w:after="160" w:line="259" w:lineRule="auto"/>
            </w:pPr>
            <w:r>
              <w:t>výstup – 12. ledna 2026</w:t>
            </w:r>
          </w:p>
          <w:p w14:paraId="7D84A9AA" w14:textId="77777777" w:rsidR="00735A6B" w:rsidRDefault="00735A6B" w:rsidP="00127A85">
            <w:pPr>
              <w:pStyle w:val="ListParagraph"/>
              <w:numPr>
                <w:ilvl w:val="0"/>
                <w:numId w:val="2"/>
              </w:numPr>
              <w:spacing w:after="160" w:line="259" w:lineRule="auto"/>
            </w:pPr>
            <w:r>
              <w:t>výstup – 23. února 2026</w:t>
            </w:r>
          </w:p>
          <w:p w14:paraId="656DD9CA" w14:textId="77777777" w:rsidR="00735A6B" w:rsidRDefault="00735A6B" w:rsidP="00127A85">
            <w:pPr>
              <w:pStyle w:val="ListParagraph"/>
              <w:numPr>
                <w:ilvl w:val="0"/>
                <w:numId w:val="2"/>
              </w:numPr>
              <w:spacing w:after="160" w:line="259" w:lineRule="auto"/>
            </w:pPr>
            <w:r>
              <w:t>výstup – 9. dubna 2026</w:t>
            </w:r>
          </w:p>
        </w:tc>
      </w:tr>
      <w:tr w:rsidR="00735A6B" w:rsidRPr="00EB63D6"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ListParagraph"/>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ListParagraph"/>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ListParagraph"/>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ListParagraph"/>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Heading1"/>
        <w:rPr>
          <w:lang w:val="cs-CZ"/>
        </w:rPr>
      </w:pPr>
      <w:bookmarkStart w:id="0" w:name="_Toc209783467"/>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Heading1"/>
        <w:rPr>
          <w:lang w:val="cs-CZ"/>
        </w:rPr>
      </w:pPr>
      <w:bookmarkStart w:id="1" w:name="_Toc209783468"/>
      <w:r>
        <w:rPr>
          <w:lang w:val="cs-CZ"/>
        </w:rPr>
        <w:lastRenderedPageBreak/>
        <w:t>Poděkování</w:t>
      </w:r>
      <w:bookmarkEnd w:id="1"/>
    </w:p>
    <w:p w14:paraId="2C67CD4B" w14:textId="65ED3250" w:rsidR="00007C3C" w:rsidRDefault="00007C3C">
      <w:pPr>
        <w:rPr>
          <w:lang w:val="cs-CZ"/>
        </w:rPr>
      </w:pPr>
      <w:commentRangeStart w:id="2"/>
      <w:commentRangeEnd w:id="2"/>
      <w:r>
        <w:rPr>
          <w:rStyle w:val="CommentReference"/>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Heading1"/>
        <w:rPr>
          <w:lang w:val="cs-CZ"/>
        </w:rPr>
      </w:pPr>
      <w:bookmarkStart w:id="3" w:name="_Toc209783469"/>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Heading2"/>
        <w:rPr>
          <w:lang w:val="cs-CZ"/>
        </w:rPr>
      </w:pPr>
      <w:bookmarkStart w:id="4" w:name="_Toc209783470"/>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Heading1"/>
        <w:rPr>
          <w:lang w:val="en-GB"/>
        </w:rPr>
      </w:pPr>
      <w:bookmarkStart w:id="5" w:name="_Toc209783471"/>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Heading2"/>
        <w:rPr>
          <w:lang w:val="en-GB"/>
        </w:rPr>
      </w:pPr>
      <w:bookmarkStart w:id="6" w:name="_Toc209783472"/>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TOCHeading"/>
          </w:pPr>
          <w:r>
            <w:rPr>
              <w:lang w:val="cs-CZ"/>
            </w:rPr>
            <w:t>Obsah</w:t>
          </w:r>
        </w:p>
        <w:p w14:paraId="231B9143" w14:textId="650C309E" w:rsidR="00F73147" w:rsidRDefault="00D57FB1">
          <w:pPr>
            <w:pStyle w:val="TOC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783467" w:history="1">
            <w:r w:rsidR="00F73147" w:rsidRPr="00A3556A">
              <w:rPr>
                <w:rStyle w:val="Hyperlink"/>
                <w:noProof/>
                <w:lang w:val="cs-CZ"/>
              </w:rPr>
              <w:t>Prohlášení</w:t>
            </w:r>
            <w:r w:rsidR="00F73147">
              <w:rPr>
                <w:noProof/>
                <w:webHidden/>
              </w:rPr>
              <w:tab/>
            </w:r>
            <w:r w:rsidR="00F73147">
              <w:rPr>
                <w:noProof/>
                <w:webHidden/>
              </w:rPr>
              <w:fldChar w:fldCharType="begin"/>
            </w:r>
            <w:r w:rsidR="00F73147">
              <w:rPr>
                <w:noProof/>
                <w:webHidden/>
              </w:rPr>
              <w:instrText xml:space="preserve"> PAGEREF _Toc209783467 \h </w:instrText>
            </w:r>
            <w:r w:rsidR="00F73147">
              <w:rPr>
                <w:noProof/>
                <w:webHidden/>
              </w:rPr>
            </w:r>
            <w:r w:rsidR="00F73147">
              <w:rPr>
                <w:noProof/>
                <w:webHidden/>
              </w:rPr>
              <w:fldChar w:fldCharType="separate"/>
            </w:r>
            <w:r w:rsidR="00F73147">
              <w:rPr>
                <w:noProof/>
                <w:webHidden/>
              </w:rPr>
              <w:t>4</w:t>
            </w:r>
            <w:r w:rsidR="00F73147">
              <w:rPr>
                <w:noProof/>
                <w:webHidden/>
              </w:rPr>
              <w:fldChar w:fldCharType="end"/>
            </w:r>
          </w:hyperlink>
        </w:p>
        <w:p w14:paraId="73A06C50" w14:textId="5ACABCDB" w:rsidR="00F73147" w:rsidRDefault="00F73147">
          <w:pPr>
            <w:pStyle w:val="TOC1"/>
            <w:tabs>
              <w:tab w:val="right" w:leader="dot" w:pos="10790"/>
            </w:tabs>
            <w:rPr>
              <w:rFonts w:asciiTheme="minorHAnsi" w:eastAsiaTheme="minorEastAsia" w:hAnsiTheme="minorHAnsi"/>
              <w:noProof/>
              <w:sz w:val="24"/>
            </w:rPr>
          </w:pPr>
          <w:hyperlink w:anchor="_Toc209783468" w:history="1">
            <w:r w:rsidRPr="00A3556A">
              <w:rPr>
                <w:rStyle w:val="Hyperlink"/>
                <w:noProof/>
                <w:lang w:val="cs-CZ"/>
              </w:rPr>
              <w:t>Poděkování</w:t>
            </w:r>
            <w:r>
              <w:rPr>
                <w:noProof/>
                <w:webHidden/>
              </w:rPr>
              <w:tab/>
            </w:r>
            <w:r>
              <w:rPr>
                <w:noProof/>
                <w:webHidden/>
              </w:rPr>
              <w:fldChar w:fldCharType="begin"/>
            </w:r>
            <w:r>
              <w:rPr>
                <w:noProof/>
                <w:webHidden/>
              </w:rPr>
              <w:instrText xml:space="preserve"> PAGEREF _Toc209783468 \h </w:instrText>
            </w:r>
            <w:r>
              <w:rPr>
                <w:noProof/>
                <w:webHidden/>
              </w:rPr>
            </w:r>
            <w:r>
              <w:rPr>
                <w:noProof/>
                <w:webHidden/>
              </w:rPr>
              <w:fldChar w:fldCharType="separate"/>
            </w:r>
            <w:r>
              <w:rPr>
                <w:noProof/>
                <w:webHidden/>
              </w:rPr>
              <w:t>5</w:t>
            </w:r>
            <w:r>
              <w:rPr>
                <w:noProof/>
                <w:webHidden/>
              </w:rPr>
              <w:fldChar w:fldCharType="end"/>
            </w:r>
          </w:hyperlink>
        </w:p>
        <w:p w14:paraId="6C682302" w14:textId="75D0954D" w:rsidR="00F73147" w:rsidRDefault="00F73147">
          <w:pPr>
            <w:pStyle w:val="TOC1"/>
            <w:tabs>
              <w:tab w:val="right" w:leader="dot" w:pos="10790"/>
            </w:tabs>
            <w:rPr>
              <w:rFonts w:asciiTheme="minorHAnsi" w:eastAsiaTheme="minorEastAsia" w:hAnsiTheme="minorHAnsi"/>
              <w:noProof/>
              <w:sz w:val="24"/>
            </w:rPr>
          </w:pPr>
          <w:hyperlink w:anchor="_Toc209783469" w:history="1">
            <w:r w:rsidRPr="00A3556A">
              <w:rPr>
                <w:rStyle w:val="Hyperlink"/>
                <w:noProof/>
                <w:lang w:val="cs-CZ"/>
              </w:rPr>
              <w:t>Abstrakt</w:t>
            </w:r>
            <w:r>
              <w:rPr>
                <w:noProof/>
                <w:webHidden/>
              </w:rPr>
              <w:tab/>
            </w:r>
            <w:r>
              <w:rPr>
                <w:noProof/>
                <w:webHidden/>
              </w:rPr>
              <w:fldChar w:fldCharType="begin"/>
            </w:r>
            <w:r>
              <w:rPr>
                <w:noProof/>
                <w:webHidden/>
              </w:rPr>
              <w:instrText xml:space="preserve"> PAGEREF _Toc209783469 \h </w:instrText>
            </w:r>
            <w:r>
              <w:rPr>
                <w:noProof/>
                <w:webHidden/>
              </w:rPr>
            </w:r>
            <w:r>
              <w:rPr>
                <w:noProof/>
                <w:webHidden/>
              </w:rPr>
              <w:fldChar w:fldCharType="separate"/>
            </w:r>
            <w:r>
              <w:rPr>
                <w:noProof/>
                <w:webHidden/>
              </w:rPr>
              <w:t>6</w:t>
            </w:r>
            <w:r>
              <w:rPr>
                <w:noProof/>
                <w:webHidden/>
              </w:rPr>
              <w:fldChar w:fldCharType="end"/>
            </w:r>
          </w:hyperlink>
        </w:p>
        <w:p w14:paraId="7213FDEF" w14:textId="5911C1A2" w:rsidR="00F73147" w:rsidRDefault="00F73147">
          <w:pPr>
            <w:pStyle w:val="TOC2"/>
            <w:tabs>
              <w:tab w:val="right" w:leader="dot" w:pos="10790"/>
            </w:tabs>
            <w:rPr>
              <w:rFonts w:asciiTheme="minorHAnsi" w:eastAsiaTheme="minorEastAsia" w:hAnsiTheme="minorHAnsi"/>
              <w:noProof/>
              <w:sz w:val="24"/>
            </w:rPr>
          </w:pPr>
          <w:hyperlink w:anchor="_Toc209783470" w:history="1">
            <w:r w:rsidRPr="00A3556A">
              <w:rPr>
                <w:rStyle w:val="Hyperlink"/>
                <w:noProof/>
                <w:lang w:val="cs-CZ"/>
              </w:rPr>
              <w:t>Klíčová slova</w:t>
            </w:r>
            <w:r>
              <w:rPr>
                <w:noProof/>
                <w:webHidden/>
              </w:rPr>
              <w:tab/>
            </w:r>
            <w:r>
              <w:rPr>
                <w:noProof/>
                <w:webHidden/>
              </w:rPr>
              <w:fldChar w:fldCharType="begin"/>
            </w:r>
            <w:r>
              <w:rPr>
                <w:noProof/>
                <w:webHidden/>
              </w:rPr>
              <w:instrText xml:space="preserve"> PAGEREF _Toc209783470 \h </w:instrText>
            </w:r>
            <w:r>
              <w:rPr>
                <w:noProof/>
                <w:webHidden/>
              </w:rPr>
            </w:r>
            <w:r>
              <w:rPr>
                <w:noProof/>
                <w:webHidden/>
              </w:rPr>
              <w:fldChar w:fldCharType="separate"/>
            </w:r>
            <w:r>
              <w:rPr>
                <w:noProof/>
                <w:webHidden/>
              </w:rPr>
              <w:t>6</w:t>
            </w:r>
            <w:r>
              <w:rPr>
                <w:noProof/>
                <w:webHidden/>
              </w:rPr>
              <w:fldChar w:fldCharType="end"/>
            </w:r>
          </w:hyperlink>
        </w:p>
        <w:p w14:paraId="04019D8F" w14:textId="28A9E8A3" w:rsidR="00F73147" w:rsidRDefault="00F73147">
          <w:pPr>
            <w:pStyle w:val="TOC1"/>
            <w:tabs>
              <w:tab w:val="right" w:leader="dot" w:pos="10790"/>
            </w:tabs>
            <w:rPr>
              <w:rFonts w:asciiTheme="minorHAnsi" w:eastAsiaTheme="minorEastAsia" w:hAnsiTheme="minorHAnsi"/>
              <w:noProof/>
              <w:sz w:val="24"/>
            </w:rPr>
          </w:pPr>
          <w:hyperlink w:anchor="_Toc209783471" w:history="1">
            <w:r w:rsidRPr="00A3556A">
              <w:rPr>
                <w:rStyle w:val="Hyperlink"/>
                <w:noProof/>
                <w:lang w:val="en-GB"/>
              </w:rPr>
              <w:t>Abstract (in English)</w:t>
            </w:r>
            <w:r>
              <w:rPr>
                <w:noProof/>
                <w:webHidden/>
              </w:rPr>
              <w:tab/>
            </w:r>
            <w:r>
              <w:rPr>
                <w:noProof/>
                <w:webHidden/>
              </w:rPr>
              <w:fldChar w:fldCharType="begin"/>
            </w:r>
            <w:r>
              <w:rPr>
                <w:noProof/>
                <w:webHidden/>
              </w:rPr>
              <w:instrText xml:space="preserve"> PAGEREF _Toc209783471 \h </w:instrText>
            </w:r>
            <w:r>
              <w:rPr>
                <w:noProof/>
                <w:webHidden/>
              </w:rPr>
            </w:r>
            <w:r>
              <w:rPr>
                <w:noProof/>
                <w:webHidden/>
              </w:rPr>
              <w:fldChar w:fldCharType="separate"/>
            </w:r>
            <w:r>
              <w:rPr>
                <w:noProof/>
                <w:webHidden/>
              </w:rPr>
              <w:t>6</w:t>
            </w:r>
            <w:r>
              <w:rPr>
                <w:noProof/>
                <w:webHidden/>
              </w:rPr>
              <w:fldChar w:fldCharType="end"/>
            </w:r>
          </w:hyperlink>
        </w:p>
        <w:p w14:paraId="4D06216F" w14:textId="2E15C1B8" w:rsidR="00F73147" w:rsidRDefault="00F73147">
          <w:pPr>
            <w:pStyle w:val="TOC2"/>
            <w:tabs>
              <w:tab w:val="right" w:leader="dot" w:pos="10790"/>
            </w:tabs>
            <w:rPr>
              <w:rFonts w:asciiTheme="minorHAnsi" w:eastAsiaTheme="minorEastAsia" w:hAnsiTheme="minorHAnsi"/>
              <w:noProof/>
              <w:sz w:val="24"/>
            </w:rPr>
          </w:pPr>
          <w:hyperlink w:anchor="_Toc209783472" w:history="1">
            <w:r w:rsidRPr="00A3556A">
              <w:rPr>
                <w:rStyle w:val="Hyperlink"/>
                <w:noProof/>
                <w:lang w:val="en-GB"/>
              </w:rPr>
              <w:t>Keywords</w:t>
            </w:r>
            <w:r>
              <w:rPr>
                <w:noProof/>
                <w:webHidden/>
              </w:rPr>
              <w:tab/>
            </w:r>
            <w:r>
              <w:rPr>
                <w:noProof/>
                <w:webHidden/>
              </w:rPr>
              <w:fldChar w:fldCharType="begin"/>
            </w:r>
            <w:r>
              <w:rPr>
                <w:noProof/>
                <w:webHidden/>
              </w:rPr>
              <w:instrText xml:space="preserve"> PAGEREF _Toc209783472 \h </w:instrText>
            </w:r>
            <w:r>
              <w:rPr>
                <w:noProof/>
                <w:webHidden/>
              </w:rPr>
            </w:r>
            <w:r>
              <w:rPr>
                <w:noProof/>
                <w:webHidden/>
              </w:rPr>
              <w:fldChar w:fldCharType="separate"/>
            </w:r>
            <w:r>
              <w:rPr>
                <w:noProof/>
                <w:webHidden/>
              </w:rPr>
              <w:t>6</w:t>
            </w:r>
            <w:r>
              <w:rPr>
                <w:noProof/>
                <w:webHidden/>
              </w:rPr>
              <w:fldChar w:fldCharType="end"/>
            </w:r>
          </w:hyperlink>
        </w:p>
        <w:p w14:paraId="7F3D78C9" w14:textId="2A2C0D85" w:rsidR="00F73147" w:rsidRDefault="00F73147">
          <w:pPr>
            <w:pStyle w:val="TOC1"/>
            <w:tabs>
              <w:tab w:val="right" w:leader="dot" w:pos="10790"/>
            </w:tabs>
            <w:rPr>
              <w:rFonts w:asciiTheme="minorHAnsi" w:eastAsiaTheme="minorEastAsia" w:hAnsiTheme="minorHAnsi"/>
              <w:noProof/>
              <w:sz w:val="24"/>
            </w:rPr>
          </w:pPr>
          <w:hyperlink w:anchor="_Toc209783473" w:history="1">
            <w:r w:rsidRPr="00A3556A">
              <w:rPr>
                <w:rStyle w:val="Hyperlink"/>
                <w:noProof/>
                <w:lang w:val="cs-CZ"/>
              </w:rPr>
              <w:t>1. ÚVOD</w:t>
            </w:r>
            <w:r>
              <w:rPr>
                <w:noProof/>
                <w:webHidden/>
              </w:rPr>
              <w:tab/>
            </w:r>
            <w:r>
              <w:rPr>
                <w:noProof/>
                <w:webHidden/>
              </w:rPr>
              <w:fldChar w:fldCharType="begin"/>
            </w:r>
            <w:r>
              <w:rPr>
                <w:noProof/>
                <w:webHidden/>
              </w:rPr>
              <w:instrText xml:space="preserve"> PAGEREF _Toc209783473 \h </w:instrText>
            </w:r>
            <w:r>
              <w:rPr>
                <w:noProof/>
                <w:webHidden/>
              </w:rPr>
            </w:r>
            <w:r>
              <w:rPr>
                <w:noProof/>
                <w:webHidden/>
              </w:rPr>
              <w:fldChar w:fldCharType="separate"/>
            </w:r>
            <w:r>
              <w:rPr>
                <w:noProof/>
                <w:webHidden/>
              </w:rPr>
              <w:t>9</w:t>
            </w:r>
            <w:r>
              <w:rPr>
                <w:noProof/>
                <w:webHidden/>
              </w:rPr>
              <w:fldChar w:fldCharType="end"/>
            </w:r>
          </w:hyperlink>
        </w:p>
        <w:p w14:paraId="744FB293" w14:textId="2B2CF08F" w:rsidR="00F73147" w:rsidRDefault="00F73147">
          <w:pPr>
            <w:pStyle w:val="TOC1"/>
            <w:tabs>
              <w:tab w:val="right" w:leader="dot" w:pos="10790"/>
            </w:tabs>
            <w:rPr>
              <w:rFonts w:asciiTheme="minorHAnsi" w:eastAsiaTheme="minorEastAsia" w:hAnsiTheme="minorHAnsi"/>
              <w:noProof/>
              <w:sz w:val="24"/>
            </w:rPr>
          </w:pPr>
          <w:hyperlink w:anchor="_Toc209783474" w:history="1">
            <w:r w:rsidRPr="00A3556A">
              <w:rPr>
                <w:rStyle w:val="Hyperlink"/>
                <w:noProof/>
                <w:lang w:val="cs-CZ"/>
              </w:rPr>
              <w:t>2. TEORETICKÁ ČÁST</w:t>
            </w:r>
            <w:r>
              <w:rPr>
                <w:noProof/>
                <w:webHidden/>
              </w:rPr>
              <w:tab/>
            </w:r>
            <w:r>
              <w:rPr>
                <w:noProof/>
                <w:webHidden/>
              </w:rPr>
              <w:fldChar w:fldCharType="begin"/>
            </w:r>
            <w:r>
              <w:rPr>
                <w:noProof/>
                <w:webHidden/>
              </w:rPr>
              <w:instrText xml:space="preserve"> PAGEREF _Toc209783474 \h </w:instrText>
            </w:r>
            <w:r>
              <w:rPr>
                <w:noProof/>
                <w:webHidden/>
              </w:rPr>
            </w:r>
            <w:r>
              <w:rPr>
                <w:noProof/>
                <w:webHidden/>
              </w:rPr>
              <w:fldChar w:fldCharType="separate"/>
            </w:r>
            <w:r>
              <w:rPr>
                <w:noProof/>
                <w:webHidden/>
              </w:rPr>
              <w:t>10</w:t>
            </w:r>
            <w:r>
              <w:rPr>
                <w:noProof/>
                <w:webHidden/>
              </w:rPr>
              <w:fldChar w:fldCharType="end"/>
            </w:r>
          </w:hyperlink>
        </w:p>
        <w:p w14:paraId="30829F79" w14:textId="51A75758" w:rsidR="00F73147" w:rsidRDefault="00F73147">
          <w:pPr>
            <w:pStyle w:val="TOC2"/>
            <w:tabs>
              <w:tab w:val="right" w:leader="dot" w:pos="10790"/>
            </w:tabs>
            <w:rPr>
              <w:rFonts w:asciiTheme="minorHAnsi" w:eastAsiaTheme="minorEastAsia" w:hAnsiTheme="minorHAnsi"/>
              <w:noProof/>
              <w:sz w:val="24"/>
            </w:rPr>
          </w:pPr>
          <w:hyperlink w:anchor="_Toc209783475" w:history="1">
            <w:r w:rsidRPr="00A3556A">
              <w:rPr>
                <w:rStyle w:val="Hyperlink"/>
                <w:noProof/>
                <w:lang w:val="cs-CZ"/>
              </w:rPr>
              <w:t>2.1 Mikrořadiče</w:t>
            </w:r>
            <w:r>
              <w:rPr>
                <w:noProof/>
                <w:webHidden/>
              </w:rPr>
              <w:tab/>
            </w:r>
            <w:r>
              <w:rPr>
                <w:noProof/>
                <w:webHidden/>
              </w:rPr>
              <w:fldChar w:fldCharType="begin"/>
            </w:r>
            <w:r>
              <w:rPr>
                <w:noProof/>
                <w:webHidden/>
              </w:rPr>
              <w:instrText xml:space="preserve"> PAGEREF _Toc209783475 \h </w:instrText>
            </w:r>
            <w:r>
              <w:rPr>
                <w:noProof/>
                <w:webHidden/>
              </w:rPr>
            </w:r>
            <w:r>
              <w:rPr>
                <w:noProof/>
                <w:webHidden/>
              </w:rPr>
              <w:fldChar w:fldCharType="separate"/>
            </w:r>
            <w:r>
              <w:rPr>
                <w:noProof/>
                <w:webHidden/>
              </w:rPr>
              <w:t>10</w:t>
            </w:r>
            <w:r>
              <w:rPr>
                <w:noProof/>
                <w:webHidden/>
              </w:rPr>
              <w:fldChar w:fldCharType="end"/>
            </w:r>
          </w:hyperlink>
        </w:p>
        <w:p w14:paraId="1E2CB85B" w14:textId="150FEF2A" w:rsidR="00F73147" w:rsidRDefault="00F73147">
          <w:pPr>
            <w:pStyle w:val="TOC1"/>
            <w:tabs>
              <w:tab w:val="right" w:leader="dot" w:pos="10790"/>
            </w:tabs>
            <w:rPr>
              <w:rFonts w:asciiTheme="minorHAnsi" w:eastAsiaTheme="minorEastAsia" w:hAnsiTheme="minorHAnsi"/>
              <w:noProof/>
              <w:sz w:val="24"/>
            </w:rPr>
          </w:pPr>
          <w:hyperlink w:anchor="_Toc209783476" w:history="1">
            <w:r w:rsidRPr="00A3556A">
              <w:rPr>
                <w:rStyle w:val="Hyperlink"/>
                <w:noProof/>
                <w:lang w:val="cs-CZ"/>
              </w:rPr>
              <w:t>3. PRAKTICKÁ ČÁST</w:t>
            </w:r>
            <w:r>
              <w:rPr>
                <w:noProof/>
                <w:webHidden/>
              </w:rPr>
              <w:tab/>
            </w:r>
            <w:r>
              <w:rPr>
                <w:noProof/>
                <w:webHidden/>
              </w:rPr>
              <w:fldChar w:fldCharType="begin"/>
            </w:r>
            <w:r>
              <w:rPr>
                <w:noProof/>
                <w:webHidden/>
              </w:rPr>
              <w:instrText xml:space="preserve"> PAGEREF _Toc209783476 \h </w:instrText>
            </w:r>
            <w:r>
              <w:rPr>
                <w:noProof/>
                <w:webHidden/>
              </w:rPr>
            </w:r>
            <w:r>
              <w:rPr>
                <w:noProof/>
                <w:webHidden/>
              </w:rPr>
              <w:fldChar w:fldCharType="separate"/>
            </w:r>
            <w:r>
              <w:rPr>
                <w:noProof/>
                <w:webHidden/>
              </w:rPr>
              <w:t>11</w:t>
            </w:r>
            <w:r>
              <w:rPr>
                <w:noProof/>
                <w:webHidden/>
              </w:rPr>
              <w:fldChar w:fldCharType="end"/>
            </w:r>
          </w:hyperlink>
        </w:p>
        <w:p w14:paraId="34A934E7" w14:textId="42774446" w:rsidR="00F73147" w:rsidRDefault="00F73147">
          <w:pPr>
            <w:pStyle w:val="TOC1"/>
            <w:tabs>
              <w:tab w:val="right" w:leader="dot" w:pos="10790"/>
            </w:tabs>
            <w:rPr>
              <w:rFonts w:asciiTheme="minorHAnsi" w:eastAsiaTheme="minorEastAsia" w:hAnsiTheme="minorHAnsi"/>
              <w:noProof/>
              <w:sz w:val="24"/>
            </w:rPr>
          </w:pPr>
          <w:hyperlink w:anchor="_Toc209783477" w:history="1">
            <w:r w:rsidRPr="00A3556A">
              <w:rPr>
                <w:rStyle w:val="Hyperlink"/>
                <w:noProof/>
                <w:lang w:val="cs-CZ"/>
              </w:rPr>
              <w:t>4. ZÁVĚR</w:t>
            </w:r>
            <w:r>
              <w:rPr>
                <w:noProof/>
                <w:webHidden/>
              </w:rPr>
              <w:tab/>
            </w:r>
            <w:r>
              <w:rPr>
                <w:noProof/>
                <w:webHidden/>
              </w:rPr>
              <w:fldChar w:fldCharType="begin"/>
            </w:r>
            <w:r>
              <w:rPr>
                <w:noProof/>
                <w:webHidden/>
              </w:rPr>
              <w:instrText xml:space="preserve"> PAGEREF _Toc209783477 \h </w:instrText>
            </w:r>
            <w:r>
              <w:rPr>
                <w:noProof/>
                <w:webHidden/>
              </w:rPr>
            </w:r>
            <w:r>
              <w:rPr>
                <w:noProof/>
                <w:webHidden/>
              </w:rPr>
              <w:fldChar w:fldCharType="separate"/>
            </w:r>
            <w:r>
              <w:rPr>
                <w:noProof/>
                <w:webHidden/>
              </w:rPr>
              <w:t>12</w:t>
            </w:r>
            <w:r>
              <w:rPr>
                <w:noProof/>
                <w:webHidden/>
              </w:rPr>
              <w:fldChar w:fldCharType="end"/>
            </w:r>
          </w:hyperlink>
        </w:p>
        <w:p w14:paraId="5A5F6473" w14:textId="4A08E3FA" w:rsidR="00F73147" w:rsidRDefault="00F73147">
          <w:pPr>
            <w:pStyle w:val="TOC1"/>
            <w:tabs>
              <w:tab w:val="right" w:leader="dot" w:pos="10790"/>
            </w:tabs>
            <w:rPr>
              <w:rFonts w:asciiTheme="minorHAnsi" w:eastAsiaTheme="minorEastAsia" w:hAnsiTheme="minorHAnsi"/>
              <w:noProof/>
              <w:sz w:val="24"/>
            </w:rPr>
          </w:pPr>
          <w:hyperlink w:anchor="_Toc209783478" w:history="1">
            <w:r w:rsidRPr="00A3556A">
              <w:rPr>
                <w:rStyle w:val="Hyperlink"/>
                <w:noProof/>
                <w:lang w:val="cs-CZ"/>
              </w:rPr>
              <w:t>Zdroje</w:t>
            </w:r>
            <w:r>
              <w:rPr>
                <w:noProof/>
                <w:webHidden/>
              </w:rPr>
              <w:tab/>
            </w:r>
            <w:r>
              <w:rPr>
                <w:noProof/>
                <w:webHidden/>
              </w:rPr>
              <w:fldChar w:fldCharType="begin"/>
            </w:r>
            <w:r>
              <w:rPr>
                <w:noProof/>
                <w:webHidden/>
              </w:rPr>
              <w:instrText xml:space="preserve"> PAGEREF _Toc209783478 \h </w:instrText>
            </w:r>
            <w:r>
              <w:rPr>
                <w:noProof/>
                <w:webHidden/>
              </w:rPr>
            </w:r>
            <w:r>
              <w:rPr>
                <w:noProof/>
                <w:webHidden/>
              </w:rPr>
              <w:fldChar w:fldCharType="separate"/>
            </w:r>
            <w:r>
              <w:rPr>
                <w:noProof/>
                <w:webHidden/>
              </w:rPr>
              <w:t>13</w:t>
            </w:r>
            <w:r>
              <w:rPr>
                <w:noProof/>
                <w:webHidden/>
              </w:rPr>
              <w:fldChar w:fldCharType="end"/>
            </w:r>
          </w:hyperlink>
        </w:p>
        <w:p w14:paraId="1C5717E0" w14:textId="189D6426"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CommentReference"/>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Heading1"/>
        <w:rPr>
          <w:lang w:val="cs-CZ"/>
        </w:rPr>
      </w:pPr>
      <w:bookmarkStart w:id="8" w:name="_Toc209783473"/>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CommentReference"/>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Heading1"/>
        <w:rPr>
          <w:lang w:val="cs-CZ"/>
        </w:rPr>
      </w:pPr>
      <w:bookmarkStart w:id="10" w:name="_Toc209783474"/>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Heading2"/>
        <w:rPr>
          <w:lang w:val="cs-CZ"/>
        </w:rPr>
      </w:pPr>
      <w:bookmarkStart w:id="11" w:name="_Toc209783475"/>
      <w:r>
        <w:rPr>
          <w:lang w:val="cs-CZ"/>
        </w:rPr>
        <w:t>2.1 Mikrořadiče</w:t>
      </w:r>
      <w:bookmarkEnd w:id="11"/>
    </w:p>
    <w:p w14:paraId="1515366C" w14:textId="635D6794" w:rsidR="00C317CA" w:rsidRDefault="00C317CA" w:rsidP="00544B37">
      <w:pPr>
        <w:jc w:val="both"/>
        <w:rPr>
          <w:lang w:val="cs-CZ"/>
        </w:rPr>
      </w:pPr>
      <w:r>
        <w:rPr>
          <w:lang w:val="cs-CZ"/>
        </w:rPr>
        <w:t>Konkrétní čipy, které jsou pomyslnými srdci těchto mikropočítačů, nazýváme mikrořadiče (nebo mikrokontroléry, z anglického „</w:t>
      </w:r>
      <w:r w:rsidRPr="008C264F">
        <w:rPr>
          <w:lang w:val="cs-CZ"/>
        </w:rPr>
        <w:t>microcontroller</w:t>
      </w:r>
      <w:r>
        <w:rPr>
          <w:lang w:val="cs-CZ"/>
        </w:rPr>
        <w:t xml:space="preserve">“). </w:t>
      </w:r>
      <w:r w:rsidR="001C74D9">
        <w:rPr>
          <w:lang w:val="cs-CZ"/>
        </w:rPr>
        <w:t>Tyto čipy do sebe integrují procesor, pamě</w:t>
      </w:r>
      <w:r w:rsidR="00544B37">
        <w:rPr>
          <w:lang w:val="cs-CZ"/>
        </w:rPr>
        <w:t>ť</w:t>
      </w:r>
      <w:r w:rsidR="001C74D9">
        <w:rPr>
          <w:lang w:val="cs-CZ"/>
        </w:rPr>
        <w:t>, a obvykle i další periferie</w:t>
      </w:r>
      <w:r w:rsidR="006C10FD">
        <w:rPr>
          <w:lang w:val="cs-CZ"/>
        </w:rPr>
        <w:t xml:space="preserve"> usnadňující komunikaci s jinými zařízeními.</w:t>
      </w:r>
    </w:p>
    <w:p w14:paraId="1A9C4F0C" w14:textId="606F928D" w:rsidR="00717D2A" w:rsidRDefault="00544B37" w:rsidP="00544B37">
      <w:pPr>
        <w:jc w:val="both"/>
        <w:rPr>
          <w:lang w:val="cs-CZ"/>
        </w:rPr>
      </w:pPr>
      <w:r>
        <w:rPr>
          <w:lang w:val="cs-CZ"/>
        </w:rPr>
        <w:t>Procesor („CPU</w:t>
      </w:r>
      <w:r w:rsidR="00DD5B88">
        <w:rPr>
          <w:lang w:val="cs-CZ"/>
        </w:rPr>
        <w:t xml:space="preserve"> = </w:t>
      </w:r>
      <w:r w:rsidR="00DD5B88" w:rsidRPr="008C264F">
        <w:rPr>
          <w:lang w:val="cs-CZ"/>
        </w:rPr>
        <w:t>central processing unit</w:t>
      </w:r>
      <w:r>
        <w:rPr>
          <w:lang w:val="cs-CZ"/>
        </w:rPr>
        <w:t>“) je mozkem samotného mikrořadiče, vykonává</w:t>
      </w:r>
      <w:r w:rsidR="00391BD7">
        <w:rPr>
          <w:lang w:val="cs-CZ"/>
        </w:rPr>
        <w:t xml:space="preserve"> strojový kód –</w:t>
      </w:r>
      <w:r>
        <w:rPr>
          <w:lang w:val="cs-CZ"/>
        </w:rPr>
        <w:t xml:space="preserve"> instrukce v jazyku symbolických adres („</w:t>
      </w:r>
      <w:r w:rsidRPr="008C264F">
        <w:rPr>
          <w:lang w:val="cs-CZ"/>
        </w:rPr>
        <w:t>assembly</w:t>
      </w:r>
      <w:r>
        <w:rPr>
          <w:lang w:val="cs-CZ"/>
        </w:rPr>
        <w:t>“) odpovídající</w:t>
      </w:r>
      <w:r w:rsidR="00391BD7">
        <w:rPr>
          <w:lang w:val="cs-CZ"/>
        </w:rPr>
        <w:t xml:space="preserve"> instrukční sadě daného CPU.</w:t>
      </w:r>
      <w:r w:rsidR="00CE4EFB">
        <w:rPr>
          <w:lang w:val="cs-CZ"/>
        </w:rPr>
        <w:t xml:space="preserve"> Ačkoli současné počítače používají až na pár výjimek (jako </w:t>
      </w:r>
      <w:r w:rsidR="004B7C1F">
        <w:rPr>
          <w:lang w:val="cs-CZ"/>
        </w:rPr>
        <w:t xml:space="preserve">např. </w:t>
      </w:r>
      <w:r w:rsidR="00CE4EFB">
        <w:rPr>
          <w:lang w:val="cs-CZ"/>
        </w:rPr>
        <w:t>M-čipy v nových Apple počítačích) instrukční sadu x86-64, v kontextu mikrořadičů se používají častěji jednodušší a energeticky efektivnější sady jako ARM, Atmel AVR nebo RISC-V.</w:t>
      </w:r>
      <w:r w:rsidR="00456E6E">
        <w:rPr>
          <w:lang w:val="cs-CZ"/>
        </w:rPr>
        <w:t xml:space="preserve"> Procesor pracuje s registry, což je </w:t>
      </w:r>
      <w:r w:rsidR="009D5A84">
        <w:rPr>
          <w:lang w:val="cs-CZ"/>
        </w:rPr>
        <w:t>několik míst přímo uvnitř procesoru, které uchovávají data</w:t>
      </w:r>
      <w:r w:rsidR="00CC4545">
        <w:rPr>
          <w:lang w:val="cs-CZ"/>
        </w:rPr>
        <w:t xml:space="preserve">. </w:t>
      </w:r>
      <w:r w:rsidR="009D5A84">
        <w:rPr>
          <w:lang w:val="cs-CZ"/>
        </w:rPr>
        <w:t>Obvykle je jich sice velmi málo (několik desítek) a každý z nich dokáže uchovat jen jedno „slovo“ („</w:t>
      </w:r>
      <w:r w:rsidR="009D5A84" w:rsidRPr="008C264F">
        <w:rPr>
          <w:lang w:val="cs-CZ"/>
        </w:rPr>
        <w:t>word</w:t>
      </w:r>
      <w:r w:rsidR="0061568E">
        <w:rPr>
          <w:lang w:val="cs-CZ"/>
        </w:rPr>
        <w:t>“</w:t>
      </w:r>
      <w:r w:rsidR="009D5A84">
        <w:rPr>
          <w:lang w:val="cs-CZ"/>
        </w:rPr>
        <w:t xml:space="preserve"> – jednotka informace závislá na typu procesoru, u 32bitových procesorů je rovna 32 bitům, u 64bitových je to 64 bitů atd.), ale jsou velmi těsně přimknuty k</w:t>
      </w:r>
      <w:r w:rsidR="00CC4545">
        <w:rPr>
          <w:lang w:val="cs-CZ"/>
        </w:rPr>
        <w:t> </w:t>
      </w:r>
      <w:r w:rsidR="006917D5">
        <w:rPr>
          <w:lang w:val="cs-CZ"/>
        </w:rPr>
        <w:t>procesoru,</w:t>
      </w:r>
      <w:r w:rsidR="00CC4545">
        <w:rPr>
          <w:lang w:val="cs-CZ"/>
        </w:rPr>
        <w:t xml:space="preserve"> a tudíž velmi rychlé,</w:t>
      </w:r>
      <w:r w:rsidR="009D5A84">
        <w:rPr>
          <w:lang w:val="cs-CZ"/>
        </w:rPr>
        <w:t xml:space="preserve"> a jen s daty v nich dokáží instrukce pracovat.</w:t>
      </w:r>
      <w:r w:rsidR="006917D5">
        <w:rPr>
          <w:lang w:val="cs-CZ"/>
        </w:rPr>
        <w:t xml:space="preserve"> Ostatní data musí být do nich zkopírována z adresního prostoru (viz níže).</w:t>
      </w:r>
    </w:p>
    <w:p w14:paraId="471453CE" w14:textId="49762674" w:rsidR="00544B37" w:rsidRDefault="00717D2A" w:rsidP="00544B37">
      <w:pPr>
        <w:jc w:val="both"/>
        <w:rPr>
          <w:lang w:val="cs-CZ"/>
        </w:rPr>
      </w:pPr>
      <w:r w:rsidRPr="00DA010A">
        <w:rPr>
          <w:lang w:val="cs-CZ"/>
        </w:rPr>
        <w:t xml:space="preserve">Paměť </w:t>
      </w:r>
      <w:r w:rsidR="007427BB" w:rsidRPr="00DA010A">
        <w:rPr>
          <w:lang w:val="cs-CZ"/>
        </w:rPr>
        <w:t xml:space="preserve">dělíme na paměť flash, </w:t>
      </w:r>
      <w:r w:rsidR="00DA010A">
        <w:rPr>
          <w:lang w:val="cs-CZ"/>
        </w:rPr>
        <w:t>RAM</w:t>
      </w:r>
      <w:r w:rsidR="00DD5B88">
        <w:rPr>
          <w:lang w:val="cs-CZ"/>
        </w:rPr>
        <w:t xml:space="preserve">, </w:t>
      </w:r>
      <w:r w:rsidR="00DA010A">
        <w:rPr>
          <w:lang w:val="cs-CZ"/>
        </w:rPr>
        <w:t>ROM</w:t>
      </w:r>
      <w:r w:rsidR="00DD5B88">
        <w:rPr>
          <w:lang w:val="cs-CZ"/>
        </w:rPr>
        <w:t xml:space="preserve"> a </w:t>
      </w:r>
      <w:r w:rsidR="00DA010A">
        <w:rPr>
          <w:lang w:val="cs-CZ"/>
        </w:rPr>
        <w:t>OTP. Paměť flash je přepisovatelná, ale poněkud pomalá, takže ji CPU používá ke čtení dat, které se nemění (jako třeba instrukce, které má vykonávat). Její výhodou je schopnost uchovat si data i po odpojení napájení</w:t>
      </w:r>
      <w:r w:rsidR="00BE445C">
        <w:rPr>
          <w:lang w:val="cs-CZ"/>
        </w:rPr>
        <w:t>, tedy říkáme, že je „nevolatilní“</w:t>
      </w:r>
      <w:r w:rsidR="00DA010A">
        <w:rPr>
          <w:lang w:val="cs-CZ"/>
        </w:rPr>
        <w:t>. Paměť RAM</w:t>
      </w:r>
      <w:r w:rsidR="00DD5B88">
        <w:rPr>
          <w:lang w:val="cs-CZ"/>
        </w:rPr>
        <w:t xml:space="preserve"> (</w:t>
      </w:r>
      <w:r w:rsidR="0061568E">
        <w:rPr>
          <w:lang w:val="cs-CZ"/>
        </w:rPr>
        <w:t>„</w:t>
      </w:r>
      <w:r w:rsidR="00DD5B88">
        <w:rPr>
          <w:lang w:val="cs-CZ"/>
        </w:rPr>
        <w:t>=</w:t>
      </w:r>
      <w:r w:rsidR="00DD5B88" w:rsidRPr="008C264F">
        <w:rPr>
          <w:lang w:val="cs-CZ"/>
        </w:rPr>
        <w:t>random access memory</w:t>
      </w:r>
      <w:r w:rsidR="0061568E">
        <w:rPr>
          <w:lang w:val="cs-CZ"/>
        </w:rPr>
        <w:t>“</w:t>
      </w:r>
      <w:r w:rsidR="00DD5B88">
        <w:rPr>
          <w:lang w:val="cs-CZ"/>
        </w:rPr>
        <w:t xml:space="preserve"> – náhodně přistupovaná paměť)</w:t>
      </w:r>
      <w:r w:rsidR="00DA010A">
        <w:rPr>
          <w:lang w:val="cs-CZ"/>
        </w:rPr>
        <w:t xml:space="preserve"> si sice data</w:t>
      </w:r>
      <w:r w:rsidR="00BE445C">
        <w:rPr>
          <w:lang w:val="cs-CZ"/>
        </w:rPr>
        <w:t xml:space="preserve"> po vypnutí</w:t>
      </w:r>
      <w:r w:rsidR="00DA010A">
        <w:rPr>
          <w:lang w:val="cs-CZ"/>
        </w:rPr>
        <w:t xml:space="preserve"> neuchovává</w:t>
      </w:r>
      <w:r w:rsidR="00BE445C">
        <w:rPr>
          <w:lang w:val="cs-CZ"/>
        </w:rPr>
        <w:t>, je „volatilní“</w:t>
      </w:r>
      <w:r w:rsidR="00DA010A">
        <w:rPr>
          <w:lang w:val="cs-CZ"/>
        </w:rPr>
        <w:t xml:space="preserve">, ale je možné do ní poměrně rychle přistupovat a přepisovat ji např. pro mezivýsledky operací a jiných </w:t>
      </w:r>
      <w:r w:rsidR="006D33C6">
        <w:rPr>
          <w:lang w:val="cs-CZ"/>
        </w:rPr>
        <w:t>dat, se kterými procesor pracuje.</w:t>
      </w:r>
      <w:r w:rsidR="0036587F">
        <w:rPr>
          <w:lang w:val="cs-CZ"/>
        </w:rPr>
        <w:t xml:space="preserve"> Procesor s ní pracuje </w:t>
      </w:r>
      <w:r w:rsidR="00530D6B">
        <w:rPr>
          <w:lang w:val="cs-CZ"/>
        </w:rPr>
        <w:t>tak, že ji namapuje do svého adresního prostoru (viz níže).</w:t>
      </w:r>
      <w:r w:rsidR="006D33C6">
        <w:rPr>
          <w:lang w:val="cs-CZ"/>
        </w:rPr>
        <w:t xml:space="preserve"> Paměť ROM</w:t>
      </w:r>
      <w:r w:rsidR="00DD5B88">
        <w:rPr>
          <w:lang w:val="cs-CZ"/>
        </w:rPr>
        <w:t xml:space="preserve"> (</w:t>
      </w:r>
      <w:r w:rsidR="0061568E">
        <w:rPr>
          <w:lang w:val="cs-CZ"/>
        </w:rPr>
        <w:t>„</w:t>
      </w:r>
      <w:r w:rsidR="00DD5B88">
        <w:rPr>
          <w:lang w:val="cs-CZ"/>
        </w:rPr>
        <w:t>=</w:t>
      </w:r>
      <w:r w:rsidR="00DD5B88" w:rsidRPr="008C264F">
        <w:rPr>
          <w:lang w:val="cs-CZ"/>
        </w:rPr>
        <w:t>read only memory</w:t>
      </w:r>
      <w:r w:rsidR="0061568E">
        <w:rPr>
          <w:lang w:val="cs-CZ"/>
        </w:rPr>
        <w:t>“</w:t>
      </w:r>
      <w:r w:rsidR="00DD5B88">
        <w:rPr>
          <w:lang w:val="cs-CZ"/>
        </w:rPr>
        <w:t xml:space="preserve"> – paměť pouze pro čtení)</w:t>
      </w:r>
      <w:r w:rsidR="006D33C6">
        <w:rPr>
          <w:lang w:val="cs-CZ"/>
        </w:rPr>
        <w:t xml:space="preserve"> je nepřepsatelná a její obsah je určen již během výroby čipu, proto do ní ukládá data výrobce čipu, ať už jsou to informace o čipu samém, nebo kód pro inicializaci čipu a spuštění uživatelského programu. Do OTP</w:t>
      </w:r>
      <w:r w:rsidR="00DD5B88">
        <w:rPr>
          <w:lang w:val="cs-CZ"/>
        </w:rPr>
        <w:t xml:space="preserve"> (</w:t>
      </w:r>
      <w:r w:rsidR="0061568E">
        <w:rPr>
          <w:lang w:val="cs-CZ"/>
        </w:rPr>
        <w:t>„</w:t>
      </w:r>
      <w:r w:rsidR="00DD5B88">
        <w:rPr>
          <w:lang w:val="cs-CZ"/>
        </w:rPr>
        <w:t>=</w:t>
      </w:r>
      <w:r w:rsidR="00DD5B88" w:rsidRPr="008C264F">
        <w:rPr>
          <w:lang w:val="cs-CZ"/>
        </w:rPr>
        <w:t>one-time programmable</w:t>
      </w:r>
      <w:r w:rsidR="0061568E">
        <w:rPr>
          <w:lang w:val="cs-CZ"/>
        </w:rPr>
        <w:t>“</w:t>
      </w:r>
      <w:r w:rsidR="00DD5B88">
        <w:rPr>
          <w:lang w:val="cs-CZ"/>
        </w:rPr>
        <w:t xml:space="preserve"> – jednorázově programovatelná)</w:t>
      </w:r>
      <w:r w:rsidR="006D33C6">
        <w:rPr>
          <w:lang w:val="cs-CZ"/>
        </w:rPr>
        <w:t xml:space="preserve"> paměti se sice zapisovat dá, ale pouze jednou: po prvním přepsání již nelze změnit. Uchovávají se v ní např. kryptografické klíče nebo </w:t>
      </w:r>
      <w:r w:rsidR="004275AA">
        <w:rPr>
          <w:lang w:val="cs-CZ"/>
        </w:rPr>
        <w:t>jiná data</w:t>
      </w:r>
      <w:r w:rsidR="006D33C6">
        <w:rPr>
          <w:lang w:val="cs-CZ"/>
        </w:rPr>
        <w:t>, které si uživatel čipu nastaví obvykle již v továrně při vložení čipu do koncového produktu, a které uživatel koncového produktu nesmí změnit.</w:t>
      </w:r>
    </w:p>
    <w:p w14:paraId="59335CBF" w14:textId="429F6690" w:rsidR="00530D6B" w:rsidRDefault="00530D6B" w:rsidP="00544B37">
      <w:pPr>
        <w:jc w:val="both"/>
        <w:rPr>
          <w:lang w:val="cs-CZ"/>
        </w:rPr>
      </w:pPr>
      <w:commentRangeStart w:id="12"/>
      <w:r>
        <w:rPr>
          <w:lang w:val="cs-CZ"/>
        </w:rPr>
        <w:t xml:space="preserve">Pro přístup k čemukoli </w:t>
      </w:r>
      <w:r w:rsidR="00B830E6">
        <w:rPr>
          <w:lang w:val="cs-CZ"/>
        </w:rPr>
        <w:t>jinému,</w:t>
      </w:r>
      <w:r>
        <w:rPr>
          <w:lang w:val="cs-CZ"/>
        </w:rPr>
        <w:t xml:space="preserve"> než vlastním registrům potřebuje procesor adresy – číselné hodnoty jednoznačně označující </w:t>
      </w:r>
      <w:r w:rsidR="007D7E6F">
        <w:rPr>
          <w:lang w:val="cs-CZ"/>
        </w:rPr>
        <w:t xml:space="preserve">nějaké </w:t>
      </w:r>
      <w:r>
        <w:rPr>
          <w:lang w:val="cs-CZ"/>
        </w:rPr>
        <w:t>místo v</w:t>
      </w:r>
      <w:r w:rsidR="004E1AC5">
        <w:rPr>
          <w:lang w:val="cs-CZ"/>
        </w:rPr>
        <w:t> </w:t>
      </w:r>
      <w:r>
        <w:rPr>
          <w:lang w:val="cs-CZ"/>
        </w:rPr>
        <w:t>paměti</w:t>
      </w:r>
      <w:r w:rsidR="004E1AC5">
        <w:rPr>
          <w:lang w:val="cs-CZ"/>
        </w:rPr>
        <w:t xml:space="preserve"> (nebo jinde</w:t>
      </w:r>
      <w:r w:rsidR="00A9600D">
        <w:rPr>
          <w:lang w:val="cs-CZ"/>
        </w:rPr>
        <w:t>,</w:t>
      </w:r>
      <w:r w:rsidR="004E1AC5">
        <w:rPr>
          <w:lang w:val="cs-CZ"/>
        </w:rPr>
        <w:t xml:space="preserve"> viz později)</w:t>
      </w:r>
      <w:r>
        <w:rPr>
          <w:lang w:val="cs-CZ"/>
        </w:rPr>
        <w:t>.</w:t>
      </w:r>
      <w:r w:rsidR="006A291A">
        <w:rPr>
          <w:lang w:val="cs-CZ"/>
        </w:rPr>
        <w:t xml:space="preserve"> Rozsah všech těchto </w:t>
      </w:r>
      <w:r w:rsidR="00417FC0">
        <w:rPr>
          <w:lang w:val="cs-CZ"/>
        </w:rPr>
        <w:t xml:space="preserve">číselných </w:t>
      </w:r>
      <w:r w:rsidR="006A291A">
        <w:rPr>
          <w:lang w:val="cs-CZ"/>
        </w:rPr>
        <w:t>adres se nazývá adresní prostor</w:t>
      </w:r>
      <w:r w:rsidR="00B830E6">
        <w:rPr>
          <w:lang w:val="cs-CZ"/>
        </w:rPr>
        <w:t>.</w:t>
      </w:r>
      <w:r w:rsidR="006A291A">
        <w:rPr>
          <w:lang w:val="cs-CZ"/>
        </w:rPr>
        <w:t xml:space="preserve"> </w:t>
      </w:r>
      <w:commentRangeEnd w:id="12"/>
      <w:r w:rsidR="00730ACB">
        <w:rPr>
          <w:rStyle w:val="CommentReference"/>
        </w:rPr>
        <w:commentReference w:id="12"/>
      </w:r>
      <w:r w:rsidR="00B830E6">
        <w:rPr>
          <w:lang w:val="cs-CZ"/>
        </w:rPr>
        <w:t xml:space="preserve">V případě paměti označuje adresa konkrétní </w:t>
      </w:r>
      <w:commentRangeStart w:id="13"/>
      <w:r w:rsidR="0007308E">
        <w:rPr>
          <w:lang w:val="cs-CZ"/>
        </w:rPr>
        <w:t>bajt</w:t>
      </w:r>
      <w:commentRangeEnd w:id="13"/>
      <w:r w:rsidR="006F36F1">
        <w:rPr>
          <w:rStyle w:val="CommentReference"/>
        </w:rPr>
        <w:commentReference w:id="13"/>
      </w:r>
      <w:r w:rsidR="00B830E6">
        <w:rPr>
          <w:lang w:val="cs-CZ"/>
        </w:rPr>
        <w:t xml:space="preserve">, ke kterému přistupujeme, ale adresní rozsah neobsahuje jen paměť. </w:t>
      </w:r>
      <w:r w:rsidR="004E1AC5">
        <w:rPr>
          <w:lang w:val="cs-CZ"/>
        </w:rPr>
        <w:t xml:space="preserve">Komunikaci s periferiemi zvládá totiž CPU tak, že </w:t>
      </w:r>
      <w:r w:rsidR="008E6E89">
        <w:rPr>
          <w:lang w:val="cs-CZ"/>
        </w:rPr>
        <w:t xml:space="preserve">periferie svoje vstupy/výstupy zpřístupňují jako registry, ke kterým CPU přistupuje jako k čtveřicím </w:t>
      </w:r>
      <w:r w:rsidR="0007308E">
        <w:rPr>
          <w:lang w:val="cs-CZ"/>
        </w:rPr>
        <w:t>bajtů</w:t>
      </w:r>
      <w:r w:rsidR="008E6E89">
        <w:rPr>
          <w:lang w:val="cs-CZ"/>
        </w:rPr>
        <w:t xml:space="preserve"> v paměti. Každý registr má tudíž přiřazenou adresu ze stejného adresního rozsahu jako paměť.</w:t>
      </w:r>
      <w:r w:rsidR="006A4785">
        <w:rPr>
          <w:lang w:val="cs-CZ"/>
        </w:rPr>
        <w:t xml:space="preserve"> Když nějaké skupině b</w:t>
      </w:r>
      <w:r w:rsidR="0007308E">
        <w:rPr>
          <w:lang w:val="cs-CZ"/>
        </w:rPr>
        <w:t>aj</w:t>
      </w:r>
      <w:r w:rsidR="006A4785">
        <w:rPr>
          <w:lang w:val="cs-CZ"/>
        </w:rPr>
        <w:t>tů přidělíme číselný rozsah v adresním prostoru, říkáme, že tuto skupinu namapujeme do adresního rozsahu.</w:t>
      </w:r>
    </w:p>
    <w:p w14:paraId="67854A17" w14:textId="178FF1DC" w:rsidR="005F281A" w:rsidRDefault="00530D6B" w:rsidP="00980BA9">
      <w:pPr>
        <w:jc w:val="both"/>
        <w:rPr>
          <w:lang w:val="cs-CZ"/>
        </w:rPr>
      </w:pPr>
      <w:r>
        <w:rPr>
          <w:lang w:val="cs-CZ"/>
        </w:rPr>
        <w:lastRenderedPageBreak/>
        <w:t xml:space="preserve">Periferie jsou další jednotky na čipu, které slouží k jiné funkci než vykonávání instrukcí a uchovávání dat a které lze ovládat z programu právě tak, že jsou namapovány do adresního prostoru CPU. </w:t>
      </w:r>
      <w:r w:rsidR="004C14F3">
        <w:rPr>
          <w:lang w:val="cs-CZ"/>
        </w:rPr>
        <w:t>Některé</w:t>
      </w:r>
      <w:r>
        <w:rPr>
          <w:lang w:val="cs-CZ"/>
        </w:rPr>
        <w:t xml:space="preserve"> z nich </w:t>
      </w:r>
      <w:r w:rsidR="004C14F3">
        <w:rPr>
          <w:lang w:val="cs-CZ"/>
        </w:rPr>
        <w:t>jsou zodpovědné za základní funkce nutné ke správnému fungování mikro</w:t>
      </w:r>
      <w:r w:rsidR="00453665">
        <w:rPr>
          <w:lang w:val="cs-CZ"/>
        </w:rPr>
        <w:t>řadiče</w:t>
      </w:r>
      <w:r w:rsidR="006224F2">
        <w:rPr>
          <w:lang w:val="cs-CZ"/>
        </w:rPr>
        <w:t>, další za různé interní funkce</w:t>
      </w:r>
      <w:r w:rsidR="00C25E79">
        <w:rPr>
          <w:lang w:val="cs-CZ"/>
        </w:rPr>
        <w:t>, jiné za komunikaci s okolním světem skrze elektrické signály</w:t>
      </w:r>
      <w:r w:rsidR="006224F2">
        <w:rPr>
          <w:lang w:val="cs-CZ"/>
        </w:rPr>
        <w:t>.</w:t>
      </w:r>
      <w:r w:rsidR="00734A9F">
        <w:rPr>
          <w:lang w:val="cs-CZ"/>
        </w:rPr>
        <w:t xml:space="preserve"> Interními </w:t>
      </w:r>
      <w:r w:rsidR="003F40FF">
        <w:rPr>
          <w:lang w:val="cs-CZ"/>
        </w:rPr>
        <w:t>periferiemi</w:t>
      </w:r>
      <w:r w:rsidR="00734A9F">
        <w:rPr>
          <w:lang w:val="cs-CZ"/>
        </w:rPr>
        <w:t xml:space="preserve"> může být třeba</w:t>
      </w:r>
      <w:r w:rsidR="00A81806">
        <w:rPr>
          <w:lang w:val="cs-CZ"/>
        </w:rPr>
        <w:t xml:space="preserve"> časovač počítající mikrosekundy od startu systém</w:t>
      </w:r>
      <w:r w:rsidR="000C5CE7">
        <w:rPr>
          <w:lang w:val="cs-CZ"/>
        </w:rPr>
        <w:t>u.</w:t>
      </w:r>
      <w:r w:rsidR="006224F2">
        <w:rPr>
          <w:lang w:val="cs-CZ"/>
        </w:rPr>
        <w:t xml:space="preserve"> Periferie komunikující s okolním světem jsou například univerzální vstup-výstup („GPIO = </w:t>
      </w:r>
      <w:r w:rsidR="006224F2" w:rsidRPr="008C264F">
        <w:rPr>
          <w:lang w:val="cs-CZ"/>
        </w:rPr>
        <w:t>general purpose input/output</w:t>
      </w:r>
      <w:r w:rsidR="006224F2">
        <w:rPr>
          <w:lang w:val="cs-CZ"/>
        </w:rPr>
        <w:t>“), periferie implementující určitý komunikační protokol</w:t>
      </w:r>
      <w:r w:rsidR="00980BA9">
        <w:rPr>
          <w:lang w:val="cs-CZ"/>
        </w:rPr>
        <w:t xml:space="preserve"> jako I</w:t>
      </w:r>
      <w:r w:rsidR="00980BA9" w:rsidRPr="00980BA9">
        <w:rPr>
          <w:vertAlign w:val="superscript"/>
          <w:lang w:val="cs-CZ"/>
        </w:rPr>
        <w:t>2</w:t>
      </w:r>
      <w:r w:rsidR="00980BA9">
        <w:rPr>
          <w:lang w:val="cs-CZ"/>
        </w:rPr>
        <w:t>C nebo UART</w:t>
      </w:r>
      <w:r w:rsidR="006224F2">
        <w:rPr>
          <w:lang w:val="cs-CZ"/>
        </w:rPr>
        <w:t>, nebo i generátory signálu PWM (</w:t>
      </w:r>
      <w:r w:rsidR="0061568E">
        <w:rPr>
          <w:lang w:val="cs-CZ"/>
        </w:rPr>
        <w:t>„</w:t>
      </w:r>
      <w:r w:rsidR="006224F2">
        <w:rPr>
          <w:lang w:val="cs-CZ"/>
        </w:rPr>
        <w:t>=</w:t>
      </w:r>
      <w:r w:rsidR="006224F2" w:rsidRPr="008C264F">
        <w:rPr>
          <w:lang w:val="cs-CZ"/>
        </w:rPr>
        <w:t>pulse width modulation</w:t>
      </w:r>
      <w:r w:rsidR="0061568E">
        <w:rPr>
          <w:lang w:val="cs-CZ"/>
        </w:rPr>
        <w:t>“</w:t>
      </w:r>
      <w:r w:rsidR="006224F2">
        <w:rPr>
          <w:lang w:val="cs-CZ"/>
        </w:rPr>
        <w:t xml:space="preserve"> – signál modulovaný šířkou pulzu) a analogově-digitální převodníky („ADC = </w:t>
      </w:r>
      <w:r w:rsidR="006224F2" w:rsidRPr="008C264F">
        <w:rPr>
          <w:lang w:val="cs-CZ"/>
        </w:rPr>
        <w:t>analog-digital converter</w:t>
      </w:r>
      <w:r w:rsidR="006224F2">
        <w:rPr>
          <w:lang w:val="cs-CZ"/>
        </w:rPr>
        <w:t>“)</w:t>
      </w:r>
      <w:r w:rsidR="00ED4F18">
        <w:rPr>
          <w:lang w:val="cs-CZ"/>
        </w:rPr>
        <w:t>. GPIO je asi nejjednodušší z</w:t>
      </w:r>
      <w:r w:rsidR="00980BA9">
        <w:rPr>
          <w:lang w:val="cs-CZ"/>
        </w:rPr>
        <w:t> </w:t>
      </w:r>
      <w:r w:rsidR="00ED4F18">
        <w:rPr>
          <w:lang w:val="cs-CZ"/>
        </w:rPr>
        <w:t>nich</w:t>
      </w:r>
      <w:r w:rsidR="00980BA9">
        <w:rPr>
          <w:lang w:val="cs-CZ"/>
        </w:rPr>
        <w:t>,</w:t>
      </w:r>
      <w:r w:rsidR="00980BA9" w:rsidRPr="00980BA9">
        <w:rPr>
          <w:lang w:val="cs-CZ"/>
        </w:rPr>
        <w:t xml:space="preserve"> </w:t>
      </w:r>
      <w:r w:rsidR="00980BA9">
        <w:rPr>
          <w:lang w:val="cs-CZ"/>
        </w:rPr>
        <w:t xml:space="preserve">dokáže pouze číst digitální elektrický signál zapnuto-vypnuto </w:t>
      </w:r>
      <w:r w:rsidR="00327487">
        <w:rPr>
          <w:lang w:val="cs-CZ"/>
        </w:rPr>
        <w:t xml:space="preserve">na pinech nastavených jako vstup, </w:t>
      </w:r>
      <w:r w:rsidR="00980BA9">
        <w:rPr>
          <w:lang w:val="cs-CZ"/>
        </w:rPr>
        <w:t xml:space="preserve">nebo </w:t>
      </w:r>
      <w:r w:rsidR="00327487">
        <w:rPr>
          <w:lang w:val="cs-CZ"/>
        </w:rPr>
        <w:t>podobný signál vyvolávat na pinech nastavených jako výstup.</w:t>
      </w:r>
    </w:p>
    <w:p w14:paraId="16DA043D" w14:textId="2AB3ED2E" w:rsidR="00327487" w:rsidRDefault="004F2691" w:rsidP="004F2691">
      <w:pPr>
        <w:pStyle w:val="Heading2"/>
        <w:rPr>
          <w:lang w:val="cs-CZ"/>
        </w:rPr>
      </w:pPr>
      <w:r>
        <w:rPr>
          <w:lang w:val="cs-CZ"/>
        </w:rPr>
        <w:t>2.2 Specifika čipu RP2040</w:t>
      </w:r>
    </w:p>
    <w:p w14:paraId="72BC972E" w14:textId="42E7B634" w:rsidR="00A21A8C" w:rsidRDefault="00C8104C" w:rsidP="00544B37">
      <w:pPr>
        <w:jc w:val="both"/>
        <w:rPr>
          <w:lang w:val="cs-CZ"/>
        </w:rPr>
      </w:pPr>
      <w:r>
        <w:rPr>
          <w:lang w:val="cs-CZ"/>
        </w:rPr>
        <w:t>Čip RP2040 je mikrořadič od britské společnosti Raspberry Pi Ltd., která je známá vyráběním jednodeskových počítačů Raspbery Pi.</w:t>
      </w:r>
      <w:r w:rsidR="005F1F65">
        <w:rPr>
          <w:lang w:val="cs-CZ"/>
        </w:rPr>
        <w:t xml:space="preserve"> Poněkud nepřekvapivě, první dvě písmena „RP“ v jeho názvu jsou </w:t>
      </w:r>
      <w:r w:rsidR="00A35B17">
        <w:rPr>
          <w:lang w:val="cs-CZ"/>
        </w:rPr>
        <w:t>iniciály společnosti, ale číslo 2040 je poněkud zajímavější.</w:t>
      </w:r>
      <w:r w:rsidR="005F3CA6">
        <w:rPr>
          <w:lang w:val="cs-CZ"/>
        </w:rPr>
        <w:t xml:space="preserve"> V datasheetu (dokumentu, který výrobce vydává pro svůj čip a ve kterém uvádí všechny detailní informace o jeho používání a fungování) v sekci 1.1 říká výrobce, že </w:t>
      </w:r>
      <w:r w:rsidR="00835DF3">
        <w:rPr>
          <w:lang w:val="cs-CZ"/>
        </w:rPr>
        <w:t>první čísl</w:t>
      </w:r>
      <w:r w:rsidR="00816008">
        <w:rPr>
          <w:lang w:val="cs-CZ"/>
        </w:rPr>
        <w:t>ice</w:t>
      </w:r>
      <w:r w:rsidR="00835DF3">
        <w:rPr>
          <w:lang w:val="cs-CZ"/>
        </w:rPr>
        <w:t xml:space="preserve"> označuje počet jader samotného procesoru (zde 2), druh</w:t>
      </w:r>
      <w:r w:rsidR="00816008">
        <w:rPr>
          <w:lang w:val="cs-CZ"/>
        </w:rPr>
        <w:t>á</w:t>
      </w:r>
      <w:r w:rsidR="00835DF3">
        <w:rPr>
          <w:lang w:val="cs-CZ"/>
        </w:rPr>
        <w:t xml:space="preserve"> čísl</w:t>
      </w:r>
      <w:r w:rsidR="00816008">
        <w:rPr>
          <w:lang w:val="cs-CZ"/>
        </w:rPr>
        <w:t>ice</w:t>
      </w:r>
      <w:r w:rsidR="00835DF3">
        <w:rPr>
          <w:lang w:val="cs-CZ"/>
        </w:rPr>
        <w:t xml:space="preserve"> udává zhruba typ procesoru (zde ARM Cortex-M0+), </w:t>
      </w:r>
      <w:r w:rsidR="00816008">
        <w:rPr>
          <w:lang w:val="cs-CZ"/>
        </w:rPr>
        <w:t>a třetí a čtvrt</w:t>
      </w:r>
      <w:r w:rsidR="003C05C1">
        <w:rPr>
          <w:lang w:val="cs-CZ"/>
        </w:rPr>
        <w:t>é</w:t>
      </w:r>
      <w:r w:rsidR="00816008">
        <w:rPr>
          <w:lang w:val="cs-CZ"/>
        </w:rPr>
        <w:t xml:space="preserve"> číslice udávají skrze složitější matematický vzoreček množství RAM a </w:t>
      </w:r>
      <w:r w:rsidR="00363CBA">
        <w:rPr>
          <w:lang w:val="cs-CZ"/>
        </w:rPr>
        <w:t xml:space="preserve">nevolatilní </w:t>
      </w:r>
      <w:r w:rsidR="00816008">
        <w:rPr>
          <w:lang w:val="cs-CZ"/>
        </w:rPr>
        <w:t>paměti na čipu</w:t>
      </w:r>
      <w:r w:rsidR="003C05C1">
        <w:rPr>
          <w:lang w:val="cs-CZ"/>
        </w:rPr>
        <w:t xml:space="preserve"> (zde 4 a 0, protože konkrétní čip má </w:t>
      </w:r>
      <w:r w:rsidR="00F04907" w:rsidRPr="00F04907">
        <w:rPr>
          <w:lang w:val="cs-CZ"/>
        </w:rPr>
        <w:t>264</w:t>
      </w:r>
      <w:r w:rsidR="00F04907">
        <w:rPr>
          <w:lang w:val="cs-CZ"/>
        </w:rPr>
        <w:t xml:space="preserve"> kiB </w:t>
      </w:r>
      <w:r w:rsidR="00AF0B29">
        <w:rPr>
          <w:lang w:val="cs-CZ"/>
        </w:rPr>
        <w:t xml:space="preserve">RAM a žádnou </w:t>
      </w:r>
      <w:r w:rsidR="00382902">
        <w:rPr>
          <w:lang w:val="cs-CZ"/>
        </w:rPr>
        <w:t>nevolatilní</w:t>
      </w:r>
      <w:r w:rsidR="00AF0B29">
        <w:rPr>
          <w:lang w:val="cs-CZ"/>
        </w:rPr>
        <w:t xml:space="preserve"> paměť na čipu).</w:t>
      </w:r>
      <w:r w:rsidR="00DD40B5">
        <w:rPr>
          <w:lang w:val="cs-CZ"/>
        </w:rPr>
        <w:t xml:space="preserve"> Je to první pokus tohoto výrobce o tvorbu mikrořadiče, a vzhledem k jeho </w:t>
      </w:r>
      <w:r w:rsidR="009609AC">
        <w:rPr>
          <w:lang w:val="cs-CZ"/>
        </w:rPr>
        <w:t xml:space="preserve">popularitě, </w:t>
      </w:r>
      <w:r w:rsidR="00DD40B5">
        <w:rPr>
          <w:lang w:val="cs-CZ"/>
        </w:rPr>
        <w:t>široké</w:t>
      </w:r>
      <w:r w:rsidR="009609AC">
        <w:rPr>
          <w:lang w:val="cs-CZ"/>
        </w:rPr>
        <w:t xml:space="preserve"> adopci naskrz průmyslem a </w:t>
      </w:r>
      <w:r w:rsidR="00A4638A">
        <w:rPr>
          <w:lang w:val="cs-CZ"/>
        </w:rPr>
        <w:t>podpoře skrze knihovny i dokumentaci, jsem ho zvolil jako vhodnou platformu pro tento projekt.</w:t>
      </w:r>
      <w:r w:rsidR="00996A70">
        <w:rPr>
          <w:lang w:val="cs-CZ"/>
        </w:rPr>
        <w:t xml:space="preserve"> </w:t>
      </w:r>
      <w:commentRangeStart w:id="14"/>
      <w:r w:rsidR="00C14098">
        <w:rPr>
          <w:lang w:val="cs-CZ"/>
        </w:rPr>
        <w:t xml:space="preserve">Obzvláště jeho datasheet je ten nejupravenější, nejkrásnější, nejobsáhlejší, nejčitelnější dokument, </w:t>
      </w:r>
      <w:r w:rsidR="000F6CA4">
        <w:rPr>
          <w:lang w:val="cs-CZ"/>
        </w:rPr>
        <w:t xml:space="preserve">kterým kdy byl </w:t>
      </w:r>
      <w:r w:rsidR="00AC1614">
        <w:rPr>
          <w:lang w:val="cs-CZ"/>
        </w:rPr>
        <w:t xml:space="preserve">můj zrak </w:t>
      </w:r>
      <w:r w:rsidR="000F6CA4">
        <w:rPr>
          <w:lang w:val="cs-CZ"/>
        </w:rPr>
        <w:t>požehnán.</w:t>
      </w:r>
      <w:commentRangeEnd w:id="14"/>
      <w:r w:rsidR="00AC1614">
        <w:rPr>
          <w:rStyle w:val="CommentReference"/>
        </w:rPr>
        <w:commentReference w:id="14"/>
      </w:r>
    </w:p>
    <w:p w14:paraId="62A03062" w14:textId="4E10A75C" w:rsidR="00AC1614" w:rsidRDefault="00703A1D" w:rsidP="00544B37">
      <w:pPr>
        <w:jc w:val="both"/>
        <w:rPr>
          <w:lang w:val="cs-CZ"/>
        </w:rPr>
      </w:pPr>
      <w:r>
        <w:rPr>
          <w:lang w:val="cs-CZ"/>
        </w:rPr>
        <w:t xml:space="preserve">Avšak tento konkrétní mikrořadič se od své konkurence v mnoha bodech výrazně liší, ať už pozitivně nebo negativně, a je nutno </w:t>
      </w:r>
      <w:r w:rsidR="005040E7">
        <w:rPr>
          <w:lang w:val="cs-CZ"/>
        </w:rPr>
        <w:t>na tyto vlastnosti brát ohled.</w:t>
      </w:r>
      <w:r w:rsidR="00CC0AFF">
        <w:rPr>
          <w:lang w:val="cs-CZ"/>
        </w:rPr>
        <w:t xml:space="preserve"> Mezi ně patří například </w:t>
      </w:r>
      <w:r w:rsidR="00C603C9">
        <w:rPr>
          <w:lang w:val="cs-CZ"/>
        </w:rPr>
        <w:t xml:space="preserve">periferie </w:t>
      </w:r>
      <w:r w:rsidR="00CC0AFF">
        <w:rPr>
          <w:lang w:val="cs-CZ"/>
        </w:rPr>
        <w:t xml:space="preserve">PIO, </w:t>
      </w:r>
      <w:r w:rsidR="003A0BAC">
        <w:rPr>
          <w:lang w:val="cs-CZ"/>
        </w:rPr>
        <w:t xml:space="preserve">dvě procesorová jádra, </w:t>
      </w:r>
      <w:r w:rsidR="001844E1">
        <w:rPr>
          <w:lang w:val="cs-CZ"/>
        </w:rPr>
        <w:t xml:space="preserve">specifický a poměrně </w:t>
      </w:r>
      <w:r w:rsidR="008424F5">
        <w:rPr>
          <w:lang w:val="cs-CZ"/>
        </w:rPr>
        <w:t>složitý</w:t>
      </w:r>
      <w:r w:rsidR="001844E1">
        <w:rPr>
          <w:lang w:val="cs-CZ"/>
        </w:rPr>
        <w:t xml:space="preserve"> </w:t>
      </w:r>
      <w:r w:rsidR="008424F5">
        <w:rPr>
          <w:lang w:val="cs-CZ"/>
        </w:rPr>
        <w:t xml:space="preserve">proces </w:t>
      </w:r>
      <w:r w:rsidR="00673F70">
        <w:rPr>
          <w:lang w:val="cs-CZ"/>
        </w:rPr>
        <w:t>zav</w:t>
      </w:r>
      <w:r w:rsidR="008424F5">
        <w:rPr>
          <w:lang w:val="cs-CZ"/>
        </w:rPr>
        <w:t>ádění</w:t>
      </w:r>
      <w:r w:rsidR="0079359C">
        <w:rPr>
          <w:lang w:val="cs-CZ"/>
        </w:rPr>
        <w:t xml:space="preserve">, </w:t>
      </w:r>
      <w:r w:rsidR="00AF58CF">
        <w:rPr>
          <w:lang w:val="cs-CZ"/>
        </w:rPr>
        <w:t>rozsáhlá podpora USB</w:t>
      </w:r>
      <w:r w:rsidR="00522C84">
        <w:rPr>
          <w:lang w:val="cs-CZ"/>
        </w:rPr>
        <w:t xml:space="preserve">, </w:t>
      </w:r>
      <w:r w:rsidR="001D49C7">
        <w:rPr>
          <w:lang w:val="cs-CZ"/>
        </w:rPr>
        <w:t>otevřený zdrojový kód ROM</w:t>
      </w:r>
      <w:r w:rsidR="00673F70">
        <w:rPr>
          <w:lang w:val="cs-CZ"/>
        </w:rPr>
        <w:t xml:space="preserve"> nebo </w:t>
      </w:r>
      <w:r w:rsidR="002D71C0">
        <w:rPr>
          <w:lang w:val="cs-CZ"/>
        </w:rPr>
        <w:t>absence</w:t>
      </w:r>
      <w:r w:rsidR="00C804AC">
        <w:rPr>
          <w:lang w:val="cs-CZ"/>
        </w:rPr>
        <w:t xml:space="preserve"> FPU či</w:t>
      </w:r>
      <w:r w:rsidR="002D71C0">
        <w:rPr>
          <w:lang w:val="cs-CZ"/>
        </w:rPr>
        <w:t xml:space="preserve"> analogových periferií mimo </w:t>
      </w:r>
      <w:r w:rsidR="003A7B85">
        <w:rPr>
          <w:lang w:val="cs-CZ"/>
        </w:rPr>
        <w:t>již zmíněný ADC, který má navíc pověst nízké kvality.</w:t>
      </w:r>
    </w:p>
    <w:p w14:paraId="7770ED00" w14:textId="454907A3" w:rsidR="003E1B8B" w:rsidRDefault="003E1B8B" w:rsidP="00544B37">
      <w:pPr>
        <w:jc w:val="both"/>
        <w:rPr>
          <w:lang w:val="cs-CZ"/>
        </w:rPr>
      </w:pPr>
      <w:r>
        <w:rPr>
          <w:lang w:val="cs-CZ"/>
        </w:rPr>
        <w:t>PIO („</w:t>
      </w:r>
      <w:r w:rsidR="0061568E">
        <w:rPr>
          <w:lang w:val="cs-CZ"/>
        </w:rPr>
        <w:t>=</w:t>
      </w:r>
      <w:r w:rsidR="0061568E" w:rsidRPr="008C264F">
        <w:rPr>
          <w:lang w:val="cs-CZ"/>
        </w:rPr>
        <w:t>programmable input-output</w:t>
      </w:r>
      <w:r w:rsidR="0061568E">
        <w:rPr>
          <w:lang w:val="cs-CZ"/>
        </w:rPr>
        <w:t>“ – programovatelný vstup</w:t>
      </w:r>
      <w:r w:rsidR="00BA11C5">
        <w:rPr>
          <w:lang w:val="cs-CZ"/>
        </w:rPr>
        <w:t>-výstup) je asi nejvýraznější</w:t>
      </w:r>
      <w:r w:rsidR="00791702">
        <w:rPr>
          <w:lang w:val="cs-CZ"/>
        </w:rPr>
        <w:t>m</w:t>
      </w:r>
      <w:r w:rsidR="00BA11C5">
        <w:rPr>
          <w:lang w:val="cs-CZ"/>
        </w:rPr>
        <w:t xml:space="preserve">, a mezi </w:t>
      </w:r>
      <w:r w:rsidR="00791702">
        <w:rPr>
          <w:lang w:val="cs-CZ"/>
        </w:rPr>
        <w:t xml:space="preserve">ostatními </w:t>
      </w:r>
      <w:commentRangeStart w:id="15"/>
      <w:r w:rsidR="00791702">
        <w:rPr>
          <w:lang w:val="cs-CZ"/>
        </w:rPr>
        <w:t>mainstreamovými</w:t>
      </w:r>
      <w:commentRangeEnd w:id="15"/>
      <w:r w:rsidR="00791702">
        <w:rPr>
          <w:rStyle w:val="CommentReference"/>
        </w:rPr>
        <w:commentReference w:id="15"/>
      </w:r>
      <w:r w:rsidR="00791702">
        <w:rPr>
          <w:lang w:val="cs-CZ"/>
        </w:rPr>
        <w:t xml:space="preserve"> mikrořadiči unikátním, </w:t>
      </w:r>
      <w:r w:rsidR="00C45CE9">
        <w:rPr>
          <w:lang w:val="cs-CZ"/>
        </w:rPr>
        <w:t>rozdílem.</w:t>
      </w:r>
      <w:r w:rsidR="000A668F">
        <w:rPr>
          <w:lang w:val="cs-CZ"/>
        </w:rPr>
        <w:t xml:space="preserve"> Jedná se o </w:t>
      </w:r>
      <w:r w:rsidR="009D7E9D">
        <w:rPr>
          <w:lang w:val="cs-CZ"/>
        </w:rPr>
        <w:t>dvojici periferií zahrnujících celkem 8 konečných automatů („</w:t>
      </w:r>
      <w:r w:rsidR="009D7E9D" w:rsidRPr="008C264F">
        <w:rPr>
          <w:lang w:val="cs-CZ"/>
        </w:rPr>
        <w:t>state machine</w:t>
      </w:r>
      <w:r w:rsidR="009D7E9D">
        <w:rPr>
          <w:lang w:val="cs-CZ"/>
        </w:rPr>
        <w:t>“)</w:t>
      </w:r>
      <w:r w:rsidR="00DC13CA">
        <w:rPr>
          <w:lang w:val="cs-CZ"/>
        </w:rPr>
        <w:t xml:space="preserve">. V podstatě se jedná o jakési jednoduché procesory úzce specializované na </w:t>
      </w:r>
      <w:r w:rsidR="0009610C">
        <w:rPr>
          <w:lang w:val="cs-CZ"/>
        </w:rPr>
        <w:t>vstupně-výstupní operace</w:t>
      </w:r>
      <w:r w:rsidR="00A16EDB">
        <w:rPr>
          <w:lang w:val="cs-CZ"/>
        </w:rPr>
        <w:t xml:space="preserve">, se zaměřením na determinismus a </w:t>
      </w:r>
      <w:r w:rsidR="009D45F5">
        <w:rPr>
          <w:lang w:val="cs-CZ"/>
        </w:rPr>
        <w:t>přesné časování.</w:t>
      </w:r>
      <w:r w:rsidR="00BE7A07">
        <w:rPr>
          <w:lang w:val="cs-CZ"/>
        </w:rPr>
        <w:t xml:space="preserve"> </w:t>
      </w:r>
      <w:r w:rsidR="009974B0">
        <w:rPr>
          <w:lang w:val="cs-CZ"/>
        </w:rPr>
        <w:t xml:space="preserve">Dokáží využívat jakékoli GPIO piny a jdou programovat v jejich </w:t>
      </w:r>
      <w:r w:rsidR="00776655">
        <w:rPr>
          <w:lang w:val="cs-CZ"/>
        </w:rPr>
        <w:t xml:space="preserve">vlastním </w:t>
      </w:r>
      <w:r w:rsidR="0095772F">
        <w:rPr>
          <w:lang w:val="cs-CZ"/>
        </w:rPr>
        <w:t>jazyce symbolických adres poskytujícím celkem 9 16bitových instrukcí</w:t>
      </w:r>
      <w:r w:rsidR="00736E4E">
        <w:rPr>
          <w:lang w:val="cs-CZ"/>
        </w:rPr>
        <w:t>.</w:t>
      </w:r>
      <w:r w:rsidR="00050C19">
        <w:rPr>
          <w:lang w:val="cs-CZ"/>
        </w:rPr>
        <w:t xml:space="preserve"> Protože každá instrukce trvá jen jeden cyklus</w:t>
      </w:r>
      <w:r w:rsidR="00FE4B3D">
        <w:rPr>
          <w:lang w:val="cs-CZ"/>
        </w:rPr>
        <w:t xml:space="preserve"> hodinového signálu ovládaného </w:t>
      </w:r>
      <w:r w:rsidR="000C7D8C">
        <w:rPr>
          <w:lang w:val="cs-CZ"/>
        </w:rPr>
        <w:t>děličem frekvence systémových hodin</w:t>
      </w:r>
      <w:r w:rsidR="00050C19">
        <w:rPr>
          <w:lang w:val="cs-CZ"/>
        </w:rPr>
        <w:t xml:space="preserve">, </w:t>
      </w:r>
      <w:r w:rsidR="00657C50">
        <w:rPr>
          <w:lang w:val="cs-CZ"/>
        </w:rPr>
        <w:t xml:space="preserve">pokud není nastaveno jinak, </w:t>
      </w:r>
      <w:r w:rsidR="00694E2A">
        <w:rPr>
          <w:lang w:val="cs-CZ"/>
        </w:rPr>
        <w:t xml:space="preserve">umožňuje PIO implementaci mnohých komunikačních protokolů, včetně těch, které neimplementují jiné periferie na čipu. </w:t>
      </w:r>
      <w:r w:rsidR="00686B57">
        <w:rPr>
          <w:lang w:val="cs-CZ"/>
        </w:rPr>
        <w:t xml:space="preserve">Ačkoli je tato periferie velmi flexibilní, výkonná, a užitečná, </w:t>
      </w:r>
      <w:r w:rsidR="00D008E4">
        <w:rPr>
          <w:lang w:val="cs-CZ"/>
        </w:rPr>
        <w:t xml:space="preserve">je poměrně komplexní a v tomto projektu </w:t>
      </w:r>
      <w:r w:rsidR="00117109">
        <w:rPr>
          <w:lang w:val="cs-CZ"/>
        </w:rPr>
        <w:t>pro ni nemáme</w:t>
      </w:r>
      <w:r w:rsidR="00D008E4">
        <w:rPr>
          <w:lang w:val="cs-CZ"/>
        </w:rPr>
        <w:t xml:space="preserve"> využi</w:t>
      </w:r>
      <w:r w:rsidR="00117109">
        <w:rPr>
          <w:lang w:val="cs-CZ"/>
        </w:rPr>
        <w:t>tí</w:t>
      </w:r>
      <w:r w:rsidR="00D008E4">
        <w:rPr>
          <w:lang w:val="cs-CZ"/>
        </w:rPr>
        <w:t>.</w:t>
      </w:r>
    </w:p>
    <w:p w14:paraId="51F5CB1C" w14:textId="4A8120B9" w:rsidR="00D008E4" w:rsidRDefault="00885BE9" w:rsidP="00544B37">
      <w:pPr>
        <w:jc w:val="both"/>
        <w:rPr>
          <w:lang w:val="cs-CZ"/>
        </w:rPr>
      </w:pPr>
      <w:r>
        <w:rPr>
          <w:lang w:val="cs-CZ"/>
        </w:rPr>
        <w:t xml:space="preserve">Mít rovnou dvě procesorová jádra je </w:t>
      </w:r>
      <w:r w:rsidR="00964C45">
        <w:rPr>
          <w:lang w:val="cs-CZ"/>
        </w:rPr>
        <w:t xml:space="preserve">v této cenové kategorii poměrně vzácnou vlastností, a umožňuje to skutečně paralelní </w:t>
      </w:r>
      <w:r w:rsidR="00C62528">
        <w:rPr>
          <w:lang w:val="cs-CZ"/>
        </w:rPr>
        <w:t xml:space="preserve">zpracovávání, jako i </w:t>
      </w:r>
      <w:r w:rsidR="007B06B1">
        <w:rPr>
          <w:lang w:val="cs-CZ"/>
        </w:rPr>
        <w:t xml:space="preserve">vyšší výkon dostupný pro složité operace, avšak </w:t>
      </w:r>
      <w:r w:rsidR="00281C83">
        <w:rPr>
          <w:lang w:val="cs-CZ"/>
        </w:rPr>
        <w:t xml:space="preserve">v zájmu jednoduchosti nevyužíváme </w:t>
      </w:r>
      <w:r w:rsidR="00A74B34">
        <w:rPr>
          <w:lang w:val="cs-CZ"/>
        </w:rPr>
        <w:t>v tomto projektu druhé jádro, jen to první. Hned po startu je skrze zavaděč první fáze v ROM uveden</w:t>
      </w:r>
      <w:r w:rsidR="00297759">
        <w:rPr>
          <w:lang w:val="cs-CZ"/>
        </w:rPr>
        <w:t>o druhé jádro</w:t>
      </w:r>
      <w:r w:rsidR="00A74B34">
        <w:rPr>
          <w:lang w:val="cs-CZ"/>
        </w:rPr>
        <w:t xml:space="preserve"> do režimu spánku, dokud ho uživatelský program </w:t>
      </w:r>
      <w:r w:rsidR="004E4A66">
        <w:rPr>
          <w:lang w:val="cs-CZ"/>
        </w:rPr>
        <w:t xml:space="preserve">z prvního jádra </w:t>
      </w:r>
      <w:r w:rsidR="00A74B34">
        <w:rPr>
          <w:lang w:val="cs-CZ"/>
        </w:rPr>
        <w:t>neprobudí.</w:t>
      </w:r>
    </w:p>
    <w:p w14:paraId="4AC36653" w14:textId="67116957" w:rsidR="00B16CF9" w:rsidRDefault="00494DCC" w:rsidP="00544B37">
      <w:pPr>
        <w:jc w:val="both"/>
        <w:rPr>
          <w:lang w:val="cs-CZ"/>
        </w:rPr>
      </w:pPr>
      <w:r>
        <w:rPr>
          <w:lang w:val="cs-CZ"/>
        </w:rPr>
        <w:t>Proces zavádění (startování) čipu</w:t>
      </w:r>
      <w:r w:rsidR="00377211">
        <w:rPr>
          <w:lang w:val="cs-CZ"/>
        </w:rPr>
        <w:t xml:space="preserve"> je také poměrně neobvyklý. Celkem má technicky vzato tři fáze. První fáze je hned po startu, kdy </w:t>
      </w:r>
      <w:r w:rsidR="00025F95">
        <w:rPr>
          <w:lang w:val="cs-CZ"/>
        </w:rPr>
        <w:t xml:space="preserve">začne procesor vykonávat instrukce rovnou z ROM. </w:t>
      </w:r>
      <w:r w:rsidR="000B62EF">
        <w:rPr>
          <w:lang w:val="cs-CZ"/>
        </w:rPr>
        <w:t xml:space="preserve">ROM obsahuje zavaděč první fáze, který </w:t>
      </w:r>
      <w:r w:rsidR="00F46674">
        <w:rPr>
          <w:lang w:val="cs-CZ"/>
        </w:rPr>
        <w:t xml:space="preserve">načte prvních 256 bajtů z flash paměti a </w:t>
      </w:r>
      <w:r w:rsidR="00CA2F8D">
        <w:rPr>
          <w:lang w:val="cs-CZ"/>
        </w:rPr>
        <w:t xml:space="preserve">zkontroluje jejich kontrolní součet. Pokud odpovídá, spustí zavaděč druhé fáze, pokud ne, </w:t>
      </w:r>
      <w:r w:rsidR="0030565A">
        <w:rPr>
          <w:lang w:val="cs-CZ"/>
        </w:rPr>
        <w:t xml:space="preserve">spustí USB zavaděč, který se z pohledu připojeného počítače chová jako standardní USB externí disk, na který lze zkopírovat </w:t>
      </w:r>
      <w:r w:rsidR="003C0CAE">
        <w:rPr>
          <w:lang w:val="cs-CZ"/>
        </w:rPr>
        <w:t>program ve formátu UF2, který bude nahrán do paměti flash a spuštěn (to je jednodušší způsob, jak tento mikrořadič programovat).</w:t>
      </w:r>
      <w:r w:rsidR="0099431C">
        <w:rPr>
          <w:lang w:val="cs-CZ"/>
        </w:rPr>
        <w:t xml:space="preserve"> </w:t>
      </w:r>
      <w:r w:rsidR="0099431C">
        <w:rPr>
          <w:lang w:val="cs-CZ"/>
        </w:rPr>
        <w:lastRenderedPageBreak/>
        <w:t>Pomocí tlačítka BOOTSEL lze také vynutit přechod rovnou do USB zavaděče. Zavaděč druhé fáze</w:t>
      </w:r>
      <w:r w:rsidR="005C52CE">
        <w:rPr>
          <w:lang w:val="cs-CZ"/>
        </w:rPr>
        <w:t>, známý jako boot2,</w:t>
      </w:r>
      <w:r w:rsidR="0099431C">
        <w:rPr>
          <w:lang w:val="cs-CZ"/>
        </w:rPr>
        <w:t xml:space="preserve"> je zprostředkován uživatele</w:t>
      </w:r>
      <w:r w:rsidR="003A14CC">
        <w:rPr>
          <w:lang w:val="cs-CZ"/>
        </w:rPr>
        <w:t>m, ačkoli výrobce poskytuje několik ověřených verzí pro různé flash čipy. Jeh</w:t>
      </w:r>
      <w:r w:rsidR="003A14CC" w:rsidRPr="00DC342B">
        <w:rPr>
          <w:lang w:val="cs-CZ"/>
        </w:rPr>
        <w:t xml:space="preserve">o </w:t>
      </w:r>
      <w:r w:rsidR="003A14CC" w:rsidRPr="00DC342B">
        <w:rPr>
          <w:u w:val="single"/>
          <w:lang w:val="cs-CZ"/>
        </w:rPr>
        <w:t>jediným</w:t>
      </w:r>
      <w:r w:rsidR="003A14CC" w:rsidRPr="00DC342B">
        <w:rPr>
          <w:lang w:val="cs-CZ"/>
        </w:rPr>
        <w:t xml:space="preserve"> úkol</w:t>
      </w:r>
      <w:r w:rsidR="00DC342B">
        <w:rPr>
          <w:lang w:val="cs-CZ"/>
        </w:rPr>
        <w:t>em</w:t>
      </w:r>
      <w:r w:rsidR="003A14CC" w:rsidRPr="00DC342B">
        <w:rPr>
          <w:lang w:val="cs-CZ"/>
        </w:rPr>
        <w:t xml:space="preserve"> je </w:t>
      </w:r>
      <w:r w:rsidR="00D23A1F">
        <w:rPr>
          <w:lang w:val="cs-CZ"/>
        </w:rPr>
        <w:t>inicializovat flash čip podle specifik jeho modelu, aby z něj šel kód spouštět co nejvýkonněji.</w:t>
      </w:r>
      <w:r w:rsidR="0055336F">
        <w:rPr>
          <w:lang w:val="cs-CZ"/>
        </w:rPr>
        <w:t xml:space="preserve"> Kód je z něj spouštěn v režimu XIP, kdy je celý rozsah paměti namapován do </w:t>
      </w:r>
      <w:r w:rsidR="0081240C">
        <w:rPr>
          <w:lang w:val="cs-CZ"/>
        </w:rPr>
        <w:t xml:space="preserve">adresního rozsahu jako paměť pouze pro čtení a </w:t>
      </w:r>
      <w:r w:rsidR="003D53F0">
        <w:rPr>
          <w:lang w:val="cs-CZ"/>
        </w:rPr>
        <w:t xml:space="preserve">z pohledu softwaru je více méně transparentní. Protože však každý flash čip </w:t>
      </w:r>
      <w:r w:rsidR="00A42DDF">
        <w:rPr>
          <w:lang w:val="cs-CZ"/>
        </w:rPr>
        <w:t>vyžaduje jinou sekvenci příkazů pro svůj nejvýkonnější mód, musí být inicializační kód dodán uživatelem a ne výrobcem v ROM, aby šel měnit.</w:t>
      </w:r>
      <w:r w:rsidR="00F55067">
        <w:rPr>
          <w:lang w:val="cs-CZ"/>
        </w:rPr>
        <w:t xml:space="preserve"> A nakonec, po dokončení zavaděče druhé fáze, se spustí zavaděč třetí fáze</w:t>
      </w:r>
      <w:r w:rsidR="00B375D1">
        <w:rPr>
          <w:lang w:val="cs-CZ"/>
        </w:rPr>
        <w:t>, taktéž známý jako „</w:t>
      </w:r>
      <w:r w:rsidR="00B375D1" w:rsidRPr="00502AE5">
        <w:rPr>
          <w:lang w:val="cs-CZ"/>
        </w:rPr>
        <w:t>reset handler</w:t>
      </w:r>
      <w:r w:rsidR="00B375D1">
        <w:rPr>
          <w:lang w:val="cs-CZ"/>
        </w:rPr>
        <w:t>“</w:t>
      </w:r>
      <w:r w:rsidR="00F55067">
        <w:rPr>
          <w:lang w:val="cs-CZ"/>
        </w:rPr>
        <w:t xml:space="preserve">, který je specifický pro konkrétní programovací jazyk a který inicializuje </w:t>
      </w:r>
      <w:r w:rsidR="00B9212C">
        <w:rPr>
          <w:lang w:val="cs-CZ"/>
        </w:rPr>
        <w:t>běhové prostředí („</w:t>
      </w:r>
      <w:r w:rsidR="00B9212C" w:rsidRPr="00B375D1">
        <w:rPr>
          <w:lang w:val="cs-CZ"/>
        </w:rPr>
        <w:t>runtime environment</w:t>
      </w:r>
      <w:r w:rsidR="00B9212C">
        <w:rPr>
          <w:lang w:val="cs-CZ"/>
        </w:rPr>
        <w:t>“), aby konečně mohl být spuštěn uživatelský program</w:t>
      </w:r>
      <w:r w:rsidR="00502AE5">
        <w:rPr>
          <w:lang w:val="cs-CZ"/>
        </w:rPr>
        <w:t xml:space="preserve"> v specifikovaném vstupním </w:t>
      </w:r>
      <w:r w:rsidR="00F72B6D">
        <w:rPr>
          <w:lang w:val="cs-CZ"/>
        </w:rPr>
        <w:t>bodě</w:t>
      </w:r>
      <w:r w:rsidR="00502AE5">
        <w:rPr>
          <w:lang w:val="cs-CZ"/>
        </w:rPr>
        <w:t xml:space="preserve"> („</w:t>
      </w:r>
      <w:r w:rsidR="00502AE5" w:rsidRPr="00F72B6D">
        <w:rPr>
          <w:lang w:val="cs-CZ"/>
        </w:rPr>
        <w:t>entry point</w:t>
      </w:r>
      <w:r w:rsidR="00502AE5">
        <w:rPr>
          <w:lang w:val="cs-CZ"/>
        </w:rPr>
        <w:t>“)</w:t>
      </w:r>
      <w:r w:rsidR="00B9212C">
        <w:rPr>
          <w:lang w:val="cs-CZ"/>
        </w:rPr>
        <w:t>.</w:t>
      </w:r>
      <w:r w:rsidR="006F5B40">
        <w:rPr>
          <w:lang w:val="cs-CZ"/>
        </w:rPr>
        <w:t xml:space="preserve"> Například programovací jazyk C </w:t>
      </w:r>
      <w:r w:rsidR="00BD2130">
        <w:rPr>
          <w:lang w:val="cs-CZ"/>
        </w:rPr>
        <w:t>inicializuje globální proměnné a zkopíruje ty měnitelné z flash do RAM v sadě rutin známých jako crt0.</w:t>
      </w:r>
    </w:p>
    <w:p w14:paraId="60DFB425" w14:textId="4327AA7B" w:rsidR="009A3A77" w:rsidRDefault="00703810" w:rsidP="00544B37">
      <w:pPr>
        <w:jc w:val="both"/>
        <w:rPr>
          <w:lang w:val="cs-CZ"/>
        </w:rPr>
      </w:pPr>
      <w:r>
        <w:rPr>
          <w:lang w:val="cs-CZ"/>
        </w:rPr>
        <w:t xml:space="preserve">Podpora USB již byla zmíněna. ROM obsahuje plně funkční </w:t>
      </w:r>
      <w:r w:rsidR="00CF1921">
        <w:rPr>
          <w:lang w:val="cs-CZ"/>
        </w:rPr>
        <w:t xml:space="preserve">zavaděč </w:t>
      </w:r>
      <w:r w:rsidR="0080517D">
        <w:rPr>
          <w:lang w:val="cs-CZ"/>
        </w:rPr>
        <w:t>typu USB</w:t>
      </w:r>
      <w:r w:rsidR="00CF1921">
        <w:rPr>
          <w:lang w:val="cs-CZ"/>
        </w:rPr>
        <w:t xml:space="preserve"> MS</w:t>
      </w:r>
      <w:r w:rsidR="00D919A5">
        <w:rPr>
          <w:lang w:val="cs-CZ"/>
        </w:rPr>
        <w:t>C</w:t>
      </w:r>
      <w:r w:rsidR="00CF1921">
        <w:rPr>
          <w:lang w:val="cs-CZ"/>
        </w:rPr>
        <w:t xml:space="preserve"> („=</w:t>
      </w:r>
      <w:r w:rsidR="00CF1921" w:rsidRPr="00814FF2">
        <w:rPr>
          <w:lang w:val="cs-CZ"/>
        </w:rPr>
        <w:t>mass storage class</w:t>
      </w:r>
      <w:r w:rsidR="00CF1921">
        <w:rPr>
          <w:lang w:val="cs-CZ"/>
        </w:rPr>
        <w:t>“ – třída velkokapacitního úložiště)</w:t>
      </w:r>
      <w:r w:rsidR="000554A3">
        <w:rPr>
          <w:lang w:val="cs-CZ"/>
        </w:rPr>
        <w:t xml:space="preserve">, který se chová jako externí disk a </w:t>
      </w:r>
      <w:r w:rsidR="00814FF2">
        <w:rPr>
          <w:lang w:val="cs-CZ"/>
        </w:rPr>
        <w:t xml:space="preserve">který </w:t>
      </w:r>
      <w:r w:rsidR="004E387C">
        <w:rPr>
          <w:lang w:val="cs-CZ"/>
        </w:rPr>
        <w:t xml:space="preserve">umožňuje programovat celý mikrořadič jednoduše přes USB. Ale </w:t>
      </w:r>
      <w:r w:rsidR="00453A0E">
        <w:rPr>
          <w:lang w:val="cs-CZ"/>
        </w:rPr>
        <w:t xml:space="preserve">kromě toho dokáže USB periferie komunikovat jako </w:t>
      </w:r>
      <w:r w:rsidR="00C372AA">
        <w:rPr>
          <w:lang w:val="cs-CZ"/>
        </w:rPr>
        <w:t>jakékoli jiné USB zařízení</w:t>
      </w:r>
      <w:r w:rsidR="00880EFD">
        <w:rPr>
          <w:lang w:val="cs-CZ"/>
        </w:rPr>
        <w:t>, od</w:t>
      </w:r>
      <w:r w:rsidR="00EB64BB">
        <w:rPr>
          <w:lang w:val="cs-CZ"/>
        </w:rPr>
        <w:t xml:space="preserve"> třídy</w:t>
      </w:r>
      <w:r w:rsidR="00880EFD">
        <w:rPr>
          <w:lang w:val="cs-CZ"/>
        </w:rPr>
        <w:t xml:space="preserve"> MSC (externí disky) přes HID</w:t>
      </w:r>
      <w:r w:rsidR="00EB64BB">
        <w:rPr>
          <w:lang w:val="cs-CZ"/>
        </w:rPr>
        <w:t xml:space="preserve"> (klávesnice, myši, herní ovladače) až po CDC (</w:t>
      </w:r>
      <w:r w:rsidR="00DC029E">
        <w:rPr>
          <w:lang w:val="cs-CZ"/>
        </w:rPr>
        <w:t>síťové karty, sériové porty, modemy)</w:t>
      </w:r>
      <w:r w:rsidR="00255ABD">
        <w:rPr>
          <w:lang w:val="cs-CZ"/>
        </w:rPr>
        <w:t xml:space="preserve">; nebo dokonce dokáže spravovat USB sběrnici sama, převzít roli počítače a komunikovat s jinými </w:t>
      </w:r>
      <w:r w:rsidR="00C33149">
        <w:rPr>
          <w:lang w:val="cs-CZ"/>
        </w:rPr>
        <w:t xml:space="preserve">USB </w:t>
      </w:r>
      <w:r w:rsidR="00255ABD">
        <w:rPr>
          <w:lang w:val="cs-CZ"/>
        </w:rPr>
        <w:t>zařízeními</w:t>
      </w:r>
      <w:r w:rsidR="00C33149">
        <w:rPr>
          <w:lang w:val="cs-CZ"/>
        </w:rPr>
        <w:t>.</w:t>
      </w:r>
    </w:p>
    <w:p w14:paraId="298B5B57" w14:textId="06DC6F89" w:rsidR="00A37DD2" w:rsidRDefault="00A37DD2" w:rsidP="00544B37">
      <w:pPr>
        <w:jc w:val="both"/>
        <w:rPr>
          <w:lang w:val="cs-CZ"/>
        </w:rPr>
      </w:pPr>
      <w:r>
        <w:rPr>
          <w:lang w:val="cs-CZ"/>
        </w:rPr>
        <w:t xml:space="preserve">Fakt, že zdrojový kód celé ROM je otevřený a každý do něj smí nahlížet nebo s ním pracovat, se sice může na první pohled zdát jako nevýznamné, avšak </w:t>
      </w:r>
      <w:r w:rsidR="00A85CA9">
        <w:rPr>
          <w:lang w:val="cs-CZ"/>
        </w:rPr>
        <w:t xml:space="preserve">opak je pravdou: umožňuje to větší transparentnost a </w:t>
      </w:r>
      <w:r w:rsidR="006357AE">
        <w:rPr>
          <w:lang w:val="cs-CZ"/>
        </w:rPr>
        <w:t xml:space="preserve">zjednodušuje to práci s ROM, když programátor ví, co se v ní děje. Navíc pak ROM obsahuje několik vysoce optimalizovaných </w:t>
      </w:r>
      <w:r w:rsidR="006267C8">
        <w:rPr>
          <w:lang w:val="cs-CZ"/>
        </w:rPr>
        <w:t xml:space="preserve">funkcí např. pro </w:t>
      </w:r>
      <w:r w:rsidR="00A5205F">
        <w:rPr>
          <w:lang w:val="cs-CZ"/>
        </w:rPr>
        <w:t xml:space="preserve">matematické operace na číslech s plovoucí desetinnou čárkou („=floating-point numbers“), kterýmiž </w:t>
      </w:r>
      <w:r w:rsidR="007C1C35">
        <w:rPr>
          <w:lang w:val="cs-CZ"/>
        </w:rPr>
        <w:t xml:space="preserve">částečně nahrazuje </w:t>
      </w:r>
      <w:r w:rsidR="00887E54">
        <w:rPr>
          <w:lang w:val="cs-CZ"/>
        </w:rPr>
        <w:t>absenci dedikované jednotky FPU („=floating-point unit“ –</w:t>
      </w:r>
      <w:r w:rsidR="005A62B3">
        <w:rPr>
          <w:lang w:val="cs-CZ"/>
        </w:rPr>
        <w:t xml:space="preserve"> jednotka pro plovoucí desetinnou čárku /</w:t>
      </w:r>
      <w:r w:rsidR="00887E54">
        <w:rPr>
          <w:lang w:val="cs-CZ"/>
        </w:rPr>
        <w:t xml:space="preserve"> </w:t>
      </w:r>
      <w:r w:rsidR="00E1514D">
        <w:rPr>
          <w:lang w:val="cs-CZ"/>
        </w:rPr>
        <w:t>matematický koprocesor</w:t>
      </w:r>
      <w:r w:rsidR="00887E54">
        <w:rPr>
          <w:lang w:val="cs-CZ"/>
        </w:rPr>
        <w:t>)</w:t>
      </w:r>
      <w:r w:rsidR="00E1514D">
        <w:rPr>
          <w:lang w:val="cs-CZ"/>
        </w:rPr>
        <w:t xml:space="preserve">, která by </w:t>
      </w:r>
      <w:r w:rsidR="004D2F90">
        <w:rPr>
          <w:lang w:val="cs-CZ"/>
        </w:rPr>
        <w:t xml:space="preserve">tyto operace prováděla přímo </w:t>
      </w:r>
      <w:r w:rsidR="00FC554C">
        <w:rPr>
          <w:lang w:val="cs-CZ"/>
        </w:rPr>
        <w:t>a výkonněji</w:t>
      </w:r>
      <w:r w:rsidR="00887E54">
        <w:rPr>
          <w:lang w:val="cs-CZ"/>
        </w:rPr>
        <w:t>.</w:t>
      </w:r>
      <w:r w:rsidR="0093353F">
        <w:rPr>
          <w:lang w:val="cs-CZ"/>
        </w:rPr>
        <w:t xml:space="preserve"> </w:t>
      </w:r>
      <w:r w:rsidR="00897D67">
        <w:rPr>
          <w:lang w:val="cs-CZ"/>
        </w:rPr>
        <w:t>S</w:t>
      </w:r>
      <w:r w:rsidR="0093353F">
        <w:rPr>
          <w:lang w:val="cs-CZ"/>
        </w:rPr>
        <w:t xml:space="preserve">ubsystém SIO </w:t>
      </w:r>
      <w:r w:rsidR="00897D67">
        <w:rPr>
          <w:lang w:val="cs-CZ"/>
        </w:rPr>
        <w:t>však obsahuje alespoň</w:t>
      </w:r>
      <w:r w:rsidR="0093353F">
        <w:rPr>
          <w:lang w:val="cs-CZ"/>
        </w:rPr>
        <w:t xml:space="preserve"> celočíselný dělič, který během 8 cyklů hodinového signálu vy</w:t>
      </w:r>
      <w:r w:rsidR="00685616">
        <w:rPr>
          <w:lang w:val="cs-CZ"/>
        </w:rPr>
        <w:t xml:space="preserve">počítá celočíselný podíl </w:t>
      </w:r>
      <w:r w:rsidR="00D358FD">
        <w:rPr>
          <w:lang w:val="cs-CZ"/>
        </w:rPr>
        <w:t xml:space="preserve">a </w:t>
      </w:r>
      <w:r w:rsidR="00685616">
        <w:rPr>
          <w:lang w:val="cs-CZ"/>
        </w:rPr>
        <w:t>zbytek po dělení</w:t>
      </w:r>
      <w:r w:rsidR="00D358FD">
        <w:rPr>
          <w:lang w:val="cs-CZ"/>
        </w:rPr>
        <w:t xml:space="preserve"> (zároveň)</w:t>
      </w:r>
      <w:r w:rsidR="00685616">
        <w:rPr>
          <w:lang w:val="cs-CZ"/>
        </w:rPr>
        <w:t xml:space="preserve">. </w:t>
      </w:r>
      <w:r w:rsidR="00AC0C2F">
        <w:rPr>
          <w:lang w:val="cs-CZ"/>
        </w:rPr>
        <w:t>P</w:t>
      </w:r>
      <w:r w:rsidR="004F7919">
        <w:rPr>
          <w:lang w:val="cs-CZ"/>
        </w:rPr>
        <w:t>oužitý p</w:t>
      </w:r>
      <w:r w:rsidR="00AC0C2F">
        <w:rPr>
          <w:lang w:val="cs-CZ"/>
        </w:rPr>
        <w:t>rocesor Cortex-M0+ zároveň obsahuje zabudovaný celočíselný násobič.</w:t>
      </w:r>
    </w:p>
    <w:p w14:paraId="57D10E78" w14:textId="2D43BC7A" w:rsidR="005A62B3" w:rsidRPr="00F04907" w:rsidRDefault="008A207F" w:rsidP="00544B37">
      <w:pPr>
        <w:jc w:val="both"/>
        <w:rPr>
          <w:lang w:val="cs-CZ"/>
        </w:rPr>
      </w:pPr>
      <w:r>
        <w:rPr>
          <w:lang w:val="cs-CZ"/>
        </w:rPr>
        <w:t xml:space="preserve">Vývojová deska, kterou používáme, Raspberry Pi Pico, </w:t>
      </w:r>
      <w:r w:rsidR="00653DDA">
        <w:rPr>
          <w:lang w:val="cs-CZ"/>
        </w:rPr>
        <w:t xml:space="preserve">obsahuje kromě samotného čipu také </w:t>
      </w:r>
      <w:r w:rsidR="00E30984">
        <w:rPr>
          <w:lang w:val="cs-CZ"/>
        </w:rPr>
        <w:t>podpůrný hardware jako flash čip, napájecí zdroj a USB konektor, kter</w:t>
      </w:r>
      <w:r w:rsidR="007C533B">
        <w:rPr>
          <w:lang w:val="cs-CZ"/>
        </w:rPr>
        <w:t>ý dohromady umožňuje zakoupit hotový produkt a začít vyvíjet pro tento čip.</w:t>
      </w:r>
    </w:p>
    <w:p w14:paraId="0495A981" w14:textId="18DC4C80" w:rsidR="00A34568" w:rsidRDefault="00A34568" w:rsidP="00A34568">
      <w:pPr>
        <w:pStyle w:val="Heading2"/>
        <w:rPr>
          <w:lang w:val="cs-CZ"/>
        </w:rPr>
      </w:pPr>
      <w:r>
        <w:rPr>
          <w:lang w:val="cs-CZ"/>
        </w:rPr>
        <w:t xml:space="preserve">2.3 </w:t>
      </w:r>
      <w:r w:rsidR="006D78E4">
        <w:rPr>
          <w:lang w:val="cs-CZ"/>
        </w:rPr>
        <w:t>Protokoly</w:t>
      </w:r>
    </w:p>
    <w:p w14:paraId="10C9E574" w14:textId="4E514BDA" w:rsidR="004B2B9B" w:rsidRDefault="00743351" w:rsidP="00743351">
      <w:pPr>
        <w:jc w:val="both"/>
        <w:rPr>
          <w:lang w:val="cs-CZ"/>
        </w:rPr>
      </w:pPr>
      <w:r>
        <w:rPr>
          <w:lang w:val="cs-CZ"/>
        </w:rPr>
        <w:t xml:space="preserve">Pro nás projekt využíváme množství </w:t>
      </w:r>
      <w:r w:rsidR="00804D3B">
        <w:rPr>
          <w:lang w:val="cs-CZ"/>
        </w:rPr>
        <w:t>protokolů pro komunikaci</w:t>
      </w:r>
      <w:r w:rsidR="00DC516F">
        <w:rPr>
          <w:lang w:val="cs-CZ"/>
        </w:rPr>
        <w:t>, zde budou stručně popsány.</w:t>
      </w:r>
    </w:p>
    <w:p w14:paraId="07C61F2D" w14:textId="310C5CCB" w:rsidR="004B2B9B" w:rsidRDefault="004B2B9B" w:rsidP="00743351">
      <w:pPr>
        <w:jc w:val="both"/>
        <w:rPr>
          <w:lang w:val="cs-CZ"/>
        </w:rPr>
      </w:pPr>
      <w:r>
        <w:rPr>
          <w:lang w:val="cs-CZ"/>
        </w:rPr>
        <w:t>Pro příjem vstupu od uživatele používáme jednoduchý sériový protokol UART, pro komunikaci s displejem používáme sběrnici I</w:t>
      </w:r>
      <w:r w:rsidRPr="004B2B9B">
        <w:rPr>
          <w:vertAlign w:val="superscript"/>
          <w:lang w:val="cs-CZ"/>
        </w:rPr>
        <w:t>2</w:t>
      </w:r>
      <w:r>
        <w:rPr>
          <w:lang w:val="cs-CZ"/>
        </w:rPr>
        <w:t xml:space="preserve">C a </w:t>
      </w:r>
      <w:r w:rsidR="00B74EFD">
        <w:rPr>
          <w:lang w:val="cs-CZ"/>
        </w:rPr>
        <w:t>pro nahrávání a ladění programu používáme protokol SWD.</w:t>
      </w:r>
    </w:p>
    <w:p w14:paraId="182D166A" w14:textId="192D1F28" w:rsidR="00035CFC" w:rsidRDefault="00035CFC" w:rsidP="00035CFC">
      <w:pPr>
        <w:pStyle w:val="Heading3"/>
        <w:rPr>
          <w:lang w:val="cs-CZ"/>
        </w:rPr>
      </w:pPr>
      <w:r>
        <w:rPr>
          <w:lang w:val="cs-CZ"/>
        </w:rPr>
        <w:t>2.3.1 UART</w:t>
      </w:r>
    </w:p>
    <w:p w14:paraId="551526FE" w14:textId="248B744F" w:rsidR="00740A6C" w:rsidRDefault="00035CFC" w:rsidP="00C14F07">
      <w:pPr>
        <w:jc w:val="both"/>
        <w:rPr>
          <w:lang w:val="cs-CZ"/>
        </w:rPr>
      </w:pPr>
      <w:r>
        <w:rPr>
          <w:lang w:val="cs-CZ"/>
        </w:rPr>
        <w:t>UART</w:t>
      </w:r>
      <w:r w:rsidR="00112782">
        <w:rPr>
          <w:lang w:val="cs-CZ"/>
        </w:rPr>
        <w:t xml:space="preserve"> („=universal asynchronous receiver-transmitter“ – univerzální asynchronní přijímač-vysílač)</w:t>
      </w:r>
      <w:r>
        <w:rPr>
          <w:lang w:val="cs-CZ"/>
        </w:rPr>
        <w:t xml:space="preserve"> je asi jeden z nejjednodušších způsobů, jak přenášet data mezi dvěma systémy – přenáší holé bajty</w:t>
      </w:r>
      <w:r w:rsidR="009E04CE">
        <w:rPr>
          <w:lang w:val="cs-CZ"/>
        </w:rPr>
        <w:t>, bez synchronizace, bez nějakých vyšších protokolů kromě</w:t>
      </w:r>
      <w:r w:rsidR="00CB4493">
        <w:rPr>
          <w:lang w:val="cs-CZ"/>
        </w:rPr>
        <w:t xml:space="preserve"> základního způsobu </w:t>
      </w:r>
      <w:r w:rsidR="00C14F07">
        <w:rPr>
          <w:lang w:val="cs-CZ"/>
        </w:rPr>
        <w:t xml:space="preserve">binární </w:t>
      </w:r>
      <w:r w:rsidR="00CB4493">
        <w:rPr>
          <w:lang w:val="cs-CZ"/>
        </w:rPr>
        <w:t>elektrické signalizace.</w:t>
      </w:r>
    </w:p>
    <w:p w14:paraId="0B04F45B" w14:textId="5F8FD85F" w:rsidR="00B20434" w:rsidRDefault="00740A6C" w:rsidP="0049435C">
      <w:pPr>
        <w:jc w:val="both"/>
        <w:rPr>
          <w:color w:val="EE0000"/>
          <w:lang w:val="cs-CZ"/>
        </w:rPr>
      </w:pPr>
      <w:r>
        <w:rPr>
          <w:lang w:val="cs-CZ"/>
        </w:rPr>
        <w:t>Pro signalizaci používá protokol UART pouze hodnoty 0 a 1.</w:t>
      </w:r>
      <w:r w:rsidR="00385811">
        <w:rPr>
          <w:lang w:val="cs-CZ"/>
        </w:rPr>
        <w:t xml:space="preserve"> Pokud se aktuálně žádná data nepřenáší, zůstává linka na hodnotě 1</w:t>
      </w:r>
      <w:r w:rsidR="00B00F90">
        <w:rPr>
          <w:lang w:val="cs-CZ"/>
        </w:rPr>
        <w:t>. Pro začátek komunikace je vyslán jeden tzv. „start</w:t>
      </w:r>
      <w:r w:rsidR="00F77B6B">
        <w:rPr>
          <w:lang w:val="cs-CZ"/>
        </w:rPr>
        <w:t xml:space="preserve"> </w:t>
      </w:r>
      <w:r w:rsidR="00B00F90">
        <w:rPr>
          <w:lang w:val="cs-CZ"/>
        </w:rPr>
        <w:t>bit“ o hodnotě 0,</w:t>
      </w:r>
      <w:r w:rsidR="00231CDC">
        <w:rPr>
          <w:lang w:val="cs-CZ"/>
        </w:rPr>
        <w:t xml:space="preserve"> aby příjemce věděl, že začíná přenos</w:t>
      </w:r>
      <w:r w:rsidR="00D87E5D">
        <w:rPr>
          <w:lang w:val="cs-CZ"/>
        </w:rPr>
        <w:t>;</w:t>
      </w:r>
      <w:r w:rsidR="00B00F90">
        <w:rPr>
          <w:lang w:val="cs-CZ"/>
        </w:rPr>
        <w:t xml:space="preserve"> poté</w:t>
      </w:r>
      <w:r w:rsidR="003A4EAA">
        <w:rPr>
          <w:lang w:val="cs-CZ"/>
        </w:rPr>
        <w:t xml:space="preserve"> je vysláno</w:t>
      </w:r>
      <w:r w:rsidR="00B00F90">
        <w:rPr>
          <w:lang w:val="cs-CZ"/>
        </w:rPr>
        <w:t xml:space="preserve"> několik bitů přímo tak, jak je máme v úmyslu přenést</w:t>
      </w:r>
      <w:r w:rsidR="001A621C">
        <w:rPr>
          <w:lang w:val="cs-CZ"/>
        </w:rPr>
        <w:t xml:space="preserve"> (bit 1 jako 1, bit 0 jako 0)</w:t>
      </w:r>
      <w:r w:rsidR="00B00F90">
        <w:rPr>
          <w:lang w:val="cs-CZ"/>
        </w:rPr>
        <w:t xml:space="preserve">, </w:t>
      </w:r>
      <w:r w:rsidR="00541EE7">
        <w:rPr>
          <w:lang w:val="cs-CZ"/>
        </w:rPr>
        <w:t>nejméně významn</w:t>
      </w:r>
      <w:r w:rsidR="00983EC2">
        <w:rPr>
          <w:lang w:val="cs-CZ"/>
        </w:rPr>
        <w:t>ý</w:t>
      </w:r>
      <w:r w:rsidR="00541EE7">
        <w:rPr>
          <w:lang w:val="cs-CZ"/>
        </w:rPr>
        <w:t xml:space="preserve"> bit (bitu </w:t>
      </w:r>
      <w:r w:rsidR="00983EC2">
        <w:rPr>
          <w:lang w:val="cs-CZ"/>
        </w:rPr>
        <w:t>na pozici jedniček v čísle dvojkové soustavy) jako první</w:t>
      </w:r>
      <w:r w:rsidR="00D87E5D">
        <w:rPr>
          <w:lang w:val="cs-CZ"/>
        </w:rPr>
        <w:t>;</w:t>
      </w:r>
      <w:r w:rsidR="00983EC2">
        <w:rPr>
          <w:lang w:val="cs-CZ"/>
        </w:rPr>
        <w:t xml:space="preserve"> poté </w:t>
      </w:r>
      <w:r w:rsidR="003177B4">
        <w:rPr>
          <w:lang w:val="cs-CZ"/>
        </w:rPr>
        <w:t>volitelný paritní bit</w:t>
      </w:r>
      <w:r w:rsidR="00D87E5D">
        <w:rPr>
          <w:lang w:val="cs-CZ"/>
        </w:rPr>
        <w:t>, který však můžeme vynechat;</w:t>
      </w:r>
      <w:r w:rsidR="003177B4">
        <w:rPr>
          <w:lang w:val="cs-CZ"/>
        </w:rPr>
        <w:t xml:space="preserve"> a nakonec jeden nebo více </w:t>
      </w:r>
      <w:r w:rsidR="00F77B6B">
        <w:rPr>
          <w:lang w:val="cs-CZ"/>
        </w:rPr>
        <w:t>tzv. „</w:t>
      </w:r>
      <w:r w:rsidR="003177B4">
        <w:rPr>
          <w:lang w:val="cs-CZ"/>
        </w:rPr>
        <w:t>stop</w:t>
      </w:r>
      <w:r w:rsidR="00E938DA">
        <w:rPr>
          <w:lang w:val="cs-CZ"/>
        </w:rPr>
        <w:t xml:space="preserve"> </w:t>
      </w:r>
      <w:r w:rsidR="003177B4">
        <w:rPr>
          <w:lang w:val="cs-CZ"/>
        </w:rPr>
        <w:t>bitů</w:t>
      </w:r>
      <w:r w:rsidR="00F77B6B">
        <w:rPr>
          <w:lang w:val="cs-CZ"/>
        </w:rPr>
        <w:t>“</w:t>
      </w:r>
      <w:r w:rsidR="003177B4">
        <w:rPr>
          <w:lang w:val="cs-CZ"/>
        </w:rPr>
        <w:t>, které jsou vždy o hodnotě 1.</w:t>
      </w:r>
      <w:r w:rsidR="002C71FE">
        <w:rPr>
          <w:lang w:val="cs-CZ"/>
        </w:rPr>
        <w:t xml:space="preserve"> Stop bit může trvat </w:t>
      </w:r>
      <w:r w:rsidR="0081664B">
        <w:rPr>
          <w:lang w:val="cs-CZ"/>
        </w:rPr>
        <w:t xml:space="preserve">nejčastěji </w:t>
      </w:r>
      <w:r w:rsidR="002C71FE">
        <w:rPr>
          <w:lang w:val="cs-CZ"/>
        </w:rPr>
        <w:t>dobu jednoho, jednoho a půl nebo dvou normálních bitů.</w:t>
      </w:r>
    </w:p>
    <w:p w14:paraId="2E729334" w14:textId="2A9A5B8B" w:rsidR="007E4EDE" w:rsidRDefault="007E4EDE" w:rsidP="007E4EDE">
      <w:pPr>
        <w:keepNext/>
        <w:jc w:val="both"/>
      </w:pPr>
      <w:r>
        <w:rPr>
          <w:noProof/>
          <w:color w:val="EE0000"/>
          <w:lang w:val="cs-CZ"/>
        </w:rPr>
        <w:lastRenderedPageBreak/>
        <w:drawing>
          <wp:inline distT="0" distB="0" distL="0" distR="0" wp14:anchorId="30B89CBC" wp14:editId="51B4DF9D">
            <wp:extent cx="6845303" cy="635802"/>
            <wp:effectExtent l="0" t="0" r="0" b="0"/>
            <wp:docPr id="1523842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8929" b="16762"/>
                    <a:stretch>
                      <a:fillRect/>
                    </a:stretch>
                  </pic:blipFill>
                  <pic:spPr bwMode="auto">
                    <a:xfrm>
                      <a:off x="0" y="0"/>
                      <a:ext cx="6849745" cy="636215"/>
                    </a:xfrm>
                    <a:prstGeom prst="rect">
                      <a:avLst/>
                    </a:prstGeom>
                    <a:noFill/>
                    <a:ln>
                      <a:noFill/>
                    </a:ln>
                    <a:extLst>
                      <a:ext uri="{53640926-AAD7-44D8-BBD7-CCE9431645EC}">
                        <a14:shadowObscured xmlns:a14="http://schemas.microsoft.com/office/drawing/2010/main"/>
                      </a:ext>
                    </a:extLst>
                  </pic:spPr>
                </pic:pic>
              </a:graphicData>
            </a:graphic>
          </wp:inline>
        </w:drawing>
      </w:r>
    </w:p>
    <w:p w14:paraId="36C5A3AC" w14:textId="6A3DE5CA" w:rsidR="00EB63D6" w:rsidRPr="00CE6688" w:rsidRDefault="007E4EDE" w:rsidP="007E4EDE">
      <w:pPr>
        <w:pStyle w:val="Caption"/>
        <w:jc w:val="both"/>
        <w:rPr>
          <w:color w:val="EE0000"/>
          <w:lang w:val="cs-CZ"/>
        </w:rPr>
      </w:pPr>
      <w:bookmarkStart w:id="16" w:name="_Toc212452966"/>
      <w:r w:rsidRPr="00CE6688">
        <w:rPr>
          <w:lang w:val="cs-CZ"/>
        </w:rPr>
        <w:t xml:space="preserve">Obrázek </w:t>
      </w:r>
      <w:r w:rsidRPr="00CE6688">
        <w:rPr>
          <w:lang w:val="cs-CZ"/>
        </w:rPr>
        <w:fldChar w:fldCharType="begin"/>
      </w:r>
      <w:r w:rsidRPr="00CE6688">
        <w:rPr>
          <w:lang w:val="cs-CZ"/>
        </w:rPr>
        <w:instrText xml:space="preserve"> SEQ Obrázek \* ARABIC </w:instrText>
      </w:r>
      <w:r w:rsidRPr="00CE6688">
        <w:rPr>
          <w:lang w:val="cs-CZ"/>
        </w:rPr>
        <w:fldChar w:fldCharType="separate"/>
      </w:r>
      <w:r w:rsidR="00BA54B8">
        <w:rPr>
          <w:noProof/>
          <w:lang w:val="cs-CZ"/>
        </w:rPr>
        <w:t>1</w:t>
      </w:r>
      <w:r w:rsidRPr="00CE6688">
        <w:rPr>
          <w:lang w:val="cs-CZ"/>
        </w:rPr>
        <w:fldChar w:fldCharType="end"/>
      </w:r>
      <w:r w:rsidRPr="00CE6688">
        <w:rPr>
          <w:lang w:val="cs-CZ"/>
        </w:rPr>
        <w:t xml:space="preserve">: Příklad UART přenosu </w:t>
      </w:r>
      <w:r w:rsidR="00CE6688" w:rsidRPr="00CE6688">
        <w:rPr>
          <w:lang w:val="cs-CZ"/>
        </w:rPr>
        <w:t>bajtu</w:t>
      </w:r>
      <w:r w:rsidRPr="00CE6688">
        <w:rPr>
          <w:lang w:val="cs-CZ"/>
        </w:rPr>
        <w:t xml:space="preserve"> o hodnotě 27 (1B v šestnáctkové soustavě</w:t>
      </w:r>
      <w:r w:rsidR="000D1EF0">
        <w:rPr>
          <w:lang w:val="cs-CZ"/>
        </w:rPr>
        <w:t xml:space="preserve">, 00011011 </w:t>
      </w:r>
      <w:r w:rsidR="00AA20EF">
        <w:rPr>
          <w:lang w:val="cs-CZ"/>
        </w:rPr>
        <w:t>ve</w:t>
      </w:r>
      <w:r w:rsidR="000D1EF0">
        <w:rPr>
          <w:lang w:val="cs-CZ"/>
        </w:rPr>
        <w:t> dvojkové soustavě</w:t>
      </w:r>
      <w:r w:rsidRPr="00CE6688">
        <w:rPr>
          <w:lang w:val="cs-CZ"/>
        </w:rPr>
        <w:t>).</w:t>
      </w:r>
      <w:r w:rsidR="002C04DE">
        <w:rPr>
          <w:lang w:val="cs-CZ"/>
        </w:rPr>
        <w:t xml:space="preserve"> Pod grafem logického stavu (zelená = 1; červená = 0) lze nalézt dekódované bity i </w:t>
      </w:r>
      <w:r w:rsidR="006A399D">
        <w:rPr>
          <w:lang w:val="cs-CZ"/>
        </w:rPr>
        <w:t>značky start a stop bitů.</w:t>
      </w:r>
      <w:r w:rsidR="00CF1A6C">
        <w:rPr>
          <w:lang w:val="cs-CZ"/>
        </w:rPr>
        <w:t xml:space="preserve"> </w:t>
      </w:r>
      <w:r w:rsidR="00D708CA">
        <w:rPr>
          <w:lang w:val="cs-CZ"/>
        </w:rPr>
        <w:t>Schéma přenosu 8N1 – viz níže.</w:t>
      </w:r>
      <w:bookmarkEnd w:id="16"/>
      <w:r w:rsidR="007F5672">
        <w:rPr>
          <w:lang w:val="cs-CZ"/>
        </w:rPr>
        <w:t xml:space="preserve"> Zdroj: vlastní, skrze logický analyzátor PulseView.</w:t>
      </w:r>
    </w:p>
    <w:p w14:paraId="48168005" w14:textId="7E0C415B" w:rsidR="00BA54B8" w:rsidRDefault="00D84E3E" w:rsidP="00C14F07">
      <w:pPr>
        <w:jc w:val="both"/>
        <w:rPr>
          <w:lang w:val="cs-CZ"/>
        </w:rPr>
      </w:pPr>
      <w:r>
        <w:rPr>
          <w:lang w:val="cs-CZ"/>
        </w:rPr>
        <w:t>Jedním z nejdůležitějších parametrů je rychlost spojení, udávaná v počtech přenesených bitů za sekundu. Jednotka se ale nazývá baud,</w:t>
      </w:r>
      <w:r w:rsidR="00CE549E">
        <w:rPr>
          <w:lang w:val="cs-CZ"/>
        </w:rPr>
        <w:t xml:space="preserve"> (potažmo s předponou SI kilobaud</w:t>
      </w:r>
      <w:r w:rsidR="008E3BE6">
        <w:rPr>
          <w:lang w:val="cs-CZ"/>
        </w:rPr>
        <w:t xml:space="preserve"> / kbaud</w:t>
      </w:r>
      <w:r w:rsidR="00CE549E">
        <w:rPr>
          <w:lang w:val="cs-CZ"/>
        </w:rPr>
        <w:t xml:space="preserve"> nebo megabaud</w:t>
      </w:r>
      <w:r w:rsidR="008E3BE6">
        <w:rPr>
          <w:lang w:val="cs-CZ"/>
        </w:rPr>
        <w:t xml:space="preserve"> / Mbaud</w:t>
      </w:r>
      <w:r w:rsidR="00CE549E">
        <w:rPr>
          <w:lang w:val="cs-CZ"/>
        </w:rPr>
        <w:t>)</w:t>
      </w:r>
      <w:r>
        <w:rPr>
          <w:lang w:val="cs-CZ"/>
        </w:rPr>
        <w:t xml:space="preserve"> protože zahrnuje i start, paritní a stop bity, </w:t>
      </w:r>
      <w:r w:rsidR="00FA316F">
        <w:rPr>
          <w:lang w:val="cs-CZ"/>
        </w:rPr>
        <w:t>nejen</w:t>
      </w:r>
      <w:r>
        <w:rPr>
          <w:lang w:val="cs-CZ"/>
        </w:rPr>
        <w:t xml:space="preserve"> datové bity</w:t>
      </w:r>
      <w:r w:rsidR="00FA1738">
        <w:rPr>
          <w:lang w:val="cs-CZ"/>
        </w:rPr>
        <w:t>, a rychlost se obvykle nazývá „baudrate“.</w:t>
      </w:r>
      <w:r>
        <w:rPr>
          <w:lang w:val="cs-CZ"/>
        </w:rPr>
        <w:t xml:space="preserve"> </w:t>
      </w:r>
      <w:r w:rsidR="00FA316F">
        <w:rPr>
          <w:lang w:val="cs-CZ"/>
        </w:rPr>
        <w:t xml:space="preserve">Obvyklými </w:t>
      </w:r>
      <w:r w:rsidR="00281B20">
        <w:rPr>
          <w:lang w:val="cs-CZ"/>
        </w:rPr>
        <w:t xml:space="preserve">baudrate </w:t>
      </w:r>
      <w:r w:rsidR="00FA316F">
        <w:rPr>
          <w:lang w:val="cs-CZ"/>
        </w:rPr>
        <w:t xml:space="preserve">jsou </w:t>
      </w:r>
      <w:r w:rsidR="002F5ABE">
        <w:rPr>
          <w:lang w:val="cs-CZ"/>
        </w:rPr>
        <w:t>110, 300, 9600 nebo 115200</w:t>
      </w:r>
      <w:r w:rsidR="00487917">
        <w:rPr>
          <w:lang w:val="cs-CZ"/>
        </w:rPr>
        <w:t xml:space="preserve">. Historicky byly podporovány jen určité standardní </w:t>
      </w:r>
      <w:r w:rsidR="00DE479D">
        <w:rPr>
          <w:lang w:val="cs-CZ"/>
        </w:rPr>
        <w:t>baudrate</w:t>
      </w:r>
      <w:r w:rsidR="00487917">
        <w:rPr>
          <w:lang w:val="cs-CZ"/>
        </w:rPr>
        <w:t xml:space="preserve">, ale v současné době </w:t>
      </w:r>
      <w:r w:rsidR="005E21BE">
        <w:rPr>
          <w:lang w:val="cs-CZ"/>
        </w:rPr>
        <w:t>lze</w:t>
      </w:r>
      <w:r w:rsidR="002C1253">
        <w:rPr>
          <w:lang w:val="cs-CZ"/>
        </w:rPr>
        <w:t xml:space="preserve"> díky zlomkovým děličům frekvencí</w:t>
      </w:r>
      <w:r w:rsidR="005E21BE">
        <w:rPr>
          <w:lang w:val="cs-CZ"/>
        </w:rPr>
        <w:t xml:space="preserve"> použít téměř jak</w:t>
      </w:r>
      <w:r w:rsidR="00DE479D">
        <w:rPr>
          <w:lang w:val="cs-CZ"/>
        </w:rPr>
        <w:t>ýkoli</w:t>
      </w:r>
      <w:r w:rsidR="005E21BE">
        <w:rPr>
          <w:lang w:val="cs-CZ"/>
        </w:rPr>
        <w:t xml:space="preserve"> </w:t>
      </w:r>
      <w:r w:rsidR="00DE479D">
        <w:rPr>
          <w:lang w:val="cs-CZ"/>
        </w:rPr>
        <w:t>baudrate</w:t>
      </w:r>
      <w:r w:rsidR="005E21BE">
        <w:rPr>
          <w:lang w:val="cs-CZ"/>
        </w:rPr>
        <w:t>, včetně velmi vysokých rychlostí přes 1 Mbaud.</w:t>
      </w:r>
      <w:r w:rsidR="005E70CB">
        <w:rPr>
          <w:lang w:val="cs-CZ"/>
        </w:rPr>
        <w:t xml:space="preserve"> Neboť se jedná o frekvenci, perioda – trvání jednoho bitu v sekundách lze spočítat jednoduše jako</w:t>
      </w:r>
      <w:r w:rsidR="00BA54B8">
        <w:rPr>
          <w:lang w:val="cs-CZ"/>
        </w:rPr>
        <w:t xml:space="preserve"> </w:t>
      </w:r>
      <m:oMath>
        <m:sSup>
          <m:sSupPr>
            <m:ctrlPr>
              <w:rPr>
                <w:rFonts w:ascii="Cambria Math" w:hAnsi="Cambria Math"/>
                <w:i/>
                <w:lang w:val="cs-CZ"/>
              </w:rPr>
            </m:ctrlPr>
          </m:sSupPr>
          <m:e>
            <m:r>
              <w:rPr>
                <w:rFonts w:ascii="Cambria Math" w:hAnsi="Cambria Math"/>
                <w:lang w:val="cs-CZ"/>
              </w:rPr>
              <m:t>(baudrate)</m:t>
            </m:r>
          </m:e>
          <m:sup>
            <m:r>
              <w:rPr>
                <w:rFonts w:ascii="Cambria Math" w:hAnsi="Cambria Math"/>
                <w:lang w:val="cs-CZ"/>
              </w:rPr>
              <m:t>-1</m:t>
            </m:r>
          </m:sup>
        </m:sSup>
      </m:oMath>
      <w:r w:rsidR="00217964">
        <w:rPr>
          <w:lang w:val="cs-CZ"/>
        </w:rPr>
        <w:t>.</w:t>
      </w:r>
    </w:p>
    <w:p w14:paraId="3EE847E6" w14:textId="77777777" w:rsidR="00BA54B8" w:rsidRDefault="00BA54B8" w:rsidP="00BA54B8">
      <w:pPr>
        <w:keepNext/>
        <w:jc w:val="both"/>
      </w:pPr>
      <w:r>
        <w:rPr>
          <w:noProof/>
          <w:lang w:val="cs-CZ"/>
        </w:rPr>
        <w:drawing>
          <wp:inline distT="0" distB="0" distL="0" distR="0" wp14:anchorId="06B67C93" wp14:editId="0925E51E">
            <wp:extent cx="6839585" cy="1112252"/>
            <wp:effectExtent l="0" t="0" r="0" b="0"/>
            <wp:docPr id="1200818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8239"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t="3675" b="3675"/>
                    <a:stretch>
                      <a:fillRect/>
                    </a:stretch>
                  </pic:blipFill>
                  <pic:spPr bwMode="auto">
                    <a:xfrm>
                      <a:off x="0" y="0"/>
                      <a:ext cx="6839585" cy="1112252"/>
                    </a:xfrm>
                    <a:prstGeom prst="rect">
                      <a:avLst/>
                    </a:prstGeom>
                    <a:noFill/>
                    <a:ln>
                      <a:noFill/>
                    </a:ln>
                    <a:extLst>
                      <a:ext uri="{53640926-AAD7-44D8-BBD7-CCE9431645EC}">
                        <a14:shadowObscured xmlns:a14="http://schemas.microsoft.com/office/drawing/2010/main"/>
                      </a:ext>
                    </a:extLst>
                  </pic:spPr>
                </pic:pic>
              </a:graphicData>
            </a:graphic>
          </wp:inline>
        </w:drawing>
      </w:r>
    </w:p>
    <w:p w14:paraId="2DA7598E" w14:textId="52D13E60" w:rsidR="00BA54B8" w:rsidRPr="00BA54B8" w:rsidRDefault="00BA54B8" w:rsidP="00BA54B8">
      <w:pPr>
        <w:pStyle w:val="Caption"/>
        <w:jc w:val="both"/>
        <w:rPr>
          <w:lang w:val="cs-CZ"/>
        </w:rPr>
      </w:pPr>
      <w:bookmarkStart w:id="17" w:name="_Toc212452967"/>
      <w:r w:rsidRPr="00BA54B8">
        <w:rPr>
          <w:lang w:val="cs-CZ"/>
        </w:rPr>
        <w:t xml:space="preserve">Obrázek </w:t>
      </w:r>
      <w:r w:rsidRPr="00BA54B8">
        <w:rPr>
          <w:lang w:val="cs-CZ"/>
        </w:rPr>
        <w:fldChar w:fldCharType="begin"/>
      </w:r>
      <w:r w:rsidRPr="00BA54B8">
        <w:rPr>
          <w:lang w:val="cs-CZ"/>
        </w:rPr>
        <w:instrText xml:space="preserve"> SEQ Obrázek \* ARABIC </w:instrText>
      </w:r>
      <w:r w:rsidRPr="00BA54B8">
        <w:rPr>
          <w:lang w:val="cs-CZ"/>
        </w:rPr>
        <w:fldChar w:fldCharType="separate"/>
      </w:r>
      <w:r w:rsidRPr="00BA54B8">
        <w:rPr>
          <w:noProof/>
          <w:lang w:val="cs-CZ"/>
        </w:rPr>
        <w:t>2</w:t>
      </w:r>
      <w:r w:rsidRPr="00BA54B8">
        <w:rPr>
          <w:lang w:val="cs-CZ"/>
        </w:rPr>
        <w:fldChar w:fldCharType="end"/>
      </w:r>
      <w:r w:rsidRPr="00BA54B8">
        <w:rPr>
          <w:lang w:val="cs-CZ"/>
        </w:rPr>
        <w:t>: Logický analyzátor</w:t>
      </w:r>
      <w:r w:rsidR="000936D2">
        <w:rPr>
          <w:lang w:val="cs-CZ"/>
        </w:rPr>
        <w:t xml:space="preserve"> </w:t>
      </w:r>
      <w:r w:rsidRPr="00BA54B8">
        <w:rPr>
          <w:lang w:val="cs-CZ"/>
        </w:rPr>
        <w:t xml:space="preserve">píše, že jeden bit trvá 8.666667 µs, což by odpovídalo frekvenci 115384.615385 Hz, která je velmi blízko </w:t>
      </w:r>
      <w:r>
        <w:rPr>
          <w:lang w:val="cs-CZ"/>
        </w:rPr>
        <w:t>použitému baudrate 115200 baud</w:t>
      </w:r>
      <w:r w:rsidR="00A76D85">
        <w:rPr>
          <w:lang w:val="cs-CZ"/>
        </w:rPr>
        <w:t xml:space="preserve">. Protokol UART naštěstí dokáže tolerovat drobné odchylky od správného baudrate, </w:t>
      </w:r>
      <w:r w:rsidR="000F0896">
        <w:rPr>
          <w:lang w:val="cs-CZ"/>
        </w:rPr>
        <w:t>protože začátkem každého bajt</w:t>
      </w:r>
      <w:r w:rsidR="00CB7A22">
        <w:rPr>
          <w:lang w:val="cs-CZ"/>
        </w:rPr>
        <w:t>u</w:t>
      </w:r>
      <w:r w:rsidR="000F0896">
        <w:rPr>
          <w:lang w:val="cs-CZ"/>
        </w:rPr>
        <w:t xml:space="preserve"> se opět synchronizuje pomocí start bitu.</w:t>
      </w:r>
      <w:r w:rsidR="00A76D85">
        <w:rPr>
          <w:lang w:val="cs-CZ"/>
        </w:rPr>
        <w:t xml:space="preserve"> </w:t>
      </w:r>
      <w:r w:rsidR="000F0896">
        <w:rPr>
          <w:lang w:val="cs-CZ"/>
        </w:rPr>
        <w:t>Z</w:t>
      </w:r>
      <w:r w:rsidR="00A76D85">
        <w:rPr>
          <w:lang w:val="cs-CZ"/>
        </w:rPr>
        <w:t>ároveň musíme počítat s nepřesností měření.</w:t>
      </w:r>
      <w:bookmarkEnd w:id="17"/>
      <w:r w:rsidR="004A43E5">
        <w:rPr>
          <w:lang w:val="cs-CZ"/>
        </w:rPr>
        <w:t xml:space="preserve"> Zdroj: vlastní</w:t>
      </w:r>
    </w:p>
    <w:p w14:paraId="3943F825" w14:textId="779455AF" w:rsidR="00463D39" w:rsidRDefault="00D92239" w:rsidP="00C14F07">
      <w:pPr>
        <w:jc w:val="both"/>
        <w:rPr>
          <w:lang w:val="cs-CZ"/>
        </w:rPr>
      </w:pPr>
      <w:r>
        <w:rPr>
          <w:lang w:val="cs-CZ"/>
        </w:rPr>
        <w:t xml:space="preserve">Paritní bit </w:t>
      </w:r>
      <w:r w:rsidR="00B20434">
        <w:rPr>
          <w:lang w:val="cs-CZ"/>
        </w:rPr>
        <w:t xml:space="preserve">má 5 možností: </w:t>
      </w:r>
      <w:r w:rsidR="0045122A">
        <w:rPr>
          <w:lang w:val="cs-CZ"/>
        </w:rPr>
        <w:t>„</w:t>
      </w:r>
      <w:r w:rsidR="00B20434">
        <w:rPr>
          <w:lang w:val="cs-CZ"/>
        </w:rPr>
        <w:t>Odd</w:t>
      </w:r>
      <w:r w:rsidR="0045122A">
        <w:rPr>
          <w:lang w:val="cs-CZ"/>
        </w:rPr>
        <w:t>“ („=lichý“)</w:t>
      </w:r>
      <w:r w:rsidR="00B20434">
        <w:rPr>
          <w:lang w:val="cs-CZ"/>
        </w:rPr>
        <w:t xml:space="preserve">, </w:t>
      </w:r>
      <w:r w:rsidR="0045122A">
        <w:rPr>
          <w:lang w:val="cs-CZ"/>
        </w:rPr>
        <w:t>„</w:t>
      </w:r>
      <w:r w:rsidR="00B20434">
        <w:rPr>
          <w:lang w:val="cs-CZ"/>
        </w:rPr>
        <w:t>Even</w:t>
      </w:r>
      <w:r w:rsidR="0045122A">
        <w:rPr>
          <w:lang w:val="cs-CZ"/>
        </w:rPr>
        <w:t>“ („=sudý“)</w:t>
      </w:r>
      <w:r w:rsidR="00B20434">
        <w:rPr>
          <w:lang w:val="cs-CZ"/>
        </w:rPr>
        <w:t xml:space="preserve">, </w:t>
      </w:r>
      <w:r w:rsidR="0045122A">
        <w:rPr>
          <w:lang w:val="cs-CZ"/>
        </w:rPr>
        <w:t>„</w:t>
      </w:r>
      <w:r w:rsidR="00B20434">
        <w:rPr>
          <w:lang w:val="cs-CZ"/>
        </w:rPr>
        <w:t>Mark</w:t>
      </w:r>
      <w:r w:rsidR="0045122A">
        <w:rPr>
          <w:lang w:val="cs-CZ"/>
        </w:rPr>
        <w:t>“ („=značka“)</w:t>
      </w:r>
      <w:r w:rsidR="00B20434">
        <w:rPr>
          <w:lang w:val="cs-CZ"/>
        </w:rPr>
        <w:t xml:space="preserve">, </w:t>
      </w:r>
      <w:r w:rsidR="0045122A">
        <w:rPr>
          <w:lang w:val="cs-CZ"/>
        </w:rPr>
        <w:t>„</w:t>
      </w:r>
      <w:r w:rsidR="00B20434">
        <w:rPr>
          <w:lang w:val="cs-CZ"/>
        </w:rPr>
        <w:t>Space</w:t>
      </w:r>
      <w:r w:rsidR="0045122A">
        <w:rPr>
          <w:lang w:val="cs-CZ"/>
        </w:rPr>
        <w:t>“</w:t>
      </w:r>
      <w:r w:rsidR="00B20434">
        <w:rPr>
          <w:lang w:val="cs-CZ"/>
        </w:rPr>
        <w:t xml:space="preserve"> </w:t>
      </w:r>
      <w:r w:rsidR="0045122A">
        <w:rPr>
          <w:lang w:val="cs-CZ"/>
        </w:rPr>
        <w:t xml:space="preserve">(„=mezera“) </w:t>
      </w:r>
      <w:r w:rsidR="00B20434">
        <w:rPr>
          <w:lang w:val="cs-CZ"/>
        </w:rPr>
        <w:t xml:space="preserve">a </w:t>
      </w:r>
      <w:r w:rsidR="0045122A">
        <w:rPr>
          <w:lang w:val="cs-CZ"/>
        </w:rPr>
        <w:t>„None“ (</w:t>
      </w:r>
      <w:r w:rsidR="00B27580">
        <w:rPr>
          <w:lang w:val="cs-CZ"/>
        </w:rPr>
        <w:t>„=</w:t>
      </w:r>
      <w:r w:rsidR="0045122A">
        <w:rPr>
          <w:lang w:val="cs-CZ"/>
        </w:rPr>
        <w:t>žádný</w:t>
      </w:r>
      <w:r w:rsidR="00B27580">
        <w:rPr>
          <w:lang w:val="cs-CZ"/>
        </w:rPr>
        <w:t>“</w:t>
      </w:r>
      <w:r w:rsidR="0045122A">
        <w:rPr>
          <w:lang w:val="cs-CZ"/>
        </w:rPr>
        <w:t>)</w:t>
      </w:r>
      <w:r w:rsidR="00B20434">
        <w:rPr>
          <w:lang w:val="cs-CZ"/>
        </w:rPr>
        <w:t xml:space="preserve">. </w:t>
      </w:r>
      <w:r w:rsidR="00B27580">
        <w:rPr>
          <w:lang w:val="cs-CZ"/>
        </w:rPr>
        <w:t>„</w:t>
      </w:r>
      <w:r w:rsidR="00EB7230">
        <w:rPr>
          <w:lang w:val="cs-CZ"/>
        </w:rPr>
        <w:t>Odd</w:t>
      </w:r>
      <w:r w:rsidR="00B27580">
        <w:rPr>
          <w:lang w:val="cs-CZ"/>
        </w:rPr>
        <w:t>“</w:t>
      </w:r>
      <w:r w:rsidR="00EB7230">
        <w:rPr>
          <w:lang w:val="cs-CZ"/>
        </w:rPr>
        <w:t xml:space="preserve"> znamená, že paritní bit je </w:t>
      </w:r>
      <w:r w:rsidR="003E0612">
        <w:rPr>
          <w:lang w:val="cs-CZ"/>
        </w:rPr>
        <w:t>1</w:t>
      </w:r>
      <w:r w:rsidR="00EB7230">
        <w:rPr>
          <w:lang w:val="cs-CZ"/>
        </w:rPr>
        <w:t xml:space="preserve">, pokud </w:t>
      </w:r>
      <w:r w:rsidR="003E0612">
        <w:rPr>
          <w:lang w:val="cs-CZ"/>
        </w:rPr>
        <w:t xml:space="preserve">je počet bitů hodnoty 1 v přenášených datech sudý, aby byl celkem přenesen lichý počet. </w:t>
      </w:r>
      <w:r w:rsidR="00B27580">
        <w:rPr>
          <w:lang w:val="cs-CZ"/>
        </w:rPr>
        <w:t>„</w:t>
      </w:r>
      <w:r w:rsidR="003E0612">
        <w:rPr>
          <w:lang w:val="cs-CZ"/>
        </w:rPr>
        <w:t>Even</w:t>
      </w:r>
      <w:r w:rsidR="00B27580">
        <w:rPr>
          <w:lang w:val="cs-CZ"/>
        </w:rPr>
        <w:t>“</w:t>
      </w:r>
      <w:r w:rsidR="003E0612">
        <w:rPr>
          <w:lang w:val="cs-CZ"/>
        </w:rPr>
        <w:t xml:space="preserve"> je opak – nabývá hodnoty 1, pokud je počet 1-bitů lichý, aby byl celkem přenesen sudý počet.</w:t>
      </w:r>
      <w:r w:rsidR="00F759EF">
        <w:rPr>
          <w:lang w:val="cs-CZ"/>
        </w:rPr>
        <w:t xml:space="preserve"> T</w:t>
      </w:r>
      <w:r w:rsidR="006B4D74">
        <w:rPr>
          <w:lang w:val="cs-CZ"/>
        </w:rPr>
        <w:t>oto je využíváno jako primitivní kontrolní součet, který dokáže někdy detekovat chybu v přenosu, avšak není zcela spolehlivý, protože v případě chyb v</w:t>
      </w:r>
      <w:r w:rsidR="002650E0">
        <w:rPr>
          <w:lang w:val="cs-CZ"/>
        </w:rPr>
        <w:t> sudém počtu bitů nelze chybu detekovat.</w:t>
      </w:r>
      <w:r w:rsidR="006B4D74">
        <w:rPr>
          <w:lang w:val="cs-CZ"/>
        </w:rPr>
        <w:t xml:space="preserve"> </w:t>
      </w:r>
      <w:r w:rsidR="00B27580">
        <w:rPr>
          <w:lang w:val="cs-CZ"/>
        </w:rPr>
        <w:t>„</w:t>
      </w:r>
      <w:r w:rsidR="00BD4DD1">
        <w:rPr>
          <w:lang w:val="cs-CZ"/>
        </w:rPr>
        <w:t>Mark</w:t>
      </w:r>
      <w:r w:rsidR="00B27580">
        <w:rPr>
          <w:lang w:val="cs-CZ"/>
        </w:rPr>
        <w:t>“</w:t>
      </w:r>
      <w:r w:rsidR="00BD4DD1">
        <w:rPr>
          <w:lang w:val="cs-CZ"/>
        </w:rPr>
        <w:t xml:space="preserve"> znamená, že paritní bit je vždy 1, a </w:t>
      </w:r>
      <w:r w:rsidR="00B27580">
        <w:rPr>
          <w:lang w:val="cs-CZ"/>
        </w:rPr>
        <w:t>„</w:t>
      </w:r>
      <w:r w:rsidR="00BD4DD1">
        <w:rPr>
          <w:lang w:val="cs-CZ"/>
        </w:rPr>
        <w:t>Space</w:t>
      </w:r>
      <w:r w:rsidR="00B27580">
        <w:rPr>
          <w:lang w:val="cs-CZ"/>
        </w:rPr>
        <w:t>“</w:t>
      </w:r>
      <w:r w:rsidR="00BD4DD1">
        <w:rPr>
          <w:lang w:val="cs-CZ"/>
        </w:rPr>
        <w:t xml:space="preserve"> znamená, že je vždy 0, avšak tyto možnosti </w:t>
      </w:r>
      <w:r w:rsidR="00DD1428">
        <w:rPr>
          <w:lang w:val="cs-CZ"/>
        </w:rPr>
        <w:t xml:space="preserve">neposkytují kontrolní součet a </w:t>
      </w:r>
      <w:r w:rsidR="00BD4DD1">
        <w:rPr>
          <w:lang w:val="cs-CZ"/>
        </w:rPr>
        <w:t xml:space="preserve">jsou </w:t>
      </w:r>
      <w:r w:rsidR="00DD1428">
        <w:rPr>
          <w:lang w:val="cs-CZ"/>
        </w:rPr>
        <w:t xml:space="preserve">tedy </w:t>
      </w:r>
      <w:r w:rsidR="00BD4DD1">
        <w:rPr>
          <w:lang w:val="cs-CZ"/>
        </w:rPr>
        <w:t>poněkud zbytečné – v obvyklých případech je praktičtější paritní bit úplně vynechat</w:t>
      </w:r>
      <w:r w:rsidR="00B27580">
        <w:rPr>
          <w:lang w:val="cs-CZ"/>
        </w:rPr>
        <w:t xml:space="preserve"> </w:t>
      </w:r>
      <w:r w:rsidR="009828DD">
        <w:rPr>
          <w:lang w:val="cs-CZ"/>
        </w:rPr>
        <w:t>(</w:t>
      </w:r>
      <w:r w:rsidR="00B27580">
        <w:rPr>
          <w:lang w:val="cs-CZ"/>
        </w:rPr>
        <w:t>možnost „None“</w:t>
      </w:r>
      <w:r w:rsidR="009828DD">
        <w:rPr>
          <w:lang w:val="cs-CZ"/>
        </w:rPr>
        <w:t>)</w:t>
      </w:r>
      <w:r w:rsidR="00B27580">
        <w:rPr>
          <w:lang w:val="cs-CZ"/>
        </w:rPr>
        <w:t>.</w:t>
      </w:r>
      <w:r w:rsidR="002757CA">
        <w:rPr>
          <w:lang w:val="cs-CZ"/>
        </w:rPr>
        <w:t xml:space="preserve"> Vynechání paritního bitu navíc marginálně zrychlí přenos dat</w:t>
      </w:r>
      <w:r w:rsidR="00B464F6">
        <w:rPr>
          <w:lang w:val="cs-CZ"/>
        </w:rPr>
        <w:t>, protože pro každý bajt dat je potřeba přenést méně bitů</w:t>
      </w:r>
      <w:r w:rsidR="00B04548">
        <w:rPr>
          <w:lang w:val="cs-CZ"/>
        </w:rPr>
        <w:t xml:space="preserve"> a tudíž více bitů z každého přenosu je datových.</w:t>
      </w:r>
    </w:p>
    <w:p w14:paraId="693541A7" w14:textId="4650E124" w:rsidR="00C35275" w:rsidRDefault="00847515" w:rsidP="00925979">
      <w:pPr>
        <w:jc w:val="both"/>
        <w:rPr>
          <w:lang w:val="cs-CZ"/>
        </w:rPr>
      </w:pPr>
      <w:r>
        <w:rPr>
          <w:lang w:val="cs-CZ"/>
        </w:rPr>
        <w:t>Celková konfigurace se často zapisuje v</w:t>
      </w:r>
      <w:r w:rsidR="007E2BA9">
        <w:rPr>
          <w:lang w:val="cs-CZ"/>
        </w:rPr>
        <w:t>e</w:t>
      </w:r>
      <w:r>
        <w:rPr>
          <w:lang w:val="cs-CZ"/>
        </w:rPr>
        <w:t> zkrácené formě, například „115</w:t>
      </w:r>
      <w:r w:rsidR="009B0862">
        <w:rPr>
          <w:lang w:val="cs-CZ"/>
        </w:rPr>
        <w:t>2</w:t>
      </w:r>
      <w:r>
        <w:rPr>
          <w:lang w:val="cs-CZ"/>
        </w:rPr>
        <w:t xml:space="preserve">00 8N1“, kdy 115200 označuje </w:t>
      </w:r>
      <w:r w:rsidR="00806D6B">
        <w:rPr>
          <w:lang w:val="cs-CZ"/>
        </w:rPr>
        <w:t>baudrate</w:t>
      </w:r>
      <w:r>
        <w:rPr>
          <w:lang w:val="cs-CZ"/>
        </w:rPr>
        <w:t>, 8 označuje, že jeden bajt je složen z 8 bitů (</w:t>
      </w:r>
      <w:r w:rsidR="00494C4B">
        <w:rPr>
          <w:lang w:val="cs-CZ"/>
        </w:rPr>
        <w:t xml:space="preserve">což </w:t>
      </w:r>
      <w:r>
        <w:rPr>
          <w:lang w:val="cs-CZ"/>
        </w:rPr>
        <w:t>historicky nemuselo vždy nutně platit</w:t>
      </w:r>
      <w:r w:rsidR="007E378A">
        <w:rPr>
          <w:lang w:val="cs-CZ"/>
        </w:rPr>
        <w:t xml:space="preserve"> – například původní ASCII tabulka byla jen 7bitová</w:t>
      </w:r>
      <w:r>
        <w:rPr>
          <w:lang w:val="cs-CZ"/>
        </w:rPr>
        <w:t>), N, že není použit paritní bit</w:t>
      </w:r>
      <w:r w:rsidR="009B0862">
        <w:rPr>
          <w:lang w:val="cs-CZ"/>
        </w:rPr>
        <w:t>, a 1, že stop bit trvá délku jednoho normálního bitu.</w:t>
      </w:r>
      <w:r w:rsidR="00766532">
        <w:rPr>
          <w:lang w:val="cs-CZ"/>
        </w:rPr>
        <w:t xml:space="preserve"> Dalším příkladem může být třeba „9600 7E2“ – 9600 baudů, 7 bitů na bajt, paritní bit </w:t>
      </w:r>
      <w:r w:rsidR="00655144">
        <w:rPr>
          <w:lang w:val="cs-CZ"/>
        </w:rPr>
        <w:t>„</w:t>
      </w:r>
      <w:r w:rsidR="00766532">
        <w:rPr>
          <w:lang w:val="cs-CZ"/>
        </w:rPr>
        <w:t>Even</w:t>
      </w:r>
      <w:r w:rsidR="00655144">
        <w:rPr>
          <w:lang w:val="cs-CZ"/>
        </w:rPr>
        <w:t>“</w:t>
      </w:r>
      <w:r w:rsidR="00766532">
        <w:rPr>
          <w:lang w:val="cs-CZ"/>
        </w:rPr>
        <w:t xml:space="preserve">, </w:t>
      </w:r>
      <w:r w:rsidR="00655144">
        <w:rPr>
          <w:lang w:val="cs-CZ"/>
        </w:rPr>
        <w:t>2 bity dlouhý stop bit.</w:t>
      </w:r>
    </w:p>
    <w:p w14:paraId="4AE59FB9" w14:textId="043E5E30" w:rsidR="006C7BDF" w:rsidRPr="006C7BDF" w:rsidRDefault="00C14F07" w:rsidP="000B1D7F">
      <w:pPr>
        <w:jc w:val="both"/>
        <w:rPr>
          <w:color w:val="EE0000"/>
          <w:lang w:val="cs-CZ"/>
        </w:rPr>
      </w:pPr>
      <w:r>
        <w:rPr>
          <w:lang w:val="cs-CZ"/>
        </w:rPr>
        <w:t xml:space="preserve">Detaily jako napěťové úrovně se pak mohou lišit, </w:t>
      </w:r>
      <w:r w:rsidR="00181B9C">
        <w:rPr>
          <w:lang w:val="cs-CZ"/>
        </w:rPr>
        <w:t xml:space="preserve">obvyklými standardy jsou </w:t>
      </w:r>
      <w:r w:rsidR="00157870">
        <w:rPr>
          <w:lang w:val="cs-CZ"/>
        </w:rPr>
        <w:t xml:space="preserve">TTL, kdy 0 a 1 jsou přímo napěťové úrovně tranzistorů </w:t>
      </w:r>
      <w:r w:rsidR="00054424">
        <w:rPr>
          <w:lang w:val="cs-CZ"/>
        </w:rPr>
        <w:t>(</w:t>
      </w:r>
      <w:r w:rsidR="00157870">
        <w:rPr>
          <w:lang w:val="cs-CZ"/>
        </w:rPr>
        <w:t xml:space="preserve">obvykle 0 V pro 0 a 1.1 V, </w:t>
      </w:r>
      <w:r w:rsidR="00FD59D1">
        <w:rPr>
          <w:lang w:val="cs-CZ"/>
        </w:rPr>
        <w:t xml:space="preserve">1.8 V, </w:t>
      </w:r>
      <w:r w:rsidR="002538B2">
        <w:rPr>
          <w:lang w:val="cs-CZ"/>
        </w:rPr>
        <w:t>2.5 V, 3.3 V </w:t>
      </w:r>
      <w:r w:rsidR="00B55BCB">
        <w:rPr>
          <w:lang w:val="cs-CZ"/>
        </w:rPr>
        <w:t>nebo</w:t>
      </w:r>
      <w:r w:rsidR="002538B2">
        <w:rPr>
          <w:lang w:val="cs-CZ"/>
        </w:rPr>
        <w:t xml:space="preserve"> 5 V</w:t>
      </w:r>
      <w:r w:rsidR="00B55BCB">
        <w:rPr>
          <w:lang w:val="cs-CZ"/>
        </w:rPr>
        <w:t> pro 1</w:t>
      </w:r>
      <w:r w:rsidR="00054424">
        <w:rPr>
          <w:lang w:val="cs-CZ"/>
        </w:rPr>
        <w:t>)</w:t>
      </w:r>
      <w:r w:rsidR="00C15B26">
        <w:rPr>
          <w:lang w:val="cs-CZ"/>
        </w:rPr>
        <w:t>;</w:t>
      </w:r>
      <w:r w:rsidR="00F91B78">
        <w:rPr>
          <w:lang w:val="cs-CZ"/>
        </w:rPr>
        <w:t xml:space="preserve"> </w:t>
      </w:r>
      <w:r w:rsidR="00B06C43">
        <w:rPr>
          <w:lang w:val="cs-CZ"/>
        </w:rPr>
        <w:t>RS-232 typickým na sériových portech starších počítačů</w:t>
      </w:r>
      <w:r w:rsidR="00C15B26">
        <w:rPr>
          <w:lang w:val="cs-CZ"/>
        </w:rPr>
        <w:t xml:space="preserve">, kdy </w:t>
      </w:r>
      <w:r w:rsidR="00C23229">
        <w:rPr>
          <w:lang w:val="cs-CZ"/>
        </w:rPr>
        <w:t xml:space="preserve">kladné napětí </w:t>
      </w:r>
      <w:r w:rsidR="00005ED7">
        <w:rPr>
          <w:lang w:val="cs-CZ"/>
        </w:rPr>
        <w:t xml:space="preserve">mezi 3 a 15 V </w:t>
      </w:r>
      <w:r w:rsidR="00C23229">
        <w:rPr>
          <w:lang w:val="cs-CZ"/>
        </w:rPr>
        <w:t>je 0</w:t>
      </w:r>
      <w:r w:rsidR="00005ED7">
        <w:rPr>
          <w:lang w:val="cs-CZ"/>
        </w:rPr>
        <w:t>,</w:t>
      </w:r>
      <w:r w:rsidR="00C23229">
        <w:rPr>
          <w:lang w:val="cs-CZ"/>
        </w:rPr>
        <w:t xml:space="preserve"> a </w:t>
      </w:r>
      <w:r w:rsidR="00005ED7">
        <w:rPr>
          <w:lang w:val="cs-CZ"/>
        </w:rPr>
        <w:t xml:space="preserve">stejné </w:t>
      </w:r>
      <w:r w:rsidR="00C23229">
        <w:rPr>
          <w:lang w:val="cs-CZ"/>
        </w:rPr>
        <w:t xml:space="preserve">záporné napětí je 1; </w:t>
      </w:r>
      <w:r w:rsidR="00BE0550">
        <w:rPr>
          <w:lang w:val="cs-CZ"/>
        </w:rPr>
        <w:t xml:space="preserve">RS-485 </w:t>
      </w:r>
      <w:r w:rsidR="0092082C">
        <w:rPr>
          <w:lang w:val="cs-CZ"/>
        </w:rPr>
        <w:t xml:space="preserve">obvyklejším v industriálním prostředí, kde přenáší data </w:t>
      </w:r>
      <w:r w:rsidR="007D3ABC">
        <w:rPr>
          <w:lang w:val="cs-CZ"/>
        </w:rPr>
        <w:t xml:space="preserve">po sběrnici </w:t>
      </w:r>
      <w:r w:rsidR="00C0030D">
        <w:rPr>
          <w:lang w:val="cs-CZ"/>
        </w:rPr>
        <w:t>pomocí diferenciální signalizace – rozdílu mezi dvěmi napětími</w:t>
      </w:r>
      <w:r w:rsidR="004B7928">
        <w:rPr>
          <w:lang w:val="cs-CZ"/>
        </w:rPr>
        <w:t>, kdy záporný rozdíl je 1 a kladný rozdíl je 0.</w:t>
      </w:r>
      <w:r w:rsidR="00420E78">
        <w:rPr>
          <w:lang w:val="cs-CZ"/>
        </w:rPr>
        <w:t xml:space="preserve"> Historicky (v době dálnopisů) se také používaly proudové smyčky, kdy </w:t>
      </w:r>
      <w:r w:rsidR="0068714F">
        <w:rPr>
          <w:lang w:val="cs-CZ"/>
        </w:rPr>
        <w:t xml:space="preserve">přítomnost </w:t>
      </w:r>
      <w:r w:rsidR="00083110">
        <w:rPr>
          <w:lang w:val="cs-CZ"/>
        </w:rPr>
        <w:t>proudu značí</w:t>
      </w:r>
      <w:r w:rsidR="0068714F">
        <w:rPr>
          <w:lang w:val="cs-CZ"/>
        </w:rPr>
        <w:t xml:space="preserve"> 1 a nepřítomnost 0.</w:t>
      </w:r>
    </w:p>
    <w:p w14:paraId="0B97DD67" w14:textId="5004AF30" w:rsidR="000E72EF" w:rsidRDefault="000E72EF" w:rsidP="00C14F07">
      <w:pPr>
        <w:jc w:val="both"/>
        <w:rPr>
          <w:lang w:val="cs-CZ"/>
        </w:rPr>
      </w:pPr>
      <w:r>
        <w:rPr>
          <w:lang w:val="cs-CZ"/>
        </w:rPr>
        <w:t xml:space="preserve">Tato historie se však promítá až do současnosti: důvod, proč </w:t>
      </w:r>
      <w:r w:rsidR="007520F9">
        <w:rPr>
          <w:lang w:val="cs-CZ"/>
        </w:rPr>
        <w:t>nabývá</w:t>
      </w:r>
      <w:r>
        <w:rPr>
          <w:lang w:val="cs-CZ"/>
        </w:rPr>
        <w:t xml:space="preserve"> neaktivní linka </w:t>
      </w:r>
      <w:r w:rsidR="007520F9">
        <w:rPr>
          <w:lang w:val="cs-CZ"/>
        </w:rPr>
        <w:t xml:space="preserve">stálé </w:t>
      </w:r>
      <w:r>
        <w:rPr>
          <w:lang w:val="cs-CZ"/>
        </w:rPr>
        <w:t xml:space="preserve">hodnoty 1, </w:t>
      </w:r>
      <w:r w:rsidR="00283123">
        <w:rPr>
          <w:lang w:val="cs-CZ"/>
        </w:rPr>
        <w:t>je právě</w:t>
      </w:r>
      <w:r w:rsidR="00A20068">
        <w:rPr>
          <w:lang w:val="cs-CZ"/>
        </w:rPr>
        <w:t xml:space="preserve"> z dob proudových smyček, kdy </w:t>
      </w:r>
      <w:r w:rsidR="00A56682">
        <w:rPr>
          <w:lang w:val="cs-CZ"/>
        </w:rPr>
        <w:t>přerušení smyčky znamenalo, že nešlo přenášet data</w:t>
      </w:r>
      <w:r w:rsidR="000440FF">
        <w:rPr>
          <w:lang w:val="cs-CZ"/>
        </w:rPr>
        <w:t xml:space="preserve"> ani jedním směrem</w:t>
      </w:r>
      <w:r w:rsidR="00A56682">
        <w:rPr>
          <w:lang w:val="cs-CZ"/>
        </w:rPr>
        <w:t xml:space="preserve">. Když však byla neaktivní </w:t>
      </w:r>
      <w:r w:rsidR="00A56682">
        <w:rPr>
          <w:lang w:val="cs-CZ"/>
        </w:rPr>
        <w:lastRenderedPageBreak/>
        <w:t xml:space="preserve">linka hodnoty 1, tak po přerušení byla neustále hodnoty 0, což šlo detekovat například tím, že </w:t>
      </w:r>
      <w:r w:rsidR="00382EEF">
        <w:rPr>
          <w:lang w:val="cs-CZ"/>
        </w:rPr>
        <w:t xml:space="preserve">tehdy mechanické </w:t>
      </w:r>
      <w:r w:rsidR="00A56682">
        <w:rPr>
          <w:lang w:val="cs-CZ"/>
        </w:rPr>
        <w:t xml:space="preserve">dálnopisy začaly dělat </w:t>
      </w:r>
      <w:r w:rsidR="00A12AFC">
        <w:rPr>
          <w:lang w:val="cs-CZ"/>
        </w:rPr>
        <w:t>velký hluk, protože neustále přijímal</w:t>
      </w:r>
      <w:r w:rsidR="00051B3F">
        <w:rPr>
          <w:lang w:val="cs-CZ"/>
        </w:rPr>
        <w:t>y</w:t>
      </w:r>
      <w:r w:rsidR="00A12AFC">
        <w:rPr>
          <w:lang w:val="cs-CZ"/>
        </w:rPr>
        <w:t>, co se jim zdálo jako nulové bajty.</w:t>
      </w:r>
      <w:r w:rsidR="004E4790">
        <w:rPr>
          <w:lang w:val="cs-CZ"/>
        </w:rPr>
        <w:t xml:space="preserve"> </w:t>
      </w:r>
      <w:r w:rsidR="00BE37F0">
        <w:rPr>
          <w:lang w:val="cs-CZ"/>
        </w:rPr>
        <w:t>I moderní UART využívají této skutečnosti, aby detekovaly přerušené připojení a vyvolaly signál chyby „framing error“ (když není přijat platný stop</w:t>
      </w:r>
      <w:r w:rsidR="00E938DA">
        <w:rPr>
          <w:lang w:val="cs-CZ"/>
        </w:rPr>
        <w:t xml:space="preserve"> </w:t>
      </w:r>
      <w:r w:rsidR="00BE37F0">
        <w:rPr>
          <w:lang w:val="cs-CZ"/>
        </w:rPr>
        <w:t>bit = stop</w:t>
      </w:r>
      <w:r w:rsidR="00E938DA">
        <w:rPr>
          <w:lang w:val="cs-CZ"/>
        </w:rPr>
        <w:t xml:space="preserve"> bit nabývá hodnoty 0) nebo „break condition“ (když </w:t>
      </w:r>
      <w:r w:rsidR="006D3E26">
        <w:rPr>
          <w:lang w:val="cs-CZ"/>
        </w:rPr>
        <w:t>linka zůstane neustále na hodnotě 0 po dobu delší než dobu jednoho celého bajtu vč. start, paritních a stop bitů</w:t>
      </w:r>
      <w:r w:rsidR="000E054B">
        <w:rPr>
          <w:lang w:val="cs-CZ"/>
        </w:rPr>
        <w:t>)</w:t>
      </w:r>
      <w:r w:rsidR="006D3E26">
        <w:rPr>
          <w:lang w:val="cs-CZ"/>
        </w:rPr>
        <w:t>.</w:t>
      </w:r>
    </w:p>
    <w:p w14:paraId="4B6F222A" w14:textId="7679E090" w:rsidR="00844BDA" w:rsidRDefault="00F16038" w:rsidP="00C14F07">
      <w:pPr>
        <w:jc w:val="both"/>
        <w:rPr>
          <w:lang w:val="cs-CZ"/>
        </w:rPr>
      </w:pPr>
      <w:r>
        <w:rPr>
          <w:lang w:val="cs-CZ"/>
        </w:rPr>
        <w:t xml:space="preserve">Z abstraktního pohledu lze tedy brát UART jako jednoduché tunely pro bajty – dovnitř </w:t>
      </w:r>
      <w:r w:rsidR="00D36739">
        <w:rPr>
          <w:lang w:val="cs-CZ"/>
        </w:rPr>
        <w:t>zapíšu</w:t>
      </w:r>
      <w:r>
        <w:rPr>
          <w:lang w:val="cs-CZ"/>
        </w:rPr>
        <w:t xml:space="preserve"> bajt, z druhé strany </w:t>
      </w:r>
      <w:r w:rsidR="00D36739">
        <w:rPr>
          <w:lang w:val="cs-CZ"/>
        </w:rPr>
        <w:t>přečtu</w:t>
      </w:r>
      <w:r>
        <w:rPr>
          <w:lang w:val="cs-CZ"/>
        </w:rPr>
        <w:t xml:space="preserve"> (snad) stejný bajt.</w:t>
      </w:r>
      <w:r w:rsidR="00EB1BBA">
        <w:rPr>
          <w:lang w:val="cs-CZ"/>
        </w:rPr>
        <w:t xml:space="preserve"> Tato jednoduchost umožňuje uživateli implementovat vlastní komunikační protokoly, </w:t>
      </w:r>
      <w:r w:rsidR="00140A7C">
        <w:rPr>
          <w:lang w:val="cs-CZ"/>
        </w:rPr>
        <w:t>přenášet data nebo text.</w:t>
      </w:r>
    </w:p>
    <w:p w14:paraId="015B0B5A" w14:textId="59C930B4" w:rsidR="00F16038" w:rsidRDefault="007061CE" w:rsidP="00C14F07">
      <w:pPr>
        <w:jc w:val="both"/>
        <w:rPr>
          <w:lang w:val="cs-CZ"/>
        </w:rPr>
      </w:pPr>
      <w:r>
        <w:rPr>
          <w:lang w:val="cs-CZ"/>
        </w:rPr>
        <w:t xml:space="preserve">Například terminály, které používáme v našem projektu jako vstup pro uživatele, přijímají </w:t>
      </w:r>
      <w:r w:rsidR="002E37D8">
        <w:rPr>
          <w:lang w:val="cs-CZ"/>
        </w:rPr>
        <w:t>vstupy z</w:t>
      </w:r>
      <w:r w:rsidR="0075486D">
        <w:rPr>
          <w:lang w:val="cs-CZ"/>
        </w:rPr>
        <w:t> </w:t>
      </w:r>
      <w:r w:rsidR="002E37D8">
        <w:rPr>
          <w:lang w:val="cs-CZ"/>
        </w:rPr>
        <w:t>klávesnice</w:t>
      </w:r>
      <w:r w:rsidR="0075486D">
        <w:rPr>
          <w:lang w:val="cs-CZ"/>
        </w:rPr>
        <w:t xml:space="preserve"> a přenášejí je jako text</w:t>
      </w:r>
      <w:r w:rsidR="000E001C">
        <w:rPr>
          <w:lang w:val="cs-CZ"/>
        </w:rPr>
        <w:t xml:space="preserve"> zakódovaný nejčastěji formátem UTF-8 (zpětně kompatibilní nadstavba nad tabulku ASCII)</w:t>
      </w:r>
      <w:r w:rsidR="0075486D">
        <w:rPr>
          <w:lang w:val="cs-CZ"/>
        </w:rPr>
        <w:t xml:space="preserve">. Některé vstupy však </w:t>
      </w:r>
      <w:r w:rsidR="00783D0C">
        <w:rPr>
          <w:lang w:val="cs-CZ"/>
        </w:rPr>
        <w:t xml:space="preserve">nelze zakódovat jako </w:t>
      </w:r>
      <w:r w:rsidR="004A00FB">
        <w:rPr>
          <w:lang w:val="cs-CZ"/>
        </w:rPr>
        <w:t>textové znaky</w:t>
      </w:r>
      <w:r w:rsidR="00783D0C">
        <w:rPr>
          <w:lang w:val="cs-CZ"/>
        </w:rPr>
        <w:t xml:space="preserve">. Například klávesové zkratky </w:t>
      </w:r>
      <w:r w:rsidR="00B7263E">
        <w:rPr>
          <w:lang w:val="cs-CZ"/>
        </w:rPr>
        <w:t>Ctrl-&lt;písmeno&gt; odešlou bajt</w:t>
      </w:r>
      <w:r w:rsidR="00910275">
        <w:rPr>
          <w:lang w:val="cs-CZ"/>
        </w:rPr>
        <w:t xml:space="preserve">, jehož hodnota je rovna </w:t>
      </w:r>
      <w:r w:rsidR="00B7263E">
        <w:rPr>
          <w:lang w:val="cs-CZ"/>
        </w:rPr>
        <w:t xml:space="preserve">pořadí písmena v abecedě (například Ctrl-C tedy odešle bajt hodnoty </w:t>
      </w:r>
      <w:r w:rsidR="00BF203D">
        <w:rPr>
          <w:lang w:val="cs-CZ"/>
        </w:rPr>
        <w:t>0</w:t>
      </w:r>
      <w:r w:rsidR="00B7263E">
        <w:rPr>
          <w:lang w:val="cs-CZ"/>
        </w:rPr>
        <w:t xml:space="preserve">3, nebo Ctrl-U odešle hodnotu </w:t>
      </w:r>
      <w:r w:rsidR="00033985">
        <w:rPr>
          <w:lang w:val="cs-CZ"/>
        </w:rPr>
        <w:t>21).</w:t>
      </w:r>
      <w:r w:rsidR="00C72981">
        <w:rPr>
          <w:lang w:val="cs-CZ"/>
        </w:rPr>
        <w:t xml:space="preserve"> Pro složitější </w:t>
      </w:r>
      <w:r w:rsidR="00D531AC">
        <w:rPr>
          <w:lang w:val="cs-CZ"/>
        </w:rPr>
        <w:t>vstupy</w:t>
      </w:r>
      <w:r w:rsidR="00C72981">
        <w:rPr>
          <w:lang w:val="cs-CZ"/>
        </w:rPr>
        <w:t xml:space="preserve"> jako </w:t>
      </w:r>
      <w:r w:rsidR="00882863">
        <w:rPr>
          <w:lang w:val="cs-CZ"/>
        </w:rPr>
        <w:t>F-klávesy (F1 až F12) nebo klávesy pro ovládání kurzoru (Home, End, Delete, PgUp, PgDn, šipky)</w:t>
      </w:r>
      <w:r w:rsidR="000545CD">
        <w:rPr>
          <w:lang w:val="cs-CZ"/>
        </w:rPr>
        <w:t xml:space="preserve"> a jejich kombinace s modifikátory (Ctrl, Alt, Shift</w:t>
      </w:r>
      <w:r w:rsidR="00800B59">
        <w:rPr>
          <w:lang w:val="cs-CZ"/>
        </w:rPr>
        <w:t xml:space="preserve">) jsou použity ANSI escape kódy, které </w:t>
      </w:r>
      <w:r w:rsidR="0087513E">
        <w:rPr>
          <w:lang w:val="cs-CZ"/>
        </w:rPr>
        <w:t>začínají</w:t>
      </w:r>
      <w:r w:rsidR="00582232">
        <w:rPr>
          <w:lang w:val="cs-CZ"/>
        </w:rPr>
        <w:t xml:space="preserve"> nezobrazitelným</w:t>
      </w:r>
      <w:r w:rsidR="0087513E">
        <w:rPr>
          <w:lang w:val="cs-CZ"/>
        </w:rPr>
        <w:t xml:space="preserve"> ASCII znakem ESC (hodnota 27) a </w:t>
      </w:r>
      <w:r w:rsidR="005F55FF">
        <w:rPr>
          <w:lang w:val="cs-CZ"/>
        </w:rPr>
        <w:t xml:space="preserve">za nimiž následuje několik běžných textových znaků, které mohou reprezentovat určitou klávesu nebo klávesovou zkratku. Například klávesa Delete je </w:t>
      </w:r>
      <w:r w:rsidR="00582232">
        <w:rPr>
          <w:lang w:val="cs-CZ"/>
        </w:rPr>
        <w:t>reprezentována jako „&lt;ESC&gt;[3</w:t>
      </w:r>
      <w:r w:rsidR="00582232" w:rsidRPr="004B4BED">
        <w:rPr>
          <w:lang w:val="cs-CZ"/>
        </w:rPr>
        <w:t>~</w:t>
      </w:r>
      <w:r w:rsidR="00582232">
        <w:rPr>
          <w:lang w:val="cs-CZ"/>
        </w:rPr>
        <w:t>“</w:t>
      </w:r>
      <w:r w:rsidR="004B4BED">
        <w:rPr>
          <w:lang w:val="cs-CZ"/>
        </w:rPr>
        <w:t xml:space="preserve"> a </w:t>
      </w:r>
      <w:r w:rsidR="001067CE">
        <w:rPr>
          <w:lang w:val="cs-CZ"/>
        </w:rPr>
        <w:t>šipka nahoru</w:t>
      </w:r>
      <w:r w:rsidR="004B4BED">
        <w:rPr>
          <w:lang w:val="cs-CZ"/>
        </w:rPr>
        <w:t xml:space="preserve"> je „&lt;ESC&gt;[</w:t>
      </w:r>
      <w:r w:rsidR="001067CE">
        <w:rPr>
          <w:lang w:val="cs-CZ"/>
        </w:rPr>
        <w:t>A</w:t>
      </w:r>
      <w:r w:rsidR="004B4BED">
        <w:rPr>
          <w:lang w:val="cs-CZ"/>
        </w:rPr>
        <w:t>“.</w:t>
      </w:r>
      <w:r w:rsidR="00013E30">
        <w:rPr>
          <w:lang w:val="cs-CZ"/>
        </w:rPr>
        <w:t xml:space="preserve"> Tyto kódy však dokážou také ovládat terminál, který je přijímá, například vymazat jeho obrazovku, přemístit kurzor nebo </w:t>
      </w:r>
      <w:r w:rsidR="00EF5DF6">
        <w:rPr>
          <w:lang w:val="cs-CZ"/>
        </w:rPr>
        <w:t>nastavit barvu textu.</w:t>
      </w:r>
      <w:r w:rsidR="00F23888">
        <w:rPr>
          <w:lang w:val="cs-CZ"/>
        </w:rPr>
        <w:t xml:space="preserve"> Tyto kódy byly popularizované terminálem DEC VT100 z roku 1978</w:t>
      </w:r>
      <w:r w:rsidR="00226EAD">
        <w:rPr>
          <w:lang w:val="cs-CZ"/>
        </w:rPr>
        <w:t>, a staly se de facto standard</w:t>
      </w:r>
      <w:r w:rsidR="00804760">
        <w:rPr>
          <w:lang w:val="cs-CZ"/>
        </w:rPr>
        <w:t>ním protokolem terminálů.</w:t>
      </w:r>
      <w:r w:rsidR="00664873">
        <w:rPr>
          <w:lang w:val="cs-CZ"/>
        </w:rPr>
        <w:t xml:space="preserve"> I náš projekt tento protokol v omezené míře </w:t>
      </w:r>
      <w:r w:rsidR="00083F28">
        <w:rPr>
          <w:lang w:val="cs-CZ"/>
        </w:rPr>
        <w:t>využívá.</w:t>
      </w:r>
    </w:p>
    <w:p w14:paraId="782C3F52" w14:textId="75521AB8" w:rsidR="00856F94" w:rsidRDefault="00856F94" w:rsidP="00856F94">
      <w:pPr>
        <w:pStyle w:val="Heading3"/>
        <w:rPr>
          <w:lang w:val="cs-CZ"/>
        </w:rPr>
      </w:pPr>
      <w:r>
        <w:rPr>
          <w:lang w:val="cs-CZ"/>
        </w:rPr>
        <w:t>2.3.2 I</w:t>
      </w:r>
      <w:r w:rsidRPr="00856F94">
        <w:rPr>
          <w:vertAlign w:val="superscript"/>
          <w:lang w:val="cs-CZ"/>
        </w:rPr>
        <w:t>2</w:t>
      </w:r>
      <w:r>
        <w:rPr>
          <w:lang w:val="cs-CZ"/>
        </w:rPr>
        <w:t>C</w:t>
      </w:r>
    </w:p>
    <w:p w14:paraId="1E5D99A9" w14:textId="395EB7EC" w:rsidR="00856F94" w:rsidRPr="00856F94" w:rsidRDefault="00856F94" w:rsidP="00856F94">
      <w:pPr>
        <w:rPr>
          <w:lang w:val="cs-CZ"/>
        </w:rPr>
      </w:pPr>
      <w:r>
        <w:rPr>
          <w:lang w:val="cs-CZ"/>
        </w:rPr>
        <w:t>AAAbbbccc</w:t>
      </w:r>
    </w:p>
    <w:p w14:paraId="5C097135" w14:textId="71F5FA71" w:rsidR="00A21A8C" w:rsidRDefault="00A21A8C">
      <w:pPr>
        <w:rPr>
          <w:lang w:val="cs-CZ"/>
        </w:rPr>
      </w:pPr>
      <w:r>
        <w:rPr>
          <w:lang w:val="cs-CZ"/>
        </w:rPr>
        <w:br w:type="page"/>
      </w:r>
    </w:p>
    <w:p w14:paraId="141AF0EF" w14:textId="504A92E3" w:rsidR="00A21A8C" w:rsidRDefault="00A21A8C" w:rsidP="00A21A8C">
      <w:pPr>
        <w:pStyle w:val="Heading1"/>
        <w:rPr>
          <w:lang w:val="cs-CZ"/>
        </w:rPr>
      </w:pPr>
      <w:bookmarkStart w:id="18" w:name="_Toc209783476"/>
      <w:r>
        <w:rPr>
          <w:lang w:val="cs-CZ"/>
        </w:rPr>
        <w:lastRenderedPageBreak/>
        <w:t>3. PRAKTICKÁ ČÁST</w:t>
      </w:r>
      <w:bookmarkEnd w:id="18"/>
    </w:p>
    <w:p w14:paraId="77809D76" w14:textId="77777777" w:rsidR="00A21A8C" w:rsidRDefault="00A21A8C" w:rsidP="00A21A8C">
      <w:pPr>
        <w:rPr>
          <w:lang w:val="cs-CZ"/>
        </w:rPr>
      </w:pPr>
    </w:p>
    <w:p w14:paraId="6B9818F0" w14:textId="4501B2E9" w:rsidR="00A21A8C" w:rsidRDefault="00A21A8C">
      <w:pPr>
        <w:rPr>
          <w:lang w:val="cs-CZ"/>
        </w:rPr>
      </w:pPr>
      <w:r>
        <w:rPr>
          <w:lang w:val="cs-CZ"/>
        </w:rPr>
        <w:br w:type="page"/>
      </w:r>
    </w:p>
    <w:p w14:paraId="6D397B12" w14:textId="2356168C" w:rsidR="00A21A8C" w:rsidRDefault="00A21A8C" w:rsidP="00A21A8C">
      <w:pPr>
        <w:pStyle w:val="Heading1"/>
        <w:rPr>
          <w:lang w:val="cs-CZ"/>
        </w:rPr>
      </w:pPr>
      <w:bookmarkStart w:id="19" w:name="_Toc209783477"/>
      <w:r w:rsidRPr="00A21A8C">
        <w:rPr>
          <w:lang w:val="cs-CZ"/>
        </w:rPr>
        <w:lastRenderedPageBreak/>
        <w:t>4.</w:t>
      </w:r>
      <w:r>
        <w:rPr>
          <w:lang w:val="cs-CZ"/>
        </w:rPr>
        <w:t xml:space="preserve"> ZÁVĚR</w:t>
      </w:r>
      <w:bookmarkEnd w:id="19"/>
    </w:p>
    <w:p w14:paraId="2FD39053" w14:textId="77777777" w:rsidR="00A21A8C" w:rsidRDefault="00A21A8C" w:rsidP="00A21A8C">
      <w:pPr>
        <w:rPr>
          <w:lang w:val="cs-CZ"/>
        </w:rPr>
      </w:pPr>
    </w:p>
    <w:p w14:paraId="622BBC60" w14:textId="42E69BE5" w:rsidR="00A21A8C" w:rsidRDefault="00A21A8C">
      <w:pPr>
        <w:rPr>
          <w:lang w:val="cs-CZ"/>
        </w:rPr>
      </w:pPr>
      <w:r>
        <w:rPr>
          <w:lang w:val="cs-CZ"/>
        </w:rPr>
        <w:br w:type="page"/>
      </w:r>
    </w:p>
    <w:sdt>
      <w:sdtPr>
        <w:rPr>
          <w:rFonts w:ascii="Calibri" w:eastAsiaTheme="minorHAnsi" w:hAnsi="Calibri" w:cstheme="minorBidi"/>
          <w:color w:val="auto"/>
          <w:sz w:val="22"/>
          <w:szCs w:val="24"/>
          <w:lang w:val="cs-CZ"/>
        </w:rPr>
        <w:id w:val="830027488"/>
        <w:docPartObj>
          <w:docPartGallery w:val="Bibliographies"/>
          <w:docPartUnique/>
        </w:docPartObj>
      </w:sdtPr>
      <w:sdtEndPr>
        <w:rPr>
          <w:lang w:val="en-US"/>
        </w:rPr>
      </w:sdtEndPr>
      <w:sdtContent>
        <w:p w14:paraId="3CB1EDF4" w14:textId="45C6ED85" w:rsidR="00175D10" w:rsidRPr="008C264F" w:rsidRDefault="00175D10">
          <w:pPr>
            <w:pStyle w:val="Heading1"/>
            <w:rPr>
              <w:lang w:val="cs-CZ"/>
            </w:rPr>
          </w:pPr>
          <w:r>
            <w:rPr>
              <w:lang w:val="cs-CZ"/>
            </w:rPr>
            <w:t>Zdroje</w:t>
          </w:r>
        </w:p>
        <w:sdt>
          <w:sdtPr>
            <w:id w:val="111145805"/>
            <w:bibliography/>
          </w:sdtPr>
          <w:sdtContent>
            <w:p w14:paraId="6A62A333" w14:textId="77777777" w:rsidR="00D725FB" w:rsidRDefault="00175D10" w:rsidP="00D725FB">
              <w:pPr>
                <w:pStyle w:val="Bibliography"/>
                <w:rPr>
                  <w:noProof/>
                  <w:kern w:val="0"/>
                  <w:sz w:val="24"/>
                  <w14:ligatures w14:val="none"/>
                </w:rPr>
              </w:pPr>
              <w:r>
                <w:fldChar w:fldCharType="begin"/>
              </w:r>
              <w:r w:rsidRPr="008C264F">
                <w:rPr>
                  <w:lang w:val="cs-CZ"/>
                </w:rPr>
                <w:instrText>BIBLIOGRAPHY</w:instrText>
              </w:r>
              <w:r>
                <w:fldChar w:fldCharType="separate"/>
              </w:r>
              <w:r w:rsidR="00D725FB" w:rsidRPr="008C264F">
                <w:rPr>
                  <w:b/>
                  <w:bCs/>
                  <w:noProof/>
                  <w:lang w:val="cs-CZ"/>
                </w:rPr>
                <w:t>Raspberry Pi Ltd. 2025.</w:t>
              </w:r>
              <w:r w:rsidR="00D725FB" w:rsidRPr="008C264F">
                <w:rPr>
                  <w:noProof/>
                  <w:lang w:val="cs-CZ"/>
                </w:rPr>
                <w:t xml:space="preserve"> </w:t>
              </w:r>
              <w:r w:rsidR="00D725FB">
                <w:rPr>
                  <w:noProof/>
                </w:rPr>
                <w:t xml:space="preserve">RP2040 Datasheet: A microcontroller by Raspberry Pi. </w:t>
              </w:r>
              <w:r w:rsidR="00D725FB">
                <w:rPr>
                  <w:i/>
                  <w:iCs/>
                  <w:noProof/>
                </w:rPr>
                <w:t xml:space="preserve">Raspberry Pi Datasheets. </w:t>
              </w:r>
              <w:r w:rsidR="00D725FB">
                <w:rPr>
                  <w:noProof/>
                </w:rPr>
                <w:t>[Online] 20. únor 2025. [Citace: 26. říjen 2025.] https://datasheets.raspberrypi.com/rp2040/rp2040-datasheet.pdf.</w:t>
              </w:r>
            </w:p>
            <w:p w14:paraId="11026C2E" w14:textId="2B9B4431" w:rsidR="00175D10" w:rsidRDefault="00175D10" w:rsidP="00D725FB">
              <w:r>
                <w:rPr>
                  <w:b/>
                  <w:bCs/>
                </w:rPr>
                <w:fldChar w:fldCharType="end"/>
              </w:r>
            </w:p>
          </w:sdtContent>
        </w:sdt>
      </w:sdtContent>
    </w:sdt>
    <w:p w14:paraId="51D22E86" w14:textId="55CAF6BB" w:rsidR="00A21A8C" w:rsidRPr="005F509C" w:rsidRDefault="006D502D" w:rsidP="006D502D">
      <w:pPr>
        <w:pStyle w:val="Heading1"/>
        <w:rPr>
          <w:lang w:val="cs-CZ"/>
        </w:rPr>
      </w:pPr>
      <w:r w:rsidRPr="005F509C">
        <w:rPr>
          <w:lang w:val="cs-CZ"/>
        </w:rPr>
        <w:t>Seznam obrázků</w:t>
      </w:r>
    </w:p>
    <w:p w14:paraId="5FCE37C9" w14:textId="2584D6F8" w:rsidR="006D502D" w:rsidRDefault="006D502D">
      <w:pPr>
        <w:pStyle w:val="TableofFigures"/>
        <w:tabs>
          <w:tab w:val="right" w:leader="dot" w:pos="10790"/>
        </w:tabs>
        <w:rPr>
          <w:rFonts w:asciiTheme="minorHAnsi" w:eastAsiaTheme="minorEastAsia" w:hAnsiTheme="minorHAnsi"/>
          <w:noProof/>
          <w:sz w:val="24"/>
          <w:lang w:val="cs-CZ" w:eastAsia="cs-CZ"/>
        </w:rPr>
      </w:pPr>
      <w:r>
        <w:fldChar w:fldCharType="begin"/>
      </w:r>
      <w:r>
        <w:instrText xml:space="preserve"> TOC \h \z \c "Obrázek" </w:instrText>
      </w:r>
      <w:r>
        <w:fldChar w:fldCharType="separate"/>
      </w:r>
      <w:hyperlink w:anchor="_Toc212452966" w:history="1">
        <w:r w:rsidRPr="00BE297C">
          <w:rPr>
            <w:rStyle w:val="Hyperlink"/>
            <w:noProof/>
            <w:lang w:val="cs-CZ"/>
          </w:rPr>
          <w:t>Obrázek 1: Příklad UART přenosu bajtu o hodnotě 27 (1B v šestnáctkové soustavě, 00011011 ve dvojkové soustavě). Pod grafem logického stavu (zelená = 1; červená = 0) lze nalézt dekódované bity i značky start a stop bitů. Schéma přenosu 8N1 – viz níže.</w:t>
        </w:r>
        <w:r>
          <w:rPr>
            <w:noProof/>
            <w:webHidden/>
          </w:rPr>
          <w:tab/>
        </w:r>
        <w:r>
          <w:rPr>
            <w:noProof/>
            <w:webHidden/>
          </w:rPr>
          <w:fldChar w:fldCharType="begin"/>
        </w:r>
        <w:r>
          <w:rPr>
            <w:noProof/>
            <w:webHidden/>
          </w:rPr>
          <w:instrText xml:space="preserve"> PAGEREF _Toc212452966 \h </w:instrText>
        </w:r>
        <w:r>
          <w:rPr>
            <w:noProof/>
            <w:webHidden/>
          </w:rPr>
        </w:r>
        <w:r>
          <w:rPr>
            <w:noProof/>
            <w:webHidden/>
          </w:rPr>
          <w:fldChar w:fldCharType="separate"/>
        </w:r>
        <w:r>
          <w:rPr>
            <w:noProof/>
            <w:webHidden/>
          </w:rPr>
          <w:t>13</w:t>
        </w:r>
        <w:r>
          <w:rPr>
            <w:noProof/>
            <w:webHidden/>
          </w:rPr>
          <w:fldChar w:fldCharType="end"/>
        </w:r>
      </w:hyperlink>
    </w:p>
    <w:p w14:paraId="053F0159" w14:textId="189F3071" w:rsidR="006D502D" w:rsidRDefault="006D502D">
      <w:pPr>
        <w:pStyle w:val="TableofFigures"/>
        <w:tabs>
          <w:tab w:val="right" w:leader="dot" w:pos="10790"/>
        </w:tabs>
        <w:rPr>
          <w:rFonts w:asciiTheme="minorHAnsi" w:eastAsiaTheme="minorEastAsia" w:hAnsiTheme="minorHAnsi"/>
          <w:noProof/>
          <w:sz w:val="24"/>
          <w:lang w:val="cs-CZ" w:eastAsia="cs-CZ"/>
        </w:rPr>
      </w:pPr>
      <w:hyperlink w:anchor="_Toc212452967" w:history="1">
        <w:r w:rsidRPr="00BE297C">
          <w:rPr>
            <w:rStyle w:val="Hyperlink"/>
            <w:noProof/>
            <w:lang w:val="cs-CZ"/>
          </w:rPr>
          <w:t>Obrázek 2: Logický analyzátor píše, že jeden bit trvá 8.666667 µs, což by odpovídalo frekvenci 115384.615385 Hz, která je velmi blízko použitému baudrate 115200 baud. Protokol UART naštěstí dokáže tolerovat drobné odchylky od správného baudrate, a zároveň musíme počítat s nepřesností měření.</w:t>
        </w:r>
        <w:r>
          <w:rPr>
            <w:noProof/>
            <w:webHidden/>
          </w:rPr>
          <w:tab/>
        </w:r>
        <w:r>
          <w:rPr>
            <w:noProof/>
            <w:webHidden/>
          </w:rPr>
          <w:fldChar w:fldCharType="begin"/>
        </w:r>
        <w:r>
          <w:rPr>
            <w:noProof/>
            <w:webHidden/>
          </w:rPr>
          <w:instrText xml:space="preserve"> PAGEREF _Toc212452967 \h </w:instrText>
        </w:r>
        <w:r>
          <w:rPr>
            <w:noProof/>
            <w:webHidden/>
          </w:rPr>
        </w:r>
        <w:r>
          <w:rPr>
            <w:noProof/>
            <w:webHidden/>
          </w:rPr>
          <w:fldChar w:fldCharType="separate"/>
        </w:r>
        <w:r>
          <w:rPr>
            <w:noProof/>
            <w:webHidden/>
          </w:rPr>
          <w:t>13</w:t>
        </w:r>
        <w:r>
          <w:rPr>
            <w:noProof/>
            <w:webHidden/>
          </w:rPr>
          <w:fldChar w:fldCharType="end"/>
        </w:r>
      </w:hyperlink>
    </w:p>
    <w:p w14:paraId="4994F567" w14:textId="5D237950" w:rsidR="006D502D" w:rsidRPr="006D502D" w:rsidRDefault="006D502D" w:rsidP="006D502D">
      <w:r>
        <w:fldChar w:fldCharType="end"/>
      </w:r>
    </w:p>
    <w:sectPr w:rsidR="006D502D" w:rsidRPr="006D502D" w:rsidSect="00FA03CD">
      <w:footerReference w:type="default" r:id="rId15"/>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ndřej Běhal" w:date="2025-09-19T12:57:00Z" w:initials="OB">
    <w:p w14:paraId="02E7C372" w14:textId="3DEDDE8A" w:rsidR="00007C3C" w:rsidRDefault="00007C3C">
      <w:pPr>
        <w:pStyle w:val="CommentText"/>
      </w:pPr>
      <w:r>
        <w:rPr>
          <w:rStyle w:val="CommentReference"/>
        </w:rPr>
        <w:annotationRef/>
      </w:r>
      <w:r>
        <w:rPr>
          <w:lang w:val="cs-CZ"/>
        </w:rPr>
        <w:t>TODO: Přidat poděkování</w:t>
      </w:r>
    </w:p>
  </w:comment>
  <w:comment w:id="7" w:author="Ondřej Běhal" w:date="2025-09-19T12:56:00Z" w:initials="OB">
    <w:p w14:paraId="62524635" w14:textId="0784B81F" w:rsidR="00007C3C" w:rsidRPr="00007C3C" w:rsidRDefault="00007C3C">
      <w:pPr>
        <w:pStyle w:val="CommentText"/>
        <w:rPr>
          <w:lang w:val="cs-CZ"/>
        </w:rPr>
      </w:pPr>
      <w:r w:rsidRPr="00007C3C">
        <w:rPr>
          <w:rStyle w:val="CommentReference"/>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CommentText"/>
        <w:rPr>
          <w:lang w:val="cs-CZ"/>
        </w:rPr>
      </w:pPr>
      <w:r>
        <w:rPr>
          <w:rStyle w:val="CommentReference"/>
        </w:rPr>
        <w:annotationRef/>
      </w:r>
      <w:r>
        <w:rPr>
          <w:lang w:val="cs-CZ"/>
        </w:rPr>
        <w:t>Nějak hezky česky by to nešlo?</w:t>
      </w:r>
    </w:p>
  </w:comment>
  <w:comment w:id="12" w:author="Ondřej Běhal" w:date="2025-09-26T13:30:00Z" w:initials="OB">
    <w:p w14:paraId="37DE522A" w14:textId="153F4026" w:rsidR="00730ACB" w:rsidRPr="00730ACB" w:rsidRDefault="00730ACB">
      <w:pPr>
        <w:pStyle w:val="CommentText"/>
        <w:rPr>
          <w:lang w:val="cs-CZ"/>
        </w:rPr>
      </w:pPr>
      <w:r w:rsidRPr="00730ACB">
        <w:rPr>
          <w:rStyle w:val="CommentReference"/>
          <w:lang w:val="cs-CZ"/>
        </w:rPr>
        <w:annotationRef/>
      </w:r>
      <w:r w:rsidRPr="00730ACB">
        <w:rPr>
          <w:lang w:val="cs-CZ"/>
        </w:rPr>
        <w:t xml:space="preserve">WIP: Popiš adresy, adresní prostor a </w:t>
      </w:r>
      <w:r>
        <w:rPr>
          <w:lang w:val="cs-CZ"/>
        </w:rPr>
        <w:t>namapování RAM i periferií do něj</w:t>
      </w:r>
    </w:p>
  </w:comment>
  <w:comment w:id="13" w:author="Ondřej Běhal" w:date="2025-10-23T13:07:00Z" w:initials="OB">
    <w:p w14:paraId="71F69BAC" w14:textId="7622A644" w:rsidR="006F36F1" w:rsidRPr="006F36F1" w:rsidRDefault="006F36F1">
      <w:pPr>
        <w:pStyle w:val="CommentText"/>
        <w:rPr>
          <w:lang w:val="cs-CZ"/>
        </w:rPr>
      </w:pPr>
      <w:r w:rsidRPr="006F36F1">
        <w:rPr>
          <w:rStyle w:val="CommentReference"/>
          <w:lang w:val="cs-CZ"/>
        </w:rPr>
        <w:annotationRef/>
      </w:r>
      <w:r w:rsidRPr="006F36F1">
        <w:rPr>
          <w:lang w:val="cs-CZ"/>
        </w:rPr>
        <w:t>Je správně “bajt” nebo “byte”?</w:t>
      </w:r>
    </w:p>
  </w:comment>
  <w:comment w:id="14" w:author="Ondřej Běhal [2]" w:date="2025-10-26T14:33:00Z" w:initials="OB">
    <w:p w14:paraId="535C2B85" w14:textId="77777777" w:rsidR="00AC1614" w:rsidRDefault="00AC1614" w:rsidP="00AC1614">
      <w:pPr>
        <w:pStyle w:val="CommentText"/>
      </w:pPr>
      <w:r>
        <w:rPr>
          <w:rStyle w:val="CommentReference"/>
        </w:rPr>
        <w:annotationRef/>
      </w:r>
      <w:r>
        <w:t>Nějak méně poeticky říct totéž: je to úžasně, překrásně, skvěle napsaný datasheet.</w:t>
      </w:r>
    </w:p>
  </w:comment>
  <w:comment w:id="15" w:author="Ondřej Běhal [2]" w:date="2025-10-26T15:41:00Z" w:initials="OB">
    <w:p w14:paraId="6135FFD1" w14:textId="77777777" w:rsidR="00791702" w:rsidRDefault="00791702" w:rsidP="00791702">
      <w:pPr>
        <w:pStyle w:val="CommentText"/>
      </w:pPr>
      <w:r>
        <w:rPr>
          <w:rStyle w:val="CommentReference"/>
        </w:rPr>
        <w:annotationRef/>
      </w:r>
      <w:r>
        <w:t>Počeštit?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E7C372" w15:done="0"/>
  <w15:commentEx w15:paraId="62524635" w15:done="0"/>
  <w15:commentEx w15:paraId="57B00ADE" w15:done="0"/>
  <w15:commentEx w15:paraId="37DE522A" w15:done="0"/>
  <w15:commentEx w15:paraId="71F69BAC" w15:done="0"/>
  <w15:commentEx w15:paraId="535C2B85" w15:done="0"/>
  <w15:commentEx w15:paraId="6135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12ADD4" w16cex:dateUtc="2025-09-19T10:57:00Z"/>
  <w16cex:commentExtensible w16cex:durableId="4B2CE722" w16cex:dateUtc="2025-09-19T10:56:00Z"/>
  <w16cex:commentExtensible w16cex:durableId="20D47E9C" w16cex:dateUtc="2025-09-19T10:58:00Z"/>
  <w16cex:commentExtensible w16cex:durableId="5F297C3A" w16cex:dateUtc="2025-09-26T11:30:00Z"/>
  <w16cex:commentExtensible w16cex:durableId="6F807870" w16cex:dateUtc="2025-10-23T11:07:00Z"/>
  <w16cex:commentExtensible w16cex:durableId="2A40EBA2" w16cex:dateUtc="2025-10-26T13:33:00Z"/>
  <w16cex:commentExtensible w16cex:durableId="3F06C98F" w16cex:dateUtc="2025-10-26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E7C372" w16cid:durableId="6F12ADD4"/>
  <w16cid:commentId w16cid:paraId="62524635" w16cid:durableId="4B2CE722"/>
  <w16cid:commentId w16cid:paraId="57B00ADE" w16cid:durableId="20D47E9C"/>
  <w16cid:commentId w16cid:paraId="37DE522A" w16cid:durableId="5F297C3A"/>
  <w16cid:commentId w16cid:paraId="71F69BAC" w16cid:durableId="6F807870"/>
  <w16cid:commentId w16cid:paraId="535C2B85" w16cid:durableId="2A40EBA2"/>
  <w16cid:commentId w16cid:paraId="6135FFD1" w16cid:durableId="3F06C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4F32C" w14:textId="77777777" w:rsidR="00F97992" w:rsidRDefault="00F97992" w:rsidP="00252027">
      <w:pPr>
        <w:spacing w:after="0" w:line="240" w:lineRule="auto"/>
      </w:pPr>
      <w:r>
        <w:separator/>
      </w:r>
    </w:p>
  </w:endnote>
  <w:endnote w:type="continuationSeparator" w:id="0">
    <w:p w14:paraId="5AE36865" w14:textId="77777777" w:rsidR="00F97992" w:rsidRDefault="00F97992"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9754593"/>
      <w:docPartObj>
        <w:docPartGallery w:val="Page Numbers (Bottom of Page)"/>
        <w:docPartUnique/>
      </w:docPartObj>
    </w:sdtPr>
    <w:sdtContent>
      <w:p w14:paraId="18BCF3FB" w14:textId="2E45721A" w:rsidR="00252027" w:rsidRDefault="00252027">
        <w:pPr>
          <w:pStyle w:val="Footer"/>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4DBAC" w14:textId="77777777" w:rsidR="00F97992" w:rsidRDefault="00F97992" w:rsidP="00252027">
      <w:pPr>
        <w:spacing w:after="0" w:line="240" w:lineRule="auto"/>
      </w:pPr>
      <w:r>
        <w:separator/>
      </w:r>
    </w:p>
  </w:footnote>
  <w:footnote w:type="continuationSeparator" w:id="0">
    <w:p w14:paraId="5E1C05F7" w14:textId="77777777" w:rsidR="00F97992" w:rsidRDefault="00F97992"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ndřej Běhal">
    <w15:presenceInfo w15:providerId="AD" w15:userId="S-1-5-21-3001955226-1882575930-2905052992-1412"/>
  </w15:person>
  <w15:person w15:author="Ondřej Běhal [2]">
    <w15:presenceInfo w15:providerId="AD" w15:userId="S::ondrej.behal@ms.krestanskegymnazium.cz::bb15c10f-1ace-45d6-9a30-85afa41de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5ED7"/>
    <w:rsid w:val="00007C3C"/>
    <w:rsid w:val="00013E30"/>
    <w:rsid w:val="0001584F"/>
    <w:rsid w:val="000248D6"/>
    <w:rsid w:val="00025F95"/>
    <w:rsid w:val="00033985"/>
    <w:rsid w:val="00035CFC"/>
    <w:rsid w:val="000440FF"/>
    <w:rsid w:val="00050C19"/>
    <w:rsid w:val="00051B3F"/>
    <w:rsid w:val="00054424"/>
    <w:rsid w:val="000545CD"/>
    <w:rsid w:val="000554A3"/>
    <w:rsid w:val="00065766"/>
    <w:rsid w:val="0006731B"/>
    <w:rsid w:val="0007308E"/>
    <w:rsid w:val="00073925"/>
    <w:rsid w:val="00083110"/>
    <w:rsid w:val="00083F28"/>
    <w:rsid w:val="000936D2"/>
    <w:rsid w:val="0009610C"/>
    <w:rsid w:val="00096180"/>
    <w:rsid w:val="000A668F"/>
    <w:rsid w:val="000B1D7F"/>
    <w:rsid w:val="000B62EF"/>
    <w:rsid w:val="000C1C41"/>
    <w:rsid w:val="000C5160"/>
    <w:rsid w:val="000C5CE7"/>
    <w:rsid w:val="000C7D8C"/>
    <w:rsid w:val="000D1EF0"/>
    <w:rsid w:val="000D5554"/>
    <w:rsid w:val="000E001C"/>
    <w:rsid w:val="000E054B"/>
    <w:rsid w:val="000E5FA3"/>
    <w:rsid w:val="000E72EF"/>
    <w:rsid w:val="000F0896"/>
    <w:rsid w:val="000F0E7E"/>
    <w:rsid w:val="000F6CA4"/>
    <w:rsid w:val="00101E51"/>
    <w:rsid w:val="00104246"/>
    <w:rsid w:val="001067CE"/>
    <w:rsid w:val="00112782"/>
    <w:rsid w:val="00117109"/>
    <w:rsid w:val="0012594F"/>
    <w:rsid w:val="00140A7C"/>
    <w:rsid w:val="00146A73"/>
    <w:rsid w:val="00157870"/>
    <w:rsid w:val="00172A44"/>
    <w:rsid w:val="00175D10"/>
    <w:rsid w:val="00181B9C"/>
    <w:rsid w:val="001844E1"/>
    <w:rsid w:val="00186F35"/>
    <w:rsid w:val="00196FDE"/>
    <w:rsid w:val="001A423E"/>
    <w:rsid w:val="001A621C"/>
    <w:rsid w:val="001C74D9"/>
    <w:rsid w:val="001D49C7"/>
    <w:rsid w:val="001D51A0"/>
    <w:rsid w:val="001D6E49"/>
    <w:rsid w:val="00212AC5"/>
    <w:rsid w:val="00217964"/>
    <w:rsid w:val="00226EAD"/>
    <w:rsid w:val="00230B14"/>
    <w:rsid w:val="00231CDC"/>
    <w:rsid w:val="002439B1"/>
    <w:rsid w:val="00252027"/>
    <w:rsid w:val="002538B2"/>
    <w:rsid w:val="00255ABD"/>
    <w:rsid w:val="002650E0"/>
    <w:rsid w:val="002757CA"/>
    <w:rsid w:val="00281B20"/>
    <w:rsid w:val="00281C83"/>
    <w:rsid w:val="00283123"/>
    <w:rsid w:val="00297759"/>
    <w:rsid w:val="002A2537"/>
    <w:rsid w:val="002A6B81"/>
    <w:rsid w:val="002C04DE"/>
    <w:rsid w:val="002C1253"/>
    <w:rsid w:val="002C71FE"/>
    <w:rsid w:val="002D2ACA"/>
    <w:rsid w:val="002D71C0"/>
    <w:rsid w:val="002E37D8"/>
    <w:rsid w:val="002F5ABE"/>
    <w:rsid w:val="0030565A"/>
    <w:rsid w:val="003177B4"/>
    <w:rsid w:val="00327487"/>
    <w:rsid w:val="00363CBA"/>
    <w:rsid w:val="0036587F"/>
    <w:rsid w:val="00377211"/>
    <w:rsid w:val="00382256"/>
    <w:rsid w:val="00382902"/>
    <w:rsid w:val="00382EEF"/>
    <w:rsid w:val="003851CB"/>
    <w:rsid w:val="00385811"/>
    <w:rsid w:val="00387EDD"/>
    <w:rsid w:val="00391BD7"/>
    <w:rsid w:val="00395759"/>
    <w:rsid w:val="003A0BAC"/>
    <w:rsid w:val="003A14CC"/>
    <w:rsid w:val="003A4EAA"/>
    <w:rsid w:val="003A7B85"/>
    <w:rsid w:val="003B1ACB"/>
    <w:rsid w:val="003C05C1"/>
    <w:rsid w:val="003C0CAE"/>
    <w:rsid w:val="003C4B5F"/>
    <w:rsid w:val="003D53F0"/>
    <w:rsid w:val="003E0612"/>
    <w:rsid w:val="003E1B8B"/>
    <w:rsid w:val="003E2344"/>
    <w:rsid w:val="003E61C5"/>
    <w:rsid w:val="003F40FF"/>
    <w:rsid w:val="00410D5F"/>
    <w:rsid w:val="00417FC0"/>
    <w:rsid w:val="00420E78"/>
    <w:rsid w:val="004275AA"/>
    <w:rsid w:val="00431DCA"/>
    <w:rsid w:val="0045122A"/>
    <w:rsid w:val="00452892"/>
    <w:rsid w:val="00453665"/>
    <w:rsid w:val="00453A0E"/>
    <w:rsid w:val="00456E6E"/>
    <w:rsid w:val="00463D39"/>
    <w:rsid w:val="00463F81"/>
    <w:rsid w:val="00471E85"/>
    <w:rsid w:val="00471F8E"/>
    <w:rsid w:val="00484C2E"/>
    <w:rsid w:val="00486BC6"/>
    <w:rsid w:val="00487917"/>
    <w:rsid w:val="0049435C"/>
    <w:rsid w:val="00494C4B"/>
    <w:rsid w:val="00494DCC"/>
    <w:rsid w:val="004A00FB"/>
    <w:rsid w:val="004A43E5"/>
    <w:rsid w:val="004B2B9B"/>
    <w:rsid w:val="004B4BED"/>
    <w:rsid w:val="004B7928"/>
    <w:rsid w:val="004B7C1F"/>
    <w:rsid w:val="004C14F3"/>
    <w:rsid w:val="004C6F88"/>
    <w:rsid w:val="004D2F90"/>
    <w:rsid w:val="004E1AC5"/>
    <w:rsid w:val="004E1C21"/>
    <w:rsid w:val="004E387C"/>
    <w:rsid w:val="004E4790"/>
    <w:rsid w:val="004E4A66"/>
    <w:rsid w:val="004F2691"/>
    <w:rsid w:val="004F7919"/>
    <w:rsid w:val="00502AE5"/>
    <w:rsid w:val="005040E7"/>
    <w:rsid w:val="0050656D"/>
    <w:rsid w:val="00513A6C"/>
    <w:rsid w:val="005149ED"/>
    <w:rsid w:val="00516C41"/>
    <w:rsid w:val="00522C84"/>
    <w:rsid w:val="00530D6B"/>
    <w:rsid w:val="00541EE7"/>
    <w:rsid w:val="00544B37"/>
    <w:rsid w:val="00550F59"/>
    <w:rsid w:val="0055336F"/>
    <w:rsid w:val="00555B8D"/>
    <w:rsid w:val="00565163"/>
    <w:rsid w:val="00582232"/>
    <w:rsid w:val="005A442A"/>
    <w:rsid w:val="005A62B3"/>
    <w:rsid w:val="005A6368"/>
    <w:rsid w:val="005C11A0"/>
    <w:rsid w:val="005C50C6"/>
    <w:rsid w:val="005C52CE"/>
    <w:rsid w:val="005D33F7"/>
    <w:rsid w:val="005E21BE"/>
    <w:rsid w:val="005E2C8A"/>
    <w:rsid w:val="005E70CB"/>
    <w:rsid w:val="005F1F65"/>
    <w:rsid w:val="005F281A"/>
    <w:rsid w:val="005F3CA6"/>
    <w:rsid w:val="005F509C"/>
    <w:rsid w:val="005F55FF"/>
    <w:rsid w:val="005F6985"/>
    <w:rsid w:val="0061568E"/>
    <w:rsid w:val="006224F2"/>
    <w:rsid w:val="006267C8"/>
    <w:rsid w:val="006357AE"/>
    <w:rsid w:val="00653DDA"/>
    <w:rsid w:val="00655144"/>
    <w:rsid w:val="00657C50"/>
    <w:rsid w:val="00664873"/>
    <w:rsid w:val="00673F70"/>
    <w:rsid w:val="00684397"/>
    <w:rsid w:val="00685616"/>
    <w:rsid w:val="00686B57"/>
    <w:rsid w:val="0068714F"/>
    <w:rsid w:val="006917D5"/>
    <w:rsid w:val="00694E2A"/>
    <w:rsid w:val="006973FC"/>
    <w:rsid w:val="006A291A"/>
    <w:rsid w:val="006A399D"/>
    <w:rsid w:val="006A4785"/>
    <w:rsid w:val="006B4D74"/>
    <w:rsid w:val="006C10FD"/>
    <w:rsid w:val="006C3450"/>
    <w:rsid w:val="006C7BDF"/>
    <w:rsid w:val="006D33C6"/>
    <w:rsid w:val="006D3E26"/>
    <w:rsid w:val="006D502D"/>
    <w:rsid w:val="006D78E4"/>
    <w:rsid w:val="006F36F1"/>
    <w:rsid w:val="006F5B40"/>
    <w:rsid w:val="00703810"/>
    <w:rsid w:val="00703A1D"/>
    <w:rsid w:val="007061CE"/>
    <w:rsid w:val="00707147"/>
    <w:rsid w:val="00712356"/>
    <w:rsid w:val="00717D2A"/>
    <w:rsid w:val="00730ACB"/>
    <w:rsid w:val="00734A9F"/>
    <w:rsid w:val="00735A6B"/>
    <w:rsid w:val="00736E4E"/>
    <w:rsid w:val="00740A6C"/>
    <w:rsid w:val="007427BB"/>
    <w:rsid w:val="00743351"/>
    <w:rsid w:val="007520F9"/>
    <w:rsid w:val="00752388"/>
    <w:rsid w:val="0075486D"/>
    <w:rsid w:val="007657F4"/>
    <w:rsid w:val="00766532"/>
    <w:rsid w:val="00776655"/>
    <w:rsid w:val="00783D0C"/>
    <w:rsid w:val="007859BF"/>
    <w:rsid w:val="00791702"/>
    <w:rsid w:val="00792F47"/>
    <w:rsid w:val="0079359C"/>
    <w:rsid w:val="007A2C0E"/>
    <w:rsid w:val="007B06B1"/>
    <w:rsid w:val="007B3AF6"/>
    <w:rsid w:val="007C1C35"/>
    <w:rsid w:val="007C533B"/>
    <w:rsid w:val="007D3ABC"/>
    <w:rsid w:val="007D7E6F"/>
    <w:rsid w:val="007E2BA9"/>
    <w:rsid w:val="007E378A"/>
    <w:rsid w:val="007E4EDE"/>
    <w:rsid w:val="007F42EC"/>
    <w:rsid w:val="007F5672"/>
    <w:rsid w:val="00800B59"/>
    <w:rsid w:val="00804760"/>
    <w:rsid w:val="00804D3B"/>
    <w:rsid w:val="0080517D"/>
    <w:rsid w:val="00806D6B"/>
    <w:rsid w:val="0081240C"/>
    <w:rsid w:val="00814FF2"/>
    <w:rsid w:val="00816008"/>
    <w:rsid w:val="0081664B"/>
    <w:rsid w:val="00835DF3"/>
    <w:rsid w:val="00840253"/>
    <w:rsid w:val="008424F5"/>
    <w:rsid w:val="00844BDA"/>
    <w:rsid w:val="00847515"/>
    <w:rsid w:val="00847725"/>
    <w:rsid w:val="00856F94"/>
    <w:rsid w:val="0087513E"/>
    <w:rsid w:val="00880EFD"/>
    <w:rsid w:val="00882863"/>
    <w:rsid w:val="00885BE9"/>
    <w:rsid w:val="00887E54"/>
    <w:rsid w:val="00897D67"/>
    <w:rsid w:val="008A207F"/>
    <w:rsid w:val="008A2B58"/>
    <w:rsid w:val="008B0445"/>
    <w:rsid w:val="008C264F"/>
    <w:rsid w:val="008C2AB2"/>
    <w:rsid w:val="008C72A2"/>
    <w:rsid w:val="008D70D4"/>
    <w:rsid w:val="008E3BE6"/>
    <w:rsid w:val="008E5708"/>
    <w:rsid w:val="008E6E89"/>
    <w:rsid w:val="00910275"/>
    <w:rsid w:val="00916E7A"/>
    <w:rsid w:val="0092082C"/>
    <w:rsid w:val="0092091C"/>
    <w:rsid w:val="00925979"/>
    <w:rsid w:val="0093353F"/>
    <w:rsid w:val="0095772F"/>
    <w:rsid w:val="009609AC"/>
    <w:rsid w:val="00964C45"/>
    <w:rsid w:val="00966CB3"/>
    <w:rsid w:val="00980BA9"/>
    <w:rsid w:val="009828DD"/>
    <w:rsid w:val="00983EC2"/>
    <w:rsid w:val="00987757"/>
    <w:rsid w:val="009930EC"/>
    <w:rsid w:val="0099431C"/>
    <w:rsid w:val="00996A70"/>
    <w:rsid w:val="009974B0"/>
    <w:rsid w:val="009A3A77"/>
    <w:rsid w:val="009B0862"/>
    <w:rsid w:val="009B3AD8"/>
    <w:rsid w:val="009C2B70"/>
    <w:rsid w:val="009D3D7E"/>
    <w:rsid w:val="009D45F5"/>
    <w:rsid w:val="009D5A84"/>
    <w:rsid w:val="009D7E9D"/>
    <w:rsid w:val="009E04CE"/>
    <w:rsid w:val="00A12AFC"/>
    <w:rsid w:val="00A16EDB"/>
    <w:rsid w:val="00A20068"/>
    <w:rsid w:val="00A21A8C"/>
    <w:rsid w:val="00A34568"/>
    <w:rsid w:val="00A35B17"/>
    <w:rsid w:val="00A37DD2"/>
    <w:rsid w:val="00A42DDF"/>
    <w:rsid w:val="00A4638A"/>
    <w:rsid w:val="00A5205F"/>
    <w:rsid w:val="00A56682"/>
    <w:rsid w:val="00A74B34"/>
    <w:rsid w:val="00A76D85"/>
    <w:rsid w:val="00A81806"/>
    <w:rsid w:val="00A85CA9"/>
    <w:rsid w:val="00A872A1"/>
    <w:rsid w:val="00A9600D"/>
    <w:rsid w:val="00AA0844"/>
    <w:rsid w:val="00AA20EF"/>
    <w:rsid w:val="00AA3504"/>
    <w:rsid w:val="00AA6E5D"/>
    <w:rsid w:val="00AC0C2F"/>
    <w:rsid w:val="00AC1614"/>
    <w:rsid w:val="00AC5455"/>
    <w:rsid w:val="00AF0B29"/>
    <w:rsid w:val="00AF58CF"/>
    <w:rsid w:val="00B00F90"/>
    <w:rsid w:val="00B04548"/>
    <w:rsid w:val="00B05385"/>
    <w:rsid w:val="00B06C43"/>
    <w:rsid w:val="00B1220B"/>
    <w:rsid w:val="00B16CF9"/>
    <w:rsid w:val="00B20434"/>
    <w:rsid w:val="00B22EE6"/>
    <w:rsid w:val="00B27580"/>
    <w:rsid w:val="00B375D1"/>
    <w:rsid w:val="00B464F6"/>
    <w:rsid w:val="00B5184E"/>
    <w:rsid w:val="00B55BCB"/>
    <w:rsid w:val="00B7263E"/>
    <w:rsid w:val="00B74EFD"/>
    <w:rsid w:val="00B830E6"/>
    <w:rsid w:val="00B9212C"/>
    <w:rsid w:val="00BA11C5"/>
    <w:rsid w:val="00BA54B8"/>
    <w:rsid w:val="00BD2130"/>
    <w:rsid w:val="00BD4DD1"/>
    <w:rsid w:val="00BE0550"/>
    <w:rsid w:val="00BE37F0"/>
    <w:rsid w:val="00BE445C"/>
    <w:rsid w:val="00BE4BFF"/>
    <w:rsid w:val="00BE7A07"/>
    <w:rsid w:val="00BF203D"/>
    <w:rsid w:val="00BF2694"/>
    <w:rsid w:val="00BF6019"/>
    <w:rsid w:val="00C0030D"/>
    <w:rsid w:val="00C122A4"/>
    <w:rsid w:val="00C14098"/>
    <w:rsid w:val="00C14F07"/>
    <w:rsid w:val="00C15B26"/>
    <w:rsid w:val="00C217BE"/>
    <w:rsid w:val="00C23229"/>
    <w:rsid w:val="00C25E79"/>
    <w:rsid w:val="00C317CA"/>
    <w:rsid w:val="00C33149"/>
    <w:rsid w:val="00C35275"/>
    <w:rsid w:val="00C372AA"/>
    <w:rsid w:val="00C45CE9"/>
    <w:rsid w:val="00C603C9"/>
    <w:rsid w:val="00C62528"/>
    <w:rsid w:val="00C72981"/>
    <w:rsid w:val="00C804AC"/>
    <w:rsid w:val="00C8104C"/>
    <w:rsid w:val="00CA2F8D"/>
    <w:rsid w:val="00CB4493"/>
    <w:rsid w:val="00CB7A22"/>
    <w:rsid w:val="00CC0AFF"/>
    <w:rsid w:val="00CC4545"/>
    <w:rsid w:val="00CE0EC7"/>
    <w:rsid w:val="00CE4EBA"/>
    <w:rsid w:val="00CE4EFB"/>
    <w:rsid w:val="00CE549E"/>
    <w:rsid w:val="00CE6688"/>
    <w:rsid w:val="00CF1921"/>
    <w:rsid w:val="00CF1A6C"/>
    <w:rsid w:val="00CF66D4"/>
    <w:rsid w:val="00D008E4"/>
    <w:rsid w:val="00D132E3"/>
    <w:rsid w:val="00D23A1F"/>
    <w:rsid w:val="00D27E00"/>
    <w:rsid w:val="00D358FD"/>
    <w:rsid w:val="00D36739"/>
    <w:rsid w:val="00D531AC"/>
    <w:rsid w:val="00D57FB1"/>
    <w:rsid w:val="00D66F2F"/>
    <w:rsid w:val="00D708CA"/>
    <w:rsid w:val="00D725FB"/>
    <w:rsid w:val="00D84E3E"/>
    <w:rsid w:val="00D87E5D"/>
    <w:rsid w:val="00D919A5"/>
    <w:rsid w:val="00D92239"/>
    <w:rsid w:val="00DA010A"/>
    <w:rsid w:val="00DA658D"/>
    <w:rsid w:val="00DC029E"/>
    <w:rsid w:val="00DC13CA"/>
    <w:rsid w:val="00DC2F7F"/>
    <w:rsid w:val="00DC342B"/>
    <w:rsid w:val="00DC516F"/>
    <w:rsid w:val="00DD1428"/>
    <w:rsid w:val="00DD40B5"/>
    <w:rsid w:val="00DD5B88"/>
    <w:rsid w:val="00DE479D"/>
    <w:rsid w:val="00E07A8F"/>
    <w:rsid w:val="00E1514D"/>
    <w:rsid w:val="00E30984"/>
    <w:rsid w:val="00E455E0"/>
    <w:rsid w:val="00E61CE6"/>
    <w:rsid w:val="00E73724"/>
    <w:rsid w:val="00E803BC"/>
    <w:rsid w:val="00E938DA"/>
    <w:rsid w:val="00E946B2"/>
    <w:rsid w:val="00EA6F6A"/>
    <w:rsid w:val="00EB1BBA"/>
    <w:rsid w:val="00EB63D6"/>
    <w:rsid w:val="00EB64BB"/>
    <w:rsid w:val="00EB7230"/>
    <w:rsid w:val="00EC0E93"/>
    <w:rsid w:val="00ED4F18"/>
    <w:rsid w:val="00ED6E54"/>
    <w:rsid w:val="00EF44D2"/>
    <w:rsid w:val="00EF5DF6"/>
    <w:rsid w:val="00F01342"/>
    <w:rsid w:val="00F04907"/>
    <w:rsid w:val="00F16038"/>
    <w:rsid w:val="00F16486"/>
    <w:rsid w:val="00F23888"/>
    <w:rsid w:val="00F25B0E"/>
    <w:rsid w:val="00F30CF5"/>
    <w:rsid w:val="00F46674"/>
    <w:rsid w:val="00F55067"/>
    <w:rsid w:val="00F66C1C"/>
    <w:rsid w:val="00F72B6D"/>
    <w:rsid w:val="00F73147"/>
    <w:rsid w:val="00F759EF"/>
    <w:rsid w:val="00F77B6B"/>
    <w:rsid w:val="00F91B78"/>
    <w:rsid w:val="00F97992"/>
    <w:rsid w:val="00FA03CD"/>
    <w:rsid w:val="00FA1738"/>
    <w:rsid w:val="00FA316F"/>
    <w:rsid w:val="00FC554C"/>
    <w:rsid w:val="00FD59D1"/>
    <w:rsid w:val="00FE3FD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F7"/>
    <w:rPr>
      <w:rFonts w:ascii="Calibri" w:hAnsi="Calibri"/>
      <w:sz w:val="22"/>
    </w:rPr>
  </w:style>
  <w:style w:type="paragraph" w:styleId="Heading1">
    <w:name w:val="heading 1"/>
    <w:basedOn w:val="Normal"/>
    <w:next w:val="Normal"/>
    <w:link w:val="Heading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B14"/>
    <w:rPr>
      <w:rFonts w:eastAsiaTheme="majorEastAsia" w:cstheme="majorBidi"/>
      <w:color w:val="272727" w:themeColor="text1" w:themeTint="D8"/>
    </w:rPr>
  </w:style>
  <w:style w:type="paragraph" w:styleId="Title">
    <w:name w:val="Title"/>
    <w:basedOn w:val="Normal"/>
    <w:next w:val="Normal"/>
    <w:link w:val="Title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B14"/>
    <w:pPr>
      <w:spacing w:before="160"/>
      <w:jc w:val="center"/>
    </w:pPr>
    <w:rPr>
      <w:i/>
      <w:iCs/>
      <w:color w:val="404040" w:themeColor="text1" w:themeTint="BF"/>
    </w:rPr>
  </w:style>
  <w:style w:type="character" w:customStyle="1" w:styleId="QuoteChar">
    <w:name w:val="Quote Char"/>
    <w:basedOn w:val="DefaultParagraphFont"/>
    <w:link w:val="Quote"/>
    <w:uiPriority w:val="29"/>
    <w:rsid w:val="00230B14"/>
    <w:rPr>
      <w:i/>
      <w:iCs/>
      <w:color w:val="404040" w:themeColor="text1" w:themeTint="BF"/>
    </w:rPr>
  </w:style>
  <w:style w:type="paragraph" w:styleId="ListParagraph">
    <w:name w:val="List Paragraph"/>
    <w:basedOn w:val="Normal"/>
    <w:uiPriority w:val="34"/>
    <w:qFormat/>
    <w:rsid w:val="00230B14"/>
    <w:pPr>
      <w:ind w:left="720"/>
      <w:contextualSpacing/>
    </w:pPr>
  </w:style>
  <w:style w:type="character" w:styleId="IntenseEmphasis">
    <w:name w:val="Intense Emphasis"/>
    <w:basedOn w:val="DefaultParagraphFont"/>
    <w:uiPriority w:val="21"/>
    <w:qFormat/>
    <w:rsid w:val="00230B14"/>
    <w:rPr>
      <w:i/>
      <w:iCs/>
      <w:color w:val="0F4761" w:themeColor="accent1" w:themeShade="BF"/>
    </w:rPr>
  </w:style>
  <w:style w:type="paragraph" w:styleId="IntenseQuote">
    <w:name w:val="Intense Quote"/>
    <w:basedOn w:val="Normal"/>
    <w:next w:val="Normal"/>
    <w:link w:val="IntenseQuote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B14"/>
    <w:rPr>
      <w:i/>
      <w:iCs/>
      <w:color w:val="0F4761" w:themeColor="accent1" w:themeShade="BF"/>
    </w:rPr>
  </w:style>
  <w:style w:type="character" w:styleId="IntenseReference">
    <w:name w:val="Intense Reference"/>
    <w:basedOn w:val="DefaultParagraphFont"/>
    <w:uiPriority w:val="32"/>
    <w:qFormat/>
    <w:rsid w:val="00230B14"/>
    <w:rPr>
      <w:b/>
      <w:bCs/>
      <w:smallCaps/>
      <w:color w:val="0F4761" w:themeColor="accent1" w:themeShade="BF"/>
      <w:spacing w:val="5"/>
    </w:rPr>
  </w:style>
  <w:style w:type="paragraph" w:styleId="NoSpacing">
    <w:name w:val="No Spacing"/>
    <w:link w:val="NoSpacingChar"/>
    <w:uiPriority w:val="1"/>
    <w:qFormat/>
    <w:rsid w:val="003B1AC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B1ACB"/>
    <w:rPr>
      <w:rFonts w:eastAsiaTheme="minorEastAsia"/>
      <w:kern w:val="0"/>
      <w:sz w:val="22"/>
      <w:szCs w:val="22"/>
      <w14:ligatures w14:val="none"/>
    </w:rPr>
  </w:style>
  <w:style w:type="paragraph" w:styleId="Header">
    <w:name w:val="header"/>
    <w:basedOn w:val="Normal"/>
    <w:link w:val="HeaderChar"/>
    <w:uiPriority w:val="99"/>
    <w:unhideWhenUsed/>
    <w:rsid w:val="0025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027"/>
    <w:rPr>
      <w:rFonts w:ascii="Calibri" w:hAnsi="Calibri"/>
      <w:sz w:val="22"/>
    </w:rPr>
  </w:style>
  <w:style w:type="paragraph" w:styleId="Footer">
    <w:name w:val="footer"/>
    <w:basedOn w:val="Normal"/>
    <w:link w:val="FooterChar"/>
    <w:uiPriority w:val="99"/>
    <w:unhideWhenUsed/>
    <w:rsid w:val="0025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027"/>
    <w:rPr>
      <w:rFonts w:ascii="Calibri" w:hAnsi="Calibri"/>
      <w:sz w:val="22"/>
    </w:rPr>
  </w:style>
  <w:style w:type="table" w:styleId="TableGrid">
    <w:name w:val="Table Grid"/>
    <w:basedOn w:val="TableNormal"/>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7FB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7FB1"/>
    <w:pPr>
      <w:spacing w:after="100"/>
    </w:pPr>
  </w:style>
  <w:style w:type="paragraph" w:styleId="TOC2">
    <w:name w:val="toc 2"/>
    <w:basedOn w:val="Normal"/>
    <w:next w:val="Normal"/>
    <w:autoRedefine/>
    <w:uiPriority w:val="39"/>
    <w:unhideWhenUsed/>
    <w:rsid w:val="00D57FB1"/>
    <w:pPr>
      <w:spacing w:after="100"/>
      <w:ind w:left="220"/>
    </w:pPr>
  </w:style>
  <w:style w:type="character" w:styleId="Hyperlink">
    <w:name w:val="Hyperlink"/>
    <w:basedOn w:val="DefaultParagraphFont"/>
    <w:uiPriority w:val="99"/>
    <w:unhideWhenUsed/>
    <w:rsid w:val="00D57FB1"/>
    <w:rPr>
      <w:color w:val="467886" w:themeColor="hyperlink"/>
      <w:u w:val="single"/>
    </w:rPr>
  </w:style>
  <w:style w:type="paragraph" w:styleId="TableofFigures">
    <w:name w:val="table of figures"/>
    <w:basedOn w:val="Normal"/>
    <w:next w:val="Normal"/>
    <w:uiPriority w:val="99"/>
    <w:unhideWhenUsed/>
    <w:rsid w:val="00D57FB1"/>
    <w:pPr>
      <w:spacing w:after="0"/>
    </w:pPr>
  </w:style>
  <w:style w:type="character" w:styleId="CommentReference">
    <w:name w:val="annotation reference"/>
    <w:basedOn w:val="DefaultParagraphFont"/>
    <w:uiPriority w:val="99"/>
    <w:semiHidden/>
    <w:unhideWhenUsed/>
    <w:rsid w:val="00007C3C"/>
    <w:rPr>
      <w:sz w:val="16"/>
      <w:szCs w:val="16"/>
    </w:rPr>
  </w:style>
  <w:style w:type="paragraph" w:styleId="CommentText">
    <w:name w:val="annotation text"/>
    <w:basedOn w:val="Normal"/>
    <w:link w:val="CommentTextChar"/>
    <w:uiPriority w:val="99"/>
    <w:unhideWhenUsed/>
    <w:rsid w:val="00007C3C"/>
    <w:pPr>
      <w:spacing w:line="240" w:lineRule="auto"/>
    </w:pPr>
    <w:rPr>
      <w:sz w:val="20"/>
      <w:szCs w:val="20"/>
    </w:rPr>
  </w:style>
  <w:style w:type="character" w:customStyle="1" w:styleId="CommentTextChar">
    <w:name w:val="Comment Text Char"/>
    <w:basedOn w:val="DefaultParagraphFont"/>
    <w:link w:val="CommentText"/>
    <w:uiPriority w:val="99"/>
    <w:rsid w:val="00007C3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007C3C"/>
    <w:rPr>
      <w:b/>
      <w:bCs/>
    </w:rPr>
  </w:style>
  <w:style w:type="character" w:customStyle="1" w:styleId="CommentSubjectChar">
    <w:name w:val="Comment Subject Char"/>
    <w:basedOn w:val="CommentTextChar"/>
    <w:link w:val="CommentSubject"/>
    <w:uiPriority w:val="99"/>
    <w:semiHidden/>
    <w:rsid w:val="00007C3C"/>
    <w:rPr>
      <w:rFonts w:ascii="Calibri" w:hAnsi="Calibri"/>
      <w:b/>
      <w:bCs/>
      <w:sz w:val="20"/>
      <w:szCs w:val="20"/>
    </w:rPr>
  </w:style>
  <w:style w:type="paragraph" w:styleId="Bibliography">
    <w:name w:val="Bibliography"/>
    <w:basedOn w:val="Normal"/>
    <w:next w:val="Normal"/>
    <w:uiPriority w:val="37"/>
    <w:unhideWhenUsed/>
    <w:rsid w:val="00175D10"/>
  </w:style>
  <w:style w:type="paragraph" w:styleId="Caption">
    <w:name w:val="caption"/>
    <w:basedOn w:val="Normal"/>
    <w:next w:val="Normal"/>
    <w:uiPriority w:val="35"/>
    <w:unhideWhenUsed/>
    <w:qFormat/>
    <w:rsid w:val="007E4EDE"/>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877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098293">
      <w:bodyDiv w:val="1"/>
      <w:marLeft w:val="0"/>
      <w:marRight w:val="0"/>
      <w:marTop w:val="0"/>
      <w:marBottom w:val="0"/>
      <w:divBdr>
        <w:top w:val="none" w:sz="0" w:space="0" w:color="auto"/>
        <w:left w:val="none" w:sz="0" w:space="0" w:color="auto"/>
        <w:bottom w:val="none" w:sz="0" w:space="0" w:color="auto"/>
        <w:right w:val="none" w:sz="0" w:space="0" w:color="auto"/>
      </w:divBdr>
    </w:div>
    <w:div w:id="548105573">
      <w:bodyDiv w:val="1"/>
      <w:marLeft w:val="0"/>
      <w:marRight w:val="0"/>
      <w:marTop w:val="0"/>
      <w:marBottom w:val="0"/>
      <w:divBdr>
        <w:top w:val="none" w:sz="0" w:space="0" w:color="auto"/>
        <w:left w:val="none" w:sz="0" w:space="0" w:color="auto"/>
        <w:bottom w:val="none" w:sz="0" w:space="0" w:color="auto"/>
        <w:right w:val="none" w:sz="0" w:space="0" w:color="auto"/>
      </w:divBdr>
    </w:div>
    <w:div w:id="598484275">
      <w:bodyDiv w:val="1"/>
      <w:marLeft w:val="0"/>
      <w:marRight w:val="0"/>
      <w:marTop w:val="0"/>
      <w:marBottom w:val="0"/>
      <w:divBdr>
        <w:top w:val="none" w:sz="0" w:space="0" w:color="auto"/>
        <w:left w:val="none" w:sz="0" w:space="0" w:color="auto"/>
        <w:bottom w:val="none" w:sz="0" w:space="0" w:color="auto"/>
        <w:right w:val="none" w:sz="0" w:space="0" w:color="auto"/>
      </w:divBdr>
    </w:div>
    <w:div w:id="939947447">
      <w:bodyDiv w:val="1"/>
      <w:marLeft w:val="0"/>
      <w:marRight w:val="0"/>
      <w:marTop w:val="0"/>
      <w:marBottom w:val="0"/>
      <w:divBdr>
        <w:top w:val="none" w:sz="0" w:space="0" w:color="auto"/>
        <w:left w:val="none" w:sz="0" w:space="0" w:color="auto"/>
        <w:bottom w:val="none" w:sz="0" w:space="0" w:color="auto"/>
        <w:right w:val="none" w:sz="0" w:space="0" w:color="auto"/>
      </w:divBdr>
    </w:div>
    <w:div w:id="105096053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 w:id="17861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Ras25</b:Tag>
    <b:SourceType>DocumentFromInternetSite</b:SourceType>
    <b:Guid>{9DF5F061-F2B7-4A93-B822-22D173737BB2}</b:Guid>
    <b:Title>RP2040 Datasheet: A microcontroller by Raspberry Pi.</b:Title>
    <b:InternetSiteTitle>Raspberry Pi Datasheets</b:InternetSiteTitle>
    <b:ProductionCompany>Raspberry Pi Ltd</b:ProductionCompany>
    <b:Year>2025</b:Year>
    <b:Month>únor</b:Month>
    <b:Day>20</b:Day>
    <b:YearAccessed>2025</b:YearAccessed>
    <b:MonthAccessed>říjen</b:MonthAccessed>
    <b:DayAccessed>26</b:DayAccessed>
    <b:URL>https://datasheets.raspberrypi.com/rp2040/rp2040-datasheet.pdf</b:URL>
    <b:LCID>cs-CZ</b:LCID>
    <b:Author>
      <b:Author>
        <b:Corporate>Raspberry Pi Ltd</b:Corporate>
      </b:Author>
    </b:Author>
    <b:RefOrder>1</b:RefOrder>
  </b:Source>
</b:Sources>
</file>

<file path=customXml/itemProps1.xml><?xml version="1.0" encoding="utf-8"?>
<ds:datastoreItem xmlns:ds="http://schemas.openxmlformats.org/officeDocument/2006/customXml" ds:itemID="{6073A45B-3D26-43E9-B769-E9B62000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3865</Words>
  <Characters>22809</Characters>
  <Application>Microsoft Office Word</Application>
  <DocSecurity>0</DocSecurity>
  <Lines>190</Lines>
  <Paragraphs>53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Kalkulačka v postfixové notaci na čipu RP2040</vt:lpstr>
      <vt:lpstr>Kalkulačka v postfixové notaci na čipu RP2040</vt:lpstr>
    </vt:vector>
  </TitlesOfParts>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392</cp:revision>
  <dcterms:created xsi:type="dcterms:W3CDTF">2025-09-19T10:07:00Z</dcterms:created>
  <dcterms:modified xsi:type="dcterms:W3CDTF">2025-10-27T09:32:00Z</dcterms:modified>
</cp:coreProperties>
</file>