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85" w:type="dxa"/>
        <w:tblLook w:val="04A0" w:firstRow="1" w:lastRow="0" w:firstColumn="1" w:lastColumn="0" w:noHBand="0" w:noVBand="1"/>
      </w:tblPr>
      <w:tblGrid>
        <w:gridCol w:w="2830"/>
        <w:gridCol w:w="7655"/>
      </w:tblGrid>
      <w:tr w:rsidR="00801606" w14:paraId="4DDC2E40" w14:textId="77777777" w:rsidTr="0096330A">
        <w:trPr>
          <w:trHeight w:val="2542"/>
        </w:trPr>
        <w:tc>
          <w:tcPr>
            <w:tcW w:w="10485" w:type="dxa"/>
            <w:gridSpan w:val="2"/>
            <w:vAlign w:val="center"/>
          </w:tcPr>
          <w:p w14:paraId="47265E8C" w14:textId="4D80E16F" w:rsidR="00801606" w:rsidRDefault="00801606" w:rsidP="00801606">
            <w:pPr>
              <w:jc w:val="center"/>
              <w:rPr>
                <w:b/>
                <w:bCs/>
                <w:sz w:val="56"/>
                <w:szCs w:val="56"/>
              </w:rPr>
            </w:pPr>
            <w:r w:rsidRPr="002E761A">
              <w:rPr>
                <w:b/>
                <w:bCs/>
                <w:sz w:val="56"/>
                <w:szCs w:val="56"/>
              </w:rPr>
              <w:t>Maturitní práce</w:t>
            </w:r>
            <w:r w:rsidR="00936067">
              <w:rPr>
                <w:b/>
                <w:bCs/>
                <w:sz w:val="56"/>
                <w:szCs w:val="56"/>
              </w:rPr>
              <w:t xml:space="preserve"> z informatiky</w:t>
            </w:r>
          </w:p>
          <w:p w14:paraId="16942F02" w14:textId="12B5BB06" w:rsidR="00936067" w:rsidRPr="00936067" w:rsidRDefault="00936067" w:rsidP="00801606">
            <w:pPr>
              <w:jc w:val="center"/>
              <w:rPr>
                <w:sz w:val="44"/>
                <w:szCs w:val="44"/>
              </w:rPr>
            </w:pPr>
            <w:r w:rsidRPr="00936067">
              <w:rPr>
                <w:sz w:val="44"/>
                <w:szCs w:val="44"/>
              </w:rPr>
              <w:t xml:space="preserve">ZADÁNÍ </w:t>
            </w:r>
          </w:p>
        </w:tc>
      </w:tr>
      <w:tr w:rsidR="00DA7F87" w14:paraId="18018991" w14:textId="77777777" w:rsidTr="0096330A">
        <w:trPr>
          <w:trHeight w:val="1692"/>
        </w:trPr>
        <w:tc>
          <w:tcPr>
            <w:tcW w:w="2830" w:type="dxa"/>
          </w:tcPr>
          <w:p w14:paraId="54787D09" w14:textId="44EC6B91" w:rsidR="00DA7F87" w:rsidRDefault="00801606" w:rsidP="0096330A">
            <w:pPr>
              <w:spacing w:before="120"/>
            </w:pPr>
            <w:r w:rsidRPr="00801606">
              <w:rPr>
                <w:b/>
                <w:bCs/>
              </w:rPr>
              <w:t>Školní rok:</w:t>
            </w:r>
            <w:r>
              <w:t xml:space="preserve"> 202</w:t>
            </w:r>
            <w:r w:rsidR="004D3856">
              <w:t>5</w:t>
            </w:r>
            <w:r>
              <w:t>/2</w:t>
            </w:r>
            <w:r w:rsidR="004D3856">
              <w:t>6</w:t>
            </w:r>
          </w:p>
        </w:tc>
        <w:tc>
          <w:tcPr>
            <w:tcW w:w="7655" w:type="dxa"/>
          </w:tcPr>
          <w:p w14:paraId="002B591B" w14:textId="77777777" w:rsidR="00801606" w:rsidRPr="00801606" w:rsidRDefault="00801606" w:rsidP="0096330A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t>Škola:</w:t>
            </w:r>
          </w:p>
          <w:p w14:paraId="6618E232" w14:textId="6AC41A21" w:rsidR="00DA7F87" w:rsidRDefault="00DA7F87">
            <w:r>
              <w:t>Křesťanské gymnázium</w:t>
            </w:r>
          </w:p>
          <w:p w14:paraId="2927822C" w14:textId="77777777" w:rsidR="00DA7F87" w:rsidRDefault="00DA7F87" w:rsidP="00DA7F87">
            <w:r>
              <w:t>Kozinova 1000</w:t>
            </w:r>
          </w:p>
          <w:p w14:paraId="6BB9A707" w14:textId="77777777" w:rsidR="00DA7F87" w:rsidRDefault="00DA7F87" w:rsidP="00DA7F87">
            <w:r>
              <w:t>Praha 10 - Hostivař</w:t>
            </w:r>
          </w:p>
          <w:p w14:paraId="2D61B24A" w14:textId="4C49979A" w:rsidR="00DA7F87" w:rsidRDefault="00DA7F87" w:rsidP="00DA7F87">
            <w:r>
              <w:t>102 00</w:t>
            </w:r>
          </w:p>
        </w:tc>
      </w:tr>
      <w:tr w:rsidR="00DA7F87" w14:paraId="4E4D0AC8" w14:textId="77777777" w:rsidTr="00FE378C">
        <w:tc>
          <w:tcPr>
            <w:tcW w:w="2830" w:type="dxa"/>
          </w:tcPr>
          <w:p w14:paraId="0E073A7F" w14:textId="6FB8F0F8" w:rsidR="00DA7F87" w:rsidRPr="00801606" w:rsidRDefault="00DA7F87" w:rsidP="0096330A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Jméno</w:t>
            </w:r>
            <w:r w:rsidR="00054ECC" w:rsidRPr="00801606">
              <w:rPr>
                <w:b/>
                <w:bCs/>
              </w:rPr>
              <w:t xml:space="preserve"> žáka</w:t>
            </w:r>
            <w:r w:rsidR="00801606" w:rsidRPr="00801606">
              <w:rPr>
                <w:b/>
                <w:bCs/>
              </w:rPr>
              <w:t>:</w:t>
            </w:r>
          </w:p>
        </w:tc>
        <w:tc>
          <w:tcPr>
            <w:tcW w:w="7655" w:type="dxa"/>
          </w:tcPr>
          <w:p w14:paraId="465BE42A" w14:textId="4C1C0B66" w:rsidR="00DA7F87" w:rsidRDefault="007C6B36" w:rsidP="0096330A">
            <w:pPr>
              <w:spacing w:before="120" w:after="120"/>
            </w:pPr>
            <w:r>
              <w:t>Ondřej Běhal</w:t>
            </w:r>
          </w:p>
        </w:tc>
      </w:tr>
      <w:tr w:rsidR="00DA7F87" w14:paraId="3E0B8695" w14:textId="77777777" w:rsidTr="00FE378C">
        <w:tc>
          <w:tcPr>
            <w:tcW w:w="2830" w:type="dxa"/>
          </w:tcPr>
          <w:p w14:paraId="69D70045" w14:textId="7C44C5D4" w:rsidR="00DA7F87" w:rsidRPr="00801606" w:rsidRDefault="00F64B68" w:rsidP="0096330A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 xml:space="preserve">Název </w:t>
            </w:r>
            <w:r w:rsidR="000768A8">
              <w:rPr>
                <w:b/>
                <w:bCs/>
              </w:rPr>
              <w:t>maturitní práce</w:t>
            </w:r>
            <w:r w:rsidR="00801606" w:rsidRPr="00801606">
              <w:rPr>
                <w:b/>
                <w:bCs/>
              </w:rPr>
              <w:t>:</w:t>
            </w:r>
          </w:p>
        </w:tc>
        <w:tc>
          <w:tcPr>
            <w:tcW w:w="7655" w:type="dxa"/>
          </w:tcPr>
          <w:p w14:paraId="7832559E" w14:textId="41DDC1F6" w:rsidR="00DA7F87" w:rsidRDefault="002702BE" w:rsidP="0096330A">
            <w:pPr>
              <w:spacing w:before="120" w:after="120"/>
            </w:pPr>
            <w:r>
              <w:t>Kalkulačka v postfixové notaci na čipu RP2040</w:t>
            </w:r>
          </w:p>
        </w:tc>
      </w:tr>
      <w:tr w:rsidR="00DA7F87" w14:paraId="4F96D0DD" w14:textId="77777777" w:rsidTr="00FE378C">
        <w:tc>
          <w:tcPr>
            <w:tcW w:w="2830" w:type="dxa"/>
          </w:tcPr>
          <w:p w14:paraId="37B0CEE0" w14:textId="3D6B2488" w:rsidR="00DA7F87" w:rsidRPr="00801606" w:rsidRDefault="00DA7F87" w:rsidP="0096330A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Termín odevzdání</w:t>
            </w:r>
            <w:r w:rsidR="00801606" w:rsidRPr="00801606">
              <w:rPr>
                <w:b/>
                <w:bCs/>
              </w:rPr>
              <w:t>:</w:t>
            </w:r>
          </w:p>
        </w:tc>
        <w:tc>
          <w:tcPr>
            <w:tcW w:w="7655" w:type="dxa"/>
          </w:tcPr>
          <w:p w14:paraId="14FD2C3D" w14:textId="37CB48F6" w:rsidR="00DA7F87" w:rsidRDefault="00710167" w:rsidP="0096330A">
            <w:pPr>
              <w:spacing w:before="120" w:after="120"/>
            </w:pPr>
            <w:r>
              <w:t>9</w:t>
            </w:r>
            <w:r w:rsidR="00DA7F87">
              <w:t xml:space="preserve">. </w:t>
            </w:r>
            <w:r w:rsidR="0097580A">
              <w:t>dub</w:t>
            </w:r>
            <w:r w:rsidR="007E25F9">
              <w:t xml:space="preserve">na </w:t>
            </w:r>
            <w:r w:rsidR="00DA7F87">
              <w:t>202</w:t>
            </w:r>
            <w:r w:rsidR="002A7303">
              <w:t>6</w:t>
            </w:r>
          </w:p>
        </w:tc>
      </w:tr>
      <w:tr w:rsidR="00DA7F87" w14:paraId="0C598EA2" w14:textId="77777777" w:rsidTr="00FE378C">
        <w:tc>
          <w:tcPr>
            <w:tcW w:w="2830" w:type="dxa"/>
          </w:tcPr>
          <w:p w14:paraId="0495D4C1" w14:textId="52653CE3" w:rsidR="00DA7F87" w:rsidRPr="00801606" w:rsidRDefault="00DA7F87" w:rsidP="0096330A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Vedoucí maturitní práce</w:t>
            </w:r>
            <w:r w:rsidR="00801606" w:rsidRPr="00801606">
              <w:rPr>
                <w:b/>
                <w:bCs/>
              </w:rPr>
              <w:t>:</w:t>
            </w:r>
          </w:p>
        </w:tc>
        <w:tc>
          <w:tcPr>
            <w:tcW w:w="7655" w:type="dxa"/>
          </w:tcPr>
          <w:p w14:paraId="030FB32E" w14:textId="761CFE44" w:rsidR="00DA7F87" w:rsidRDefault="00DA7F87" w:rsidP="0096330A">
            <w:pPr>
              <w:spacing w:before="120" w:after="120"/>
            </w:pPr>
            <w:r>
              <w:t>Mgr. Ivona Spurná</w:t>
            </w:r>
          </w:p>
        </w:tc>
      </w:tr>
      <w:tr w:rsidR="00DA7F87" w14:paraId="10C425AB" w14:textId="77777777" w:rsidTr="00FE378C">
        <w:tc>
          <w:tcPr>
            <w:tcW w:w="2830" w:type="dxa"/>
          </w:tcPr>
          <w:p w14:paraId="66E3DF51" w14:textId="10DDB53F" w:rsidR="00DA7F87" w:rsidRPr="00801606" w:rsidRDefault="00DA7F87" w:rsidP="0096330A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Oponent maturitní práce</w:t>
            </w:r>
            <w:r w:rsidR="00801606" w:rsidRPr="00801606">
              <w:rPr>
                <w:b/>
                <w:bCs/>
              </w:rPr>
              <w:t>:</w:t>
            </w:r>
          </w:p>
        </w:tc>
        <w:tc>
          <w:tcPr>
            <w:tcW w:w="7655" w:type="dxa"/>
          </w:tcPr>
          <w:p w14:paraId="4EFB10E6" w14:textId="1E748298" w:rsidR="00DA7F87" w:rsidRDefault="00DA7F87" w:rsidP="0096330A">
            <w:pPr>
              <w:spacing w:before="120" w:after="120"/>
            </w:pPr>
          </w:p>
        </w:tc>
      </w:tr>
      <w:tr w:rsidR="00DA7F87" w14:paraId="04CB227A" w14:textId="77777777" w:rsidTr="00FE378C">
        <w:tc>
          <w:tcPr>
            <w:tcW w:w="2830" w:type="dxa"/>
          </w:tcPr>
          <w:p w14:paraId="3A2957F9" w14:textId="247EF121" w:rsidR="00DA7F87" w:rsidRPr="00801606" w:rsidRDefault="00DA7F87" w:rsidP="0096330A">
            <w:pPr>
              <w:spacing w:before="120" w:after="120"/>
              <w:rPr>
                <w:b/>
                <w:bCs/>
              </w:rPr>
            </w:pPr>
            <w:r w:rsidRPr="00801606">
              <w:rPr>
                <w:b/>
                <w:bCs/>
              </w:rPr>
              <w:t>Délka obhajoby</w:t>
            </w:r>
            <w:r w:rsidR="00801606" w:rsidRPr="00801606">
              <w:rPr>
                <w:b/>
                <w:bCs/>
              </w:rPr>
              <w:t>:</w:t>
            </w:r>
          </w:p>
        </w:tc>
        <w:tc>
          <w:tcPr>
            <w:tcW w:w="7655" w:type="dxa"/>
          </w:tcPr>
          <w:p w14:paraId="5F20B4F6" w14:textId="3115A9DB" w:rsidR="00DA7F87" w:rsidRDefault="00DA7F87" w:rsidP="0096330A">
            <w:pPr>
              <w:spacing w:before="120" w:after="120"/>
            </w:pPr>
            <w:r>
              <w:t>15 min</w:t>
            </w:r>
          </w:p>
        </w:tc>
      </w:tr>
      <w:tr w:rsidR="00DA7F87" w14:paraId="1B9CC3F4" w14:textId="77777777" w:rsidTr="00FE378C">
        <w:tc>
          <w:tcPr>
            <w:tcW w:w="2830" w:type="dxa"/>
          </w:tcPr>
          <w:p w14:paraId="1155031E" w14:textId="34F53E27" w:rsidR="00DA7F87" w:rsidRPr="00801606" w:rsidRDefault="00DA7F87" w:rsidP="0096330A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t>Způsob zpracování maturitní práce</w:t>
            </w:r>
            <w:r w:rsidR="00801606" w:rsidRPr="00801606">
              <w:rPr>
                <w:b/>
                <w:bCs/>
              </w:rPr>
              <w:t>:</w:t>
            </w:r>
          </w:p>
        </w:tc>
        <w:tc>
          <w:tcPr>
            <w:tcW w:w="7655" w:type="dxa"/>
          </w:tcPr>
          <w:p w14:paraId="0EAE6519" w14:textId="2D5C9163" w:rsidR="009718A7" w:rsidRDefault="009718A7" w:rsidP="0096330A">
            <w:pPr>
              <w:spacing w:before="120"/>
            </w:pPr>
            <w:r>
              <w:t>Ž</w:t>
            </w:r>
            <w:r w:rsidR="00054ECC">
              <w:t xml:space="preserve">ák </w:t>
            </w:r>
            <w:r>
              <w:t xml:space="preserve">zpracuje </w:t>
            </w:r>
            <w:r w:rsidRPr="0007123A">
              <w:rPr>
                <w:b/>
                <w:bCs/>
              </w:rPr>
              <w:t xml:space="preserve">maturitní práci </w:t>
            </w:r>
            <w:r w:rsidR="00054ECC" w:rsidRPr="0007123A">
              <w:rPr>
                <w:b/>
                <w:bCs/>
              </w:rPr>
              <w:t>v elektronické podobě</w:t>
            </w:r>
            <w:r w:rsidR="00054ECC">
              <w:t xml:space="preserve"> v programu vhodném ke</w:t>
            </w:r>
            <w:r w:rsidR="00715314">
              <w:t> </w:t>
            </w:r>
            <w:r w:rsidR="00054ECC">
              <w:t>zpracování</w:t>
            </w:r>
            <w:r>
              <w:t xml:space="preserve"> – dle charakteru práce</w:t>
            </w:r>
            <w:r w:rsidR="00054ECC">
              <w:t xml:space="preserve">. </w:t>
            </w:r>
          </w:p>
          <w:p w14:paraId="246C68DB" w14:textId="1B7EB4F4" w:rsidR="0007123A" w:rsidRDefault="009718A7" w:rsidP="0007123A">
            <w:pPr>
              <w:spacing w:before="120"/>
            </w:pPr>
            <w:r>
              <w:t>Průběžné vý</w:t>
            </w:r>
            <w:r w:rsidR="00054ECC">
              <w:t>stup</w:t>
            </w:r>
            <w:r>
              <w:t>y i finální výstup</w:t>
            </w:r>
            <w:r w:rsidR="00054ECC">
              <w:t xml:space="preserve"> odevzdá </w:t>
            </w:r>
            <w:r w:rsidR="0056570C">
              <w:t xml:space="preserve">elektronicky </w:t>
            </w:r>
            <w:r w:rsidR="00054ECC">
              <w:t>do vyhrazeného místa</w:t>
            </w:r>
            <w:r w:rsidR="00F64B68">
              <w:t xml:space="preserve"> určeném vedoucím maturitní práce.</w:t>
            </w:r>
          </w:p>
          <w:p w14:paraId="6CD6AA62" w14:textId="3C3178C2" w:rsidR="0007123A" w:rsidRDefault="00054ECC" w:rsidP="0007123A">
            <w:pPr>
              <w:spacing w:before="120"/>
            </w:pPr>
            <w:r>
              <w:t xml:space="preserve">Dále </w:t>
            </w:r>
            <w:r w:rsidR="00F64B68">
              <w:t xml:space="preserve">žák připraví </w:t>
            </w:r>
            <w:r w:rsidR="00F64B68" w:rsidRPr="0007123A">
              <w:rPr>
                <w:b/>
                <w:bCs/>
              </w:rPr>
              <w:t>prezentaci</w:t>
            </w:r>
            <w:r w:rsidR="00F64B68">
              <w:t xml:space="preserve">, která bude dokumentovat danou práci, její průběh a závěrečný stav. Tato prezentace bude taktéž odevzdána </w:t>
            </w:r>
            <w:r w:rsidR="0056570C">
              <w:t xml:space="preserve">jako soubor </w:t>
            </w:r>
            <w:r w:rsidR="00F64B68">
              <w:t>do</w:t>
            </w:r>
            <w:r w:rsidR="0056570C">
              <w:t> </w:t>
            </w:r>
            <w:r w:rsidR="00F64B68">
              <w:t>vyhrazeného místa určeném vedoucím maturitní práce.</w:t>
            </w:r>
          </w:p>
          <w:p w14:paraId="1BC3B84C" w14:textId="258E3EA0" w:rsidR="0007123A" w:rsidRDefault="007E25F9" w:rsidP="0007123A">
            <w:pPr>
              <w:spacing w:before="120"/>
            </w:pPr>
            <w:r>
              <w:t xml:space="preserve">Dále žák připraví textovou zprávu – </w:t>
            </w:r>
            <w:r w:rsidRPr="0007123A">
              <w:rPr>
                <w:b/>
                <w:bCs/>
              </w:rPr>
              <w:t>dokumentaci</w:t>
            </w:r>
            <w:r>
              <w:t xml:space="preserve"> – v rozsahu a obsahu definovaném ve </w:t>
            </w:r>
            <w:r w:rsidRPr="005B755D">
              <w:rPr>
                <w:i/>
                <w:iCs/>
              </w:rPr>
              <w:t>Specifikaci textové části maturitní práce z informatiky</w:t>
            </w:r>
            <w:r>
              <w:t>, která je na</w:t>
            </w:r>
            <w:r w:rsidR="00C6719E">
              <w:t> </w:t>
            </w:r>
            <w:r>
              <w:t>školních webových stránkách.</w:t>
            </w:r>
            <w:r w:rsidR="009718A7">
              <w:t xml:space="preserve"> Tuto dokumentaci odevzdá jak elektronicky v </w:t>
            </w:r>
            <w:r w:rsidR="009718A7" w:rsidRPr="007373E2">
              <w:rPr>
                <w:u w:val="single"/>
              </w:rPr>
              <w:t>editovatelné</w:t>
            </w:r>
            <w:r w:rsidR="009718A7">
              <w:t xml:space="preserve"> podobě </w:t>
            </w:r>
            <w:r w:rsidR="003109AB">
              <w:t xml:space="preserve">(MS Word) </w:t>
            </w:r>
            <w:r w:rsidR="002A7303">
              <w:t xml:space="preserve">a verzi pro tisk (PDF) </w:t>
            </w:r>
            <w:r w:rsidR="009718A7">
              <w:t>do vyhrazeného místa určeném vedoucím maturitní práce, tak v tištěné podobě v jednom výtisku.</w:t>
            </w:r>
          </w:p>
          <w:p w14:paraId="056555E4" w14:textId="0CA08DB1" w:rsidR="0056570C" w:rsidRDefault="006C43D1" w:rsidP="0007123A">
            <w:pPr>
              <w:spacing w:before="120"/>
            </w:pPr>
            <w:r>
              <w:t xml:space="preserve">Z hlediska autorství musí být práce provedena výše uvedeným žákem. </w:t>
            </w:r>
            <w:r w:rsidR="00B2416C">
              <w:t xml:space="preserve">Uvede použité zdroje </w:t>
            </w:r>
            <w:r>
              <w:t>v</w:t>
            </w:r>
            <w:r w:rsidR="007E25F9">
              <w:t xml:space="preserve"> dokumentaci i </w:t>
            </w:r>
            <w:r>
              <w:t>prezentaci.</w:t>
            </w:r>
          </w:p>
        </w:tc>
      </w:tr>
      <w:tr w:rsidR="00F64B68" w14:paraId="46953A18" w14:textId="77777777" w:rsidTr="00FE378C">
        <w:tc>
          <w:tcPr>
            <w:tcW w:w="2830" w:type="dxa"/>
          </w:tcPr>
          <w:p w14:paraId="6162AC39" w14:textId="3F5E3CBA" w:rsidR="00F64B68" w:rsidRPr="00801606" w:rsidRDefault="00F64B68" w:rsidP="0096330A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t>Hodnocení</w:t>
            </w:r>
            <w:r w:rsidR="00801606" w:rsidRPr="00801606">
              <w:rPr>
                <w:b/>
                <w:bCs/>
              </w:rPr>
              <w:t>:</w:t>
            </w:r>
          </w:p>
        </w:tc>
        <w:tc>
          <w:tcPr>
            <w:tcW w:w="7655" w:type="dxa"/>
          </w:tcPr>
          <w:p w14:paraId="702E3D0F" w14:textId="3B6489EC" w:rsidR="0056570C" w:rsidRDefault="0056570C" w:rsidP="00F25CCF">
            <w:pPr>
              <w:spacing w:after="120"/>
              <w:ind w:left="321"/>
            </w:pPr>
            <w:r>
              <w:t>Z provedení maturitní práce (tj. vlastní praktická práce, soubory prezentace a dokumentace) získá žák na konci školního roku známku odpovídající celkovému bodovému zisku z výstupů.</w:t>
            </w:r>
          </w:p>
          <w:p w14:paraId="3624E108" w14:textId="77777777" w:rsidR="00C35DCF" w:rsidRDefault="00C35DCF" w:rsidP="00C35DCF">
            <w:pPr>
              <w:spacing w:before="120"/>
              <w:ind w:left="321"/>
            </w:pPr>
            <w:r>
              <w:t>100–90 bodů – výborný</w:t>
            </w:r>
          </w:p>
          <w:p w14:paraId="3FD9C1BA" w14:textId="77777777" w:rsidR="00C35DCF" w:rsidRDefault="00C35DCF" w:rsidP="00C35DCF">
            <w:pPr>
              <w:ind w:left="321"/>
            </w:pPr>
            <w:r>
              <w:t>89–75 bodů – chvalitebný</w:t>
            </w:r>
          </w:p>
          <w:p w14:paraId="1FE9E3E6" w14:textId="77777777" w:rsidR="00C35DCF" w:rsidRDefault="00C35DCF" w:rsidP="00C35DCF">
            <w:pPr>
              <w:ind w:left="321"/>
            </w:pPr>
            <w:r>
              <w:t>74–50 bodů – dobrý</w:t>
            </w:r>
          </w:p>
          <w:p w14:paraId="6AD8B489" w14:textId="77777777" w:rsidR="00C35DCF" w:rsidRDefault="00C35DCF" w:rsidP="00C35DCF">
            <w:pPr>
              <w:ind w:left="321"/>
            </w:pPr>
            <w:r>
              <w:t>49–25 bodů – dostatečný</w:t>
            </w:r>
          </w:p>
          <w:p w14:paraId="1692DEA3" w14:textId="77777777" w:rsidR="00C35DCF" w:rsidRDefault="00C35DCF" w:rsidP="00C35DCF">
            <w:pPr>
              <w:spacing w:after="120"/>
              <w:ind w:left="321"/>
            </w:pPr>
            <w:r>
              <w:t xml:space="preserve">24–0 bodů – nedostatečný </w:t>
            </w:r>
          </w:p>
          <w:p w14:paraId="2175FDC5" w14:textId="15D4D679" w:rsidR="0056570C" w:rsidRDefault="0056570C" w:rsidP="00F25CCF">
            <w:pPr>
              <w:spacing w:after="120"/>
              <w:ind w:left="321"/>
            </w:pPr>
            <w:r>
              <w:t xml:space="preserve">Celkové hodnocení maturitní zkoušky z informatiky: celková známka bude reflektovat z 50 % získané hodnocení z provedení maturitní práce (viz výše) a </w:t>
            </w:r>
            <w:r>
              <w:lastRenderedPageBreak/>
              <w:t>z 50 % ústní obhajobu této práce u maturitní zkoušky. Žádná z těchto známek nesmí být 5 (nedostatečná), jinak je celkové hodnocení 5 (nedostatečná).</w:t>
            </w:r>
          </w:p>
        </w:tc>
      </w:tr>
      <w:tr w:rsidR="00F64B68" w14:paraId="6700DE73" w14:textId="77777777" w:rsidTr="00FE378C">
        <w:tc>
          <w:tcPr>
            <w:tcW w:w="2830" w:type="dxa"/>
          </w:tcPr>
          <w:p w14:paraId="34769BE6" w14:textId="1D4C8E41" w:rsidR="00F64B68" w:rsidRPr="00801606" w:rsidRDefault="00F64B68" w:rsidP="0006777F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lastRenderedPageBreak/>
              <w:t>Výstupy</w:t>
            </w:r>
            <w:r w:rsidR="00801606" w:rsidRPr="00801606">
              <w:rPr>
                <w:b/>
                <w:bCs/>
              </w:rPr>
              <w:t>:</w:t>
            </w:r>
          </w:p>
        </w:tc>
        <w:tc>
          <w:tcPr>
            <w:tcW w:w="7655" w:type="dxa"/>
          </w:tcPr>
          <w:p w14:paraId="407FD428" w14:textId="15CEFC26" w:rsidR="00F64B68" w:rsidRDefault="00F64B68" w:rsidP="0006777F">
            <w:pPr>
              <w:pStyle w:val="Odstavecseseznamem"/>
              <w:numPr>
                <w:ilvl w:val="0"/>
                <w:numId w:val="1"/>
              </w:numPr>
              <w:spacing w:before="120"/>
            </w:pPr>
            <w:r>
              <w:t xml:space="preserve">výstup – 1. část maturitní práce – max </w:t>
            </w:r>
            <w:r w:rsidR="0056570C">
              <w:t>15</w:t>
            </w:r>
            <w:r>
              <w:t xml:space="preserve"> bodů</w:t>
            </w:r>
          </w:p>
          <w:p w14:paraId="0F296E68" w14:textId="3B262403" w:rsidR="00F64B68" w:rsidRDefault="00F64B68" w:rsidP="00F64B68">
            <w:pPr>
              <w:pStyle w:val="Odstavecseseznamem"/>
              <w:numPr>
                <w:ilvl w:val="0"/>
                <w:numId w:val="1"/>
              </w:numPr>
            </w:pPr>
            <w:r>
              <w:t xml:space="preserve">výstup – 2. část maturitní práce – max </w:t>
            </w:r>
            <w:r w:rsidR="0056570C">
              <w:t>15</w:t>
            </w:r>
            <w:r>
              <w:t xml:space="preserve"> bodů</w:t>
            </w:r>
          </w:p>
          <w:p w14:paraId="5C3EB95D" w14:textId="67B7DCA6" w:rsidR="00F64B68" w:rsidRDefault="00F64B68" w:rsidP="00F64B68">
            <w:pPr>
              <w:pStyle w:val="Odstavecseseznamem"/>
              <w:numPr>
                <w:ilvl w:val="0"/>
                <w:numId w:val="1"/>
              </w:numPr>
            </w:pPr>
            <w:r>
              <w:t xml:space="preserve">výstup – 3. část maturitní práce – max </w:t>
            </w:r>
            <w:r w:rsidR="0056570C">
              <w:t>15</w:t>
            </w:r>
            <w:r>
              <w:t xml:space="preserve"> bodů</w:t>
            </w:r>
          </w:p>
          <w:p w14:paraId="4B894A71" w14:textId="3CABCE81" w:rsidR="00F64B68" w:rsidRDefault="00F64B68" w:rsidP="00F64B68">
            <w:pPr>
              <w:pStyle w:val="Odstavecseseznamem"/>
              <w:numPr>
                <w:ilvl w:val="0"/>
                <w:numId w:val="1"/>
              </w:numPr>
            </w:pPr>
            <w:r>
              <w:t xml:space="preserve">výstup – 4. část maturitní práce – max </w:t>
            </w:r>
            <w:r w:rsidR="0056570C">
              <w:t>15</w:t>
            </w:r>
            <w:r>
              <w:t xml:space="preserve"> bodů</w:t>
            </w:r>
          </w:p>
          <w:p w14:paraId="45479A8D" w14:textId="6798ED28" w:rsidR="00F64B68" w:rsidRDefault="00F64B68" w:rsidP="0006777F">
            <w:pPr>
              <w:pStyle w:val="Odstavecseseznamem"/>
              <w:numPr>
                <w:ilvl w:val="0"/>
                <w:numId w:val="1"/>
              </w:numPr>
              <w:spacing w:after="120"/>
            </w:pPr>
            <w:r>
              <w:t xml:space="preserve">výstup – </w:t>
            </w:r>
            <w:r w:rsidR="0056570C">
              <w:t xml:space="preserve">soubory </w:t>
            </w:r>
            <w:r>
              <w:t xml:space="preserve">prezentace </w:t>
            </w:r>
            <w:r w:rsidR="00040A06">
              <w:t>a dokumentace</w:t>
            </w:r>
            <w:r w:rsidR="0056570C">
              <w:t xml:space="preserve"> </w:t>
            </w:r>
            <w:r>
              <w:t xml:space="preserve">– max </w:t>
            </w:r>
            <w:r w:rsidR="0056570C">
              <w:t>4</w:t>
            </w:r>
            <w:r>
              <w:t>0 bodů</w:t>
            </w:r>
          </w:p>
        </w:tc>
      </w:tr>
      <w:tr w:rsidR="00F64B68" w14:paraId="7564F64B" w14:textId="77777777" w:rsidTr="00FE378C">
        <w:tc>
          <w:tcPr>
            <w:tcW w:w="2830" w:type="dxa"/>
          </w:tcPr>
          <w:p w14:paraId="6D3F9C2B" w14:textId="1CFA0F8F" w:rsidR="00F64B68" w:rsidRPr="00801606" w:rsidRDefault="00F64B68" w:rsidP="0006777F">
            <w:pPr>
              <w:spacing w:before="120"/>
              <w:rPr>
                <w:b/>
                <w:bCs/>
              </w:rPr>
            </w:pPr>
            <w:r w:rsidRPr="00801606">
              <w:rPr>
                <w:b/>
                <w:bCs/>
              </w:rPr>
              <w:t>Termíny výstupů</w:t>
            </w:r>
            <w:r w:rsidR="00801606" w:rsidRPr="00801606">
              <w:rPr>
                <w:b/>
                <w:bCs/>
              </w:rPr>
              <w:t>:</w:t>
            </w:r>
          </w:p>
        </w:tc>
        <w:tc>
          <w:tcPr>
            <w:tcW w:w="7655" w:type="dxa"/>
          </w:tcPr>
          <w:p w14:paraId="28698D61" w14:textId="30989312" w:rsidR="00F64B68" w:rsidRDefault="00F64B68" w:rsidP="0006777F">
            <w:pPr>
              <w:pStyle w:val="Odstavecseseznamem"/>
              <w:numPr>
                <w:ilvl w:val="0"/>
                <w:numId w:val="2"/>
              </w:numPr>
              <w:spacing w:before="120" w:after="160" w:line="259" w:lineRule="auto"/>
            </w:pPr>
            <w:r>
              <w:t xml:space="preserve">výstup – </w:t>
            </w:r>
            <w:r w:rsidR="00040A06">
              <w:t>13</w:t>
            </w:r>
            <w:r>
              <w:t>. října 202</w:t>
            </w:r>
            <w:r w:rsidR="002A7303">
              <w:t>5</w:t>
            </w:r>
          </w:p>
          <w:p w14:paraId="746194CF" w14:textId="332CF7D7" w:rsidR="00F64B68" w:rsidRDefault="00F64B68" w:rsidP="00F64B68">
            <w:pPr>
              <w:pStyle w:val="Odstavecseseznamem"/>
              <w:numPr>
                <w:ilvl w:val="0"/>
                <w:numId w:val="2"/>
              </w:numPr>
              <w:spacing w:after="160" w:line="259" w:lineRule="auto"/>
            </w:pPr>
            <w:r>
              <w:t xml:space="preserve">výstup – </w:t>
            </w:r>
            <w:r w:rsidR="00040A06">
              <w:t>1</w:t>
            </w:r>
            <w:r>
              <w:t>. prosince 202</w:t>
            </w:r>
            <w:r w:rsidR="002A7303">
              <w:t>5</w:t>
            </w:r>
          </w:p>
          <w:p w14:paraId="5E96B4FB" w14:textId="53801FF1" w:rsidR="00F64B68" w:rsidRDefault="00F64B68" w:rsidP="00F64B68">
            <w:pPr>
              <w:pStyle w:val="Odstavecseseznamem"/>
              <w:numPr>
                <w:ilvl w:val="0"/>
                <w:numId w:val="2"/>
              </w:numPr>
              <w:spacing w:after="160" w:line="259" w:lineRule="auto"/>
            </w:pPr>
            <w:r>
              <w:t xml:space="preserve">výstup – </w:t>
            </w:r>
            <w:r w:rsidR="00040A06">
              <w:t>1</w:t>
            </w:r>
            <w:r w:rsidR="0056570C">
              <w:t>2</w:t>
            </w:r>
            <w:r>
              <w:t xml:space="preserve">. </w:t>
            </w:r>
            <w:r w:rsidR="00040A06">
              <w:t>ledn</w:t>
            </w:r>
            <w:r>
              <w:t>a 202</w:t>
            </w:r>
            <w:r w:rsidR="002A7303">
              <w:t>6</w:t>
            </w:r>
          </w:p>
          <w:p w14:paraId="5A14CC99" w14:textId="3A7F464D" w:rsidR="00F64B68" w:rsidRDefault="00F64B68" w:rsidP="00F64B68">
            <w:pPr>
              <w:pStyle w:val="Odstavecseseznamem"/>
              <w:numPr>
                <w:ilvl w:val="0"/>
                <w:numId w:val="2"/>
              </w:numPr>
              <w:spacing w:after="160" w:line="259" w:lineRule="auto"/>
            </w:pPr>
            <w:r>
              <w:t xml:space="preserve">výstup – </w:t>
            </w:r>
            <w:r w:rsidR="0056570C">
              <w:t>2</w:t>
            </w:r>
            <w:r w:rsidR="002A7303">
              <w:t>3</w:t>
            </w:r>
            <w:r>
              <w:t xml:space="preserve">. </w:t>
            </w:r>
            <w:r w:rsidR="0056570C">
              <w:t>únor</w:t>
            </w:r>
            <w:r>
              <w:t>a 202</w:t>
            </w:r>
            <w:r w:rsidR="002A7303">
              <w:t>6</w:t>
            </w:r>
          </w:p>
          <w:p w14:paraId="3C571F9F" w14:textId="2E5C00FF" w:rsidR="00F64B68" w:rsidRDefault="00F64B68" w:rsidP="00F64B68">
            <w:pPr>
              <w:pStyle w:val="Odstavecseseznamem"/>
              <w:numPr>
                <w:ilvl w:val="0"/>
                <w:numId w:val="2"/>
              </w:numPr>
              <w:spacing w:after="160" w:line="259" w:lineRule="auto"/>
            </w:pPr>
            <w:r>
              <w:t xml:space="preserve">výstup – </w:t>
            </w:r>
            <w:r w:rsidR="00710167">
              <w:t>9</w:t>
            </w:r>
            <w:r>
              <w:t>. dubna 202</w:t>
            </w:r>
            <w:r w:rsidR="002A7303">
              <w:t>6</w:t>
            </w:r>
          </w:p>
        </w:tc>
      </w:tr>
      <w:tr w:rsidR="002E063F" w14:paraId="3D153C36" w14:textId="77777777" w:rsidTr="00FE378C">
        <w:tc>
          <w:tcPr>
            <w:tcW w:w="2830" w:type="dxa"/>
          </w:tcPr>
          <w:p w14:paraId="1D80943E" w14:textId="4033A06A" w:rsidR="002E063F" w:rsidRPr="00801606" w:rsidRDefault="002E063F">
            <w:pPr>
              <w:rPr>
                <w:b/>
                <w:bCs/>
              </w:rPr>
            </w:pPr>
            <w:r w:rsidRPr="00801606">
              <w:rPr>
                <w:b/>
                <w:bCs/>
              </w:rPr>
              <w:t>Zadání maturitní práce</w:t>
            </w:r>
            <w:r w:rsidR="00801606" w:rsidRPr="00801606">
              <w:rPr>
                <w:b/>
                <w:bCs/>
              </w:rPr>
              <w:t>:</w:t>
            </w:r>
          </w:p>
        </w:tc>
        <w:tc>
          <w:tcPr>
            <w:tcW w:w="7655" w:type="dxa"/>
          </w:tcPr>
          <w:p w14:paraId="35B25E8E" w14:textId="77777777" w:rsidR="00451F6C" w:rsidRDefault="00451F6C" w:rsidP="002E063F">
            <w:pPr>
              <w:rPr>
                <w:color w:val="FF0000"/>
              </w:rPr>
            </w:pPr>
          </w:p>
          <w:p w14:paraId="42BA0E22" w14:textId="1B8E1B19" w:rsidR="006C3D30" w:rsidRDefault="006C3D30" w:rsidP="002E063F">
            <w:r>
              <w:t>Cíl práce:</w:t>
            </w:r>
          </w:p>
          <w:p w14:paraId="248B321E" w14:textId="77777777" w:rsidR="00BB44F5" w:rsidRDefault="00BB44F5" w:rsidP="002E063F"/>
          <w:p w14:paraId="43C66058" w14:textId="79E6DB9E" w:rsidR="00BB44F5" w:rsidRDefault="00BB44F5" w:rsidP="002E063F">
            <w:r>
              <w:t>Vytvořit jednoduchou kalkulačku využívající postfixovou notaci matematických výrazů (také známá jako Reverzní polská notace – RPN), jež je založena na</w:t>
            </w:r>
            <w:r w:rsidR="00FD1A8B">
              <w:t> </w:t>
            </w:r>
            <w:r>
              <w:t>zásobníku (</w:t>
            </w:r>
            <w:proofErr w:type="spellStart"/>
            <w:r>
              <w:t>stack</w:t>
            </w:r>
            <w:proofErr w:type="spellEnd"/>
            <w:r>
              <w:t>) a nevyžaduje používání závorek ani vyhodnocování precedence operací, neboť pořadí operací je již v</w:t>
            </w:r>
            <w:r w:rsidR="005C1AF9">
              <w:t xml:space="preserve"> zápisu samotném. </w:t>
            </w:r>
            <w:r w:rsidR="00246076">
              <w:t xml:space="preserve">Kalkulačka není programem běžícím pod operačním systémem, ale je naprogramovaná na „holém železe“ (bare metal) přímo na mikrořadiči RP2040 od britské firmy </w:t>
            </w:r>
            <w:proofErr w:type="spellStart"/>
            <w:r w:rsidR="00246076">
              <w:t>Raspberry</w:t>
            </w:r>
            <w:proofErr w:type="spellEnd"/>
            <w:r w:rsidR="00246076">
              <w:t xml:space="preserve"> </w:t>
            </w:r>
            <w:proofErr w:type="spellStart"/>
            <w:r w:rsidR="00246076">
              <w:t>Pi</w:t>
            </w:r>
            <w:proofErr w:type="spellEnd"/>
            <w:r w:rsidR="00246076">
              <w:t xml:space="preserve"> Ltd.</w:t>
            </w:r>
            <w:r w:rsidR="00721592">
              <w:t xml:space="preserve">, konkrétně na vývojové desce </w:t>
            </w:r>
            <w:proofErr w:type="spellStart"/>
            <w:r w:rsidR="00721592">
              <w:t>Raspberry</w:t>
            </w:r>
            <w:proofErr w:type="spellEnd"/>
            <w:r w:rsidR="00721592">
              <w:t xml:space="preserve"> </w:t>
            </w:r>
            <w:proofErr w:type="spellStart"/>
            <w:r w:rsidR="00721592">
              <w:t>Pico</w:t>
            </w:r>
            <w:proofErr w:type="spellEnd"/>
            <w:r w:rsidR="00DA2635">
              <w:t>. Výstup ukazuje uživateli na 128x64bodovém OLED displeji založeném na čipu SSD1306.</w:t>
            </w:r>
            <w:r w:rsidR="00115499">
              <w:t xml:space="preserve"> Vstup obdrží přes klávesnici přes sériové </w:t>
            </w:r>
            <w:r w:rsidR="006B7B85">
              <w:t>rozhraní</w:t>
            </w:r>
            <w:r w:rsidR="00CE7B4B">
              <w:t xml:space="preserve"> UART nebo SWD.</w:t>
            </w:r>
          </w:p>
          <w:p w14:paraId="45A689B4" w14:textId="20FD9070" w:rsidR="006C3D30" w:rsidRDefault="006C3D30" w:rsidP="002E063F"/>
          <w:p w14:paraId="3A9AEE8E" w14:textId="753BB579" w:rsidR="006C3D30" w:rsidRDefault="006C3D30" w:rsidP="002E063F">
            <w:r>
              <w:t>Průběžné výstupy:</w:t>
            </w:r>
          </w:p>
          <w:p w14:paraId="611FFF29" w14:textId="3BA021AB" w:rsidR="006C3D30" w:rsidRDefault="006C3D30" w:rsidP="006C3D30">
            <w:pPr>
              <w:pStyle w:val="Odstavecseseznamem"/>
              <w:numPr>
                <w:ilvl w:val="0"/>
                <w:numId w:val="3"/>
              </w:numPr>
            </w:pPr>
            <w:r>
              <w:t xml:space="preserve">výstup: </w:t>
            </w:r>
            <w:r w:rsidR="002502C3">
              <w:t xml:space="preserve">Žák dokáže využít již existující ekosystém knihoven a nástrojů, aby dokázal napsat kód pro mikrořadič, který posléze umí zkompilovat, nahrát na mikrořadič přes ladící </w:t>
            </w:r>
            <w:r w:rsidR="006B7B85">
              <w:t xml:space="preserve">sériové </w:t>
            </w:r>
            <w:r w:rsidR="002502C3">
              <w:t>rozhraní SWD a spustit svůj program.</w:t>
            </w:r>
          </w:p>
          <w:p w14:paraId="742E3DD3" w14:textId="3A56F8A5" w:rsidR="006C3D30" w:rsidRDefault="006C3D30" w:rsidP="006C3D30">
            <w:pPr>
              <w:pStyle w:val="Odstavecseseznamem"/>
              <w:numPr>
                <w:ilvl w:val="0"/>
                <w:numId w:val="3"/>
              </w:numPr>
            </w:pPr>
            <w:r>
              <w:t>výstup:</w:t>
            </w:r>
            <w:r w:rsidR="006B7B85">
              <w:t xml:space="preserve"> Žák dokáže pomocí vhodných knihoven komunikovat s OLED displejem přes sběrnici I</w:t>
            </w:r>
            <w:r w:rsidR="006B7B85" w:rsidRPr="006B7B85">
              <w:rPr>
                <w:vertAlign w:val="superscript"/>
              </w:rPr>
              <w:t>2</w:t>
            </w:r>
            <w:r w:rsidR="006B7B85">
              <w:t>C, dokáže na displej vykreslovat jednoduché obrazce i text.</w:t>
            </w:r>
          </w:p>
          <w:p w14:paraId="62E39E2C" w14:textId="668E353E" w:rsidR="006C3D30" w:rsidRDefault="006C3D30" w:rsidP="006C3D30">
            <w:pPr>
              <w:pStyle w:val="Odstavecseseznamem"/>
              <w:numPr>
                <w:ilvl w:val="0"/>
                <w:numId w:val="3"/>
              </w:numPr>
            </w:pPr>
            <w:r>
              <w:t>výstup:</w:t>
            </w:r>
            <w:r w:rsidR="0060750B">
              <w:t xml:space="preserve"> Žák </w:t>
            </w:r>
            <w:r w:rsidR="00EA6F78">
              <w:t>dokáže vytvořit objekt reprezentující výše zmíněný zásobník. Dokáže ho inicializovat, přidat položku na jeho vrchol, odebrat položku z jeho vrcholu, dotázat se na vrchní položku bez jejího odstranění, a dotázat se na prázdnost zásobníku.</w:t>
            </w:r>
          </w:p>
          <w:p w14:paraId="6B1317E1" w14:textId="4F69F077" w:rsidR="006C3D30" w:rsidRDefault="006C3D30" w:rsidP="006C3D30">
            <w:pPr>
              <w:pStyle w:val="Odstavecseseznamem"/>
              <w:numPr>
                <w:ilvl w:val="0"/>
                <w:numId w:val="3"/>
              </w:numPr>
            </w:pPr>
            <w:r>
              <w:t>výstup:</w:t>
            </w:r>
            <w:r w:rsidR="008D0F3B">
              <w:t xml:space="preserve"> Žák dokáže vykreslovat zásobník na displej, i když se na displej nevejde celý; dokáže na něj přidávat nové číselné hodnoty a na nich provádět matematické operace jako sčítání, odčítání, násobení, dělení.</w:t>
            </w:r>
          </w:p>
          <w:p w14:paraId="68C3DD7F" w14:textId="53CE23B6" w:rsidR="002E063F" w:rsidRDefault="002E063F" w:rsidP="002E063F"/>
        </w:tc>
      </w:tr>
    </w:tbl>
    <w:p w14:paraId="47D5A068" w14:textId="77777777" w:rsidR="00FD1A8B" w:rsidRDefault="00FD1A8B" w:rsidP="0096330A">
      <w:pPr>
        <w:spacing w:before="240"/>
      </w:pPr>
    </w:p>
    <w:p w14:paraId="16731D36" w14:textId="240751B0" w:rsidR="0096330A" w:rsidRDefault="0096330A" w:rsidP="0096330A">
      <w:pPr>
        <w:spacing w:before="240"/>
      </w:pPr>
      <w:r>
        <w:t>V Praze dne:</w:t>
      </w:r>
    </w:p>
    <w:p w14:paraId="6CF64370" w14:textId="3B7D87F9" w:rsidR="0096330A" w:rsidRDefault="0096330A" w:rsidP="0096330A">
      <w:pPr>
        <w:tabs>
          <w:tab w:val="center" w:pos="3402"/>
          <w:tab w:val="center" w:pos="7371"/>
        </w:tabs>
      </w:pPr>
      <w:r>
        <w:tab/>
      </w:r>
      <w:r w:rsidRPr="0096330A">
        <w:t>Mgr. Ing. Božena Böhmová</w:t>
      </w:r>
      <w:r>
        <w:tab/>
        <w:t>Mgr. Ivona Spurná</w:t>
      </w:r>
    </w:p>
    <w:p w14:paraId="2E728A61" w14:textId="77C3B8B3" w:rsidR="0096330A" w:rsidRDefault="0096330A" w:rsidP="0096330A">
      <w:pPr>
        <w:tabs>
          <w:tab w:val="center" w:pos="3402"/>
          <w:tab w:val="center" w:pos="7371"/>
        </w:tabs>
      </w:pPr>
      <w:r>
        <w:tab/>
        <w:t>ředitelka školy</w:t>
      </w:r>
      <w:r>
        <w:tab/>
        <w:t>vedoucí maturitní práce</w:t>
      </w:r>
    </w:p>
    <w:p w14:paraId="4DD29E14" w14:textId="77777777" w:rsidR="00FD1A8B" w:rsidRDefault="00FD1A8B" w:rsidP="00DE128A">
      <w:pPr>
        <w:tabs>
          <w:tab w:val="center" w:pos="3402"/>
        </w:tabs>
      </w:pPr>
    </w:p>
    <w:p w14:paraId="20B56B8C" w14:textId="789D83B5" w:rsidR="00DE128A" w:rsidRDefault="00A8634F" w:rsidP="00DE128A">
      <w:pPr>
        <w:tabs>
          <w:tab w:val="center" w:pos="3402"/>
        </w:tabs>
      </w:pPr>
      <w:r>
        <w:t>V Praze dne</w:t>
      </w:r>
      <w:r w:rsidR="00DE128A">
        <w:t>:</w:t>
      </w:r>
      <w:r w:rsidR="00DE128A">
        <w:tab/>
      </w:r>
    </w:p>
    <w:p w14:paraId="7045517E" w14:textId="6D0FEA92" w:rsidR="00DE128A" w:rsidRPr="00DE128A" w:rsidRDefault="00DE128A" w:rsidP="00DE128A">
      <w:pPr>
        <w:tabs>
          <w:tab w:val="center" w:pos="3402"/>
        </w:tabs>
      </w:pPr>
      <w:r>
        <w:tab/>
      </w:r>
      <w:r w:rsidR="00A8634F">
        <w:t>jméno a podpis žáka</w:t>
      </w:r>
    </w:p>
    <w:sectPr w:rsidR="00DE128A" w:rsidRPr="00DE128A" w:rsidSect="0005681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BE5A" w14:textId="77777777" w:rsidR="00EF22B0" w:rsidRDefault="00EF22B0" w:rsidP="0096330A">
      <w:pPr>
        <w:spacing w:after="0" w:line="240" w:lineRule="auto"/>
      </w:pPr>
      <w:r>
        <w:separator/>
      </w:r>
    </w:p>
  </w:endnote>
  <w:endnote w:type="continuationSeparator" w:id="0">
    <w:p w14:paraId="1F6AA219" w14:textId="77777777" w:rsidR="00EF22B0" w:rsidRDefault="00EF22B0" w:rsidP="0096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4698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CA6E68C" w14:textId="072913AF" w:rsidR="0096330A" w:rsidRDefault="0096330A">
            <w:pPr>
              <w:pStyle w:val="Zpat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44E02C" w14:textId="77777777" w:rsidR="0096330A" w:rsidRDefault="009633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CBA24" w14:textId="77777777" w:rsidR="00EF22B0" w:rsidRDefault="00EF22B0" w:rsidP="0096330A">
      <w:pPr>
        <w:spacing w:after="0" w:line="240" w:lineRule="auto"/>
      </w:pPr>
      <w:r>
        <w:separator/>
      </w:r>
    </w:p>
  </w:footnote>
  <w:footnote w:type="continuationSeparator" w:id="0">
    <w:p w14:paraId="469557A4" w14:textId="77777777" w:rsidR="00EF22B0" w:rsidRDefault="00EF22B0" w:rsidP="00963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4393"/>
    <w:multiLevelType w:val="hybridMultilevel"/>
    <w:tmpl w:val="22CA0B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85C2B"/>
    <w:multiLevelType w:val="hybridMultilevel"/>
    <w:tmpl w:val="22CA0B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57158"/>
    <w:multiLevelType w:val="hybridMultilevel"/>
    <w:tmpl w:val="F38037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7"/>
    <w:rsid w:val="00040A06"/>
    <w:rsid w:val="00054ECC"/>
    <w:rsid w:val="00056816"/>
    <w:rsid w:val="000624FA"/>
    <w:rsid w:val="0006777F"/>
    <w:rsid w:val="0007123A"/>
    <w:rsid w:val="000768A8"/>
    <w:rsid w:val="00115499"/>
    <w:rsid w:val="0012271D"/>
    <w:rsid w:val="00246076"/>
    <w:rsid w:val="002502C3"/>
    <w:rsid w:val="00267A29"/>
    <w:rsid w:val="002702BE"/>
    <w:rsid w:val="002A7303"/>
    <w:rsid w:val="002B1E8C"/>
    <w:rsid w:val="002E063F"/>
    <w:rsid w:val="002E761A"/>
    <w:rsid w:val="002F4198"/>
    <w:rsid w:val="003109AB"/>
    <w:rsid w:val="00394AFB"/>
    <w:rsid w:val="003B69F5"/>
    <w:rsid w:val="00451F6C"/>
    <w:rsid w:val="00454CF5"/>
    <w:rsid w:val="004D3856"/>
    <w:rsid w:val="004E4A81"/>
    <w:rsid w:val="005000D4"/>
    <w:rsid w:val="0056570C"/>
    <w:rsid w:val="005B2E88"/>
    <w:rsid w:val="005B755D"/>
    <w:rsid w:val="005C0524"/>
    <w:rsid w:val="005C1AF9"/>
    <w:rsid w:val="0060750B"/>
    <w:rsid w:val="0068692B"/>
    <w:rsid w:val="00696D9D"/>
    <w:rsid w:val="006B2296"/>
    <w:rsid w:val="006B7B85"/>
    <w:rsid w:val="006C3D30"/>
    <w:rsid w:val="006C43D1"/>
    <w:rsid w:val="00710167"/>
    <w:rsid w:val="00715314"/>
    <w:rsid w:val="00721592"/>
    <w:rsid w:val="007373E2"/>
    <w:rsid w:val="007749E1"/>
    <w:rsid w:val="007C2EB3"/>
    <w:rsid w:val="007C6B36"/>
    <w:rsid w:val="007E25F9"/>
    <w:rsid w:val="007F09DE"/>
    <w:rsid w:val="00801606"/>
    <w:rsid w:val="008D0F3B"/>
    <w:rsid w:val="008F41E1"/>
    <w:rsid w:val="00936067"/>
    <w:rsid w:val="0096330A"/>
    <w:rsid w:val="009718A7"/>
    <w:rsid w:val="0097580A"/>
    <w:rsid w:val="009919A5"/>
    <w:rsid w:val="00A70504"/>
    <w:rsid w:val="00A8634F"/>
    <w:rsid w:val="00AC6BCE"/>
    <w:rsid w:val="00B2416C"/>
    <w:rsid w:val="00B25D04"/>
    <w:rsid w:val="00B2728B"/>
    <w:rsid w:val="00B87A43"/>
    <w:rsid w:val="00BB44F5"/>
    <w:rsid w:val="00BC0798"/>
    <w:rsid w:val="00C17B9D"/>
    <w:rsid w:val="00C327F3"/>
    <w:rsid w:val="00C35DCF"/>
    <w:rsid w:val="00C6719E"/>
    <w:rsid w:val="00CE7B4B"/>
    <w:rsid w:val="00D1049C"/>
    <w:rsid w:val="00DA2635"/>
    <w:rsid w:val="00DA7F87"/>
    <w:rsid w:val="00DE128A"/>
    <w:rsid w:val="00EA6F78"/>
    <w:rsid w:val="00EF22B0"/>
    <w:rsid w:val="00EF27CB"/>
    <w:rsid w:val="00F25CCF"/>
    <w:rsid w:val="00F64B68"/>
    <w:rsid w:val="00FD1A8B"/>
    <w:rsid w:val="00FE378C"/>
    <w:rsid w:val="00F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B76D"/>
  <w15:chartTrackingRefBased/>
  <w15:docId w15:val="{B24D8C65-D680-4FA2-8378-4E3B0ADF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64B6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DA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F64B68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63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6330A"/>
  </w:style>
  <w:style w:type="paragraph" w:styleId="Zpat">
    <w:name w:val="footer"/>
    <w:basedOn w:val="Normln"/>
    <w:link w:val="ZpatChar"/>
    <w:uiPriority w:val="99"/>
    <w:unhideWhenUsed/>
    <w:rsid w:val="00963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63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Spurná</dc:creator>
  <cp:keywords/>
  <dc:description/>
  <cp:lastModifiedBy>Ivona Spurná</cp:lastModifiedBy>
  <cp:revision>3</cp:revision>
  <cp:lastPrinted>2024-05-24T08:34:00Z</cp:lastPrinted>
  <dcterms:created xsi:type="dcterms:W3CDTF">2025-09-12T11:04:00Z</dcterms:created>
  <dcterms:modified xsi:type="dcterms:W3CDTF">2025-09-12T11:08:00Z</dcterms:modified>
</cp:coreProperties>
</file>