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2C32BF"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2C32BF"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2C32BF"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2C32BF"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flash a spuštěn (to je jednodušší </w:t>
      </w:r>
      <w:r w:rsidR="003C0CAE">
        <w:rPr>
          <w:lang w:val="cs-CZ"/>
        </w:rPr>
        <w:lastRenderedPageBreak/>
        <w:t>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5F620DC1"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45558353">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w:t>
      </w:r>
      <w:r w:rsidR="00060355">
        <w:rPr>
          <w:lang w:val="cs-CZ"/>
        </w:rPr>
        <w:lastRenderedPageBreak/>
        <w:t xml:space="preserve">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346C99D0">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59F9C06E"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FootnoteReference"/>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6D717399">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22569A12" w14:textId="6DDD5855" w:rsidR="00445647" w:rsidRDefault="00B32B1E" w:rsidP="00FB3578">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61E49C28" w14:textId="7707FE3A" w:rsidR="009D09AA" w:rsidRDefault="009D09AA" w:rsidP="00A20FB5">
      <w:pPr>
        <w:jc w:val="both"/>
        <w:rPr>
          <w:lang w:val="cs-CZ"/>
        </w:rPr>
      </w:pPr>
      <w:r>
        <w:rPr>
          <w:lang w:val="cs-CZ"/>
        </w:rPr>
        <w:t>AAA</w:t>
      </w:r>
    </w:p>
    <w:p w14:paraId="2848B91C" w14:textId="7C2C35DD" w:rsidR="006F5A85" w:rsidRDefault="006F5A85" w:rsidP="006F5A85">
      <w:pPr>
        <w:pStyle w:val="Heading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r>
        <w:rPr>
          <w:lang w:val="cs-CZ"/>
        </w:rPr>
        <w:t>2.1 Cargo</w:t>
      </w:r>
    </w:p>
    <w:p w14:paraId="621B634C" w14:textId="1B183BE2"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Každá knihovna nebo </w:t>
      </w:r>
      <w:r w:rsidR="003665F1">
        <w:rPr>
          <w:lang w:val="cs-CZ"/>
        </w:rPr>
        <w:t>spustitelný program se nazývá „crate“ (dosl. přeloženo „bedna“)</w:t>
      </w:r>
      <w:r w:rsidR="004E278F">
        <w:rPr>
          <w:lang w:val="cs-CZ"/>
        </w:rPr>
        <w:t>, a výchozím registrem je crates.io</w:t>
      </w:r>
      <w:r w:rsidR="00B852B3">
        <w:rPr>
          <w:lang w:val="cs-CZ"/>
        </w:rPr>
        <w:t>, ačkoli je možné po</w:t>
      </w:r>
      <w:r w:rsidR="00EE6EAA">
        <w:rPr>
          <w:lang w:val="cs-CZ"/>
        </w:rPr>
        <w:t>užívat i jiné registry, například intranetové.</w:t>
      </w:r>
      <w:r w:rsidR="00E26533">
        <w:rPr>
          <w:lang w:val="cs-CZ"/>
        </w:rPr>
        <w:t xml:space="preserve"> Crate se dělí na binární, jejichž výsledek je spustitelný soubor, a knihovny, které jsou použity jako závislosti pro jiné crate.</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CommentReference"/>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3230A198"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w:t>
      </w:r>
      <w:r w:rsidR="00D836BB">
        <w:rPr>
          <w:lang w:val="cs-CZ"/>
        </w:rPr>
        <w:lastRenderedPageBreak/>
        <w:t xml:space="preserve">předdefinované „balíčky“ nastavení, abychom nemuseli vypisovat každou možnost zvlášť. V našem projektu používáme 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1"/>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2A19F14A"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2"/>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CommentReference"/>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27DC7C7"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(stejně jako při běžném spuštění), nastavovat breakpointy (popsány v kapitole 3.3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CommentReference"/>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3"/>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hyperlink>
    </w:p>
    <w:p w14:paraId="695A778A" w14:textId="302DCAE4"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kapitole 2</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Heading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7A8DA0F1"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r>
        <w:rPr>
          <w:lang w:val="cs-CZ"/>
        </w:rPr>
        <w:t>3 Knihovny</w:t>
      </w:r>
    </w:p>
    <w:p w14:paraId="5D1787C6" w14:textId="7D7EAB72" w:rsidR="002246FF" w:rsidRDefault="002246FF" w:rsidP="002246FF">
      <w:pPr>
        <w:pStyle w:val="Heading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701AFD4F"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popsaného v kapitole 2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r w:rsidR="007141D3">
        <w:rPr>
          <w:lang w:val="cs-CZ"/>
        </w:rPr>
        <w:t xml:space="preserve"> V našem kódu poté </w:t>
      </w:r>
      <w:r w:rsidR="00DD2C02">
        <w:rPr>
          <w:lang w:val="cs-CZ"/>
        </w:rPr>
        <w:t xml:space="preserve">použijeme proměnnou z knihovny, která odpovídá flash čipu použitém na desce Pi Pico, a </w:t>
      </w:r>
      <w:r w:rsidR="002B618E">
        <w:rPr>
          <w:lang w:val="cs-CZ"/>
        </w:rPr>
        <w:t xml:space="preserve">uložíme ji do statické proměnné </w:t>
      </w:r>
      <w:r w:rsidR="002B618E" w:rsidRPr="002B618E">
        <w:rPr>
          <w:rFonts w:ascii="Consolas" w:hAnsi="Consolas"/>
          <w:sz w:val="20"/>
          <w:szCs w:val="20"/>
          <w:highlight w:val="lightGray"/>
          <w:lang w:val="cs-CZ"/>
        </w:rPr>
        <w:t>BOOT2</w:t>
      </w:r>
      <w:r w:rsidR="002B618E">
        <w:rPr>
          <w:lang w:val="cs-CZ"/>
        </w:rPr>
        <w:t>. Pomocí atributů pak označíme proměnnou, že je použita a tedy že ji kompilátor nemá odstranit</w:t>
      </w:r>
      <w:r w:rsidR="00D63FAC">
        <w:rPr>
          <w:lang w:val="cs-CZ"/>
        </w:rPr>
        <w:t xml:space="preserve"> (atribut </w:t>
      </w:r>
      <w:r w:rsidR="00D63FAC" w:rsidRPr="00D63FAC">
        <w:rPr>
          <w:rFonts w:ascii="Consolas" w:hAnsi="Consolas"/>
          <w:sz w:val="20"/>
          <w:szCs w:val="20"/>
          <w:highlight w:val="lightGray"/>
          <w:lang w:val="cs-CZ"/>
        </w:rPr>
        <w:t>used</w:t>
      </w:r>
      <w:r w:rsidR="00D63FAC">
        <w:rPr>
          <w:lang w:val="cs-CZ"/>
        </w:rPr>
        <w:t>)</w:t>
      </w:r>
      <w:r w:rsidR="002B618E">
        <w:rPr>
          <w:lang w:val="cs-CZ"/>
        </w:rPr>
        <w:t xml:space="preserve">, a </w:t>
      </w:r>
      <w:r w:rsidR="00A8636E">
        <w:rPr>
          <w:lang w:val="cs-CZ"/>
        </w:rPr>
        <w:t>aby ji</w:t>
      </w:r>
      <w:r w:rsidR="002D7931">
        <w:rPr>
          <w:lang w:val="cs-CZ"/>
        </w:rPr>
        <w:t xml:space="preserve"> kompilátor umísti</w:t>
      </w:r>
      <w:r w:rsidR="00A8636E">
        <w:rPr>
          <w:lang w:val="cs-CZ"/>
        </w:rPr>
        <w:t>l</w:t>
      </w:r>
      <w:r w:rsidR="002D7931">
        <w:rPr>
          <w:lang w:val="cs-CZ"/>
        </w:rPr>
        <w:t xml:space="preserve"> ve výsledném zkompilovaném souboru do sekce </w:t>
      </w:r>
      <w:r w:rsidR="002D7931" w:rsidRPr="002D7931">
        <w:rPr>
          <w:rFonts w:ascii="Consolas" w:hAnsi="Consolas"/>
          <w:sz w:val="20"/>
          <w:szCs w:val="20"/>
          <w:highlight w:val="lightGray"/>
          <w:lang w:val="cs-CZ"/>
        </w:rPr>
        <w:t>.boot2</w:t>
      </w:r>
      <w:r w:rsidR="00D63FAC">
        <w:rPr>
          <w:lang w:val="cs-CZ"/>
        </w:rPr>
        <w:t xml:space="preserve"> (atribut </w:t>
      </w:r>
      <w:r w:rsidR="00D63FAC" w:rsidRPr="00D63FAC">
        <w:rPr>
          <w:rFonts w:ascii="Consolas" w:hAnsi="Consolas"/>
          <w:sz w:val="20"/>
          <w:szCs w:val="20"/>
          <w:highlight w:val="lightGray"/>
          <w:lang w:val="cs-CZ"/>
        </w:rPr>
        <w:t>link_section = ".boot2"</w:t>
      </w:r>
      <w:r w:rsidR="00D63FAC">
        <w:rPr>
          <w:lang w:val="cs-CZ"/>
        </w:rPr>
        <w:t>)</w:t>
      </w:r>
      <w:r w:rsidR="002D7931">
        <w:rPr>
          <w:lang w:val="cs-CZ"/>
        </w:rPr>
        <w:t xml:space="preserve">, kde ji očekává linker, aby ji umístil na správné místo </w:t>
      </w:r>
      <w:r w:rsidR="000A04DB">
        <w:rPr>
          <w:lang w:val="cs-CZ"/>
        </w:rPr>
        <w:t>v</w:t>
      </w:r>
      <w:r w:rsidR="00114B4D">
        <w:rPr>
          <w:lang w:val="cs-CZ"/>
        </w:rPr>
        <w:t> </w:t>
      </w:r>
      <w:r w:rsidR="000A04DB">
        <w:rPr>
          <w:lang w:val="cs-CZ"/>
        </w:rPr>
        <w:t>paměti</w:t>
      </w:r>
      <w:r w:rsidR="00114B4D">
        <w:rPr>
          <w:lang w:val="cs-CZ"/>
        </w:rPr>
        <w:t xml:space="preserve"> flash</w:t>
      </w:r>
      <w:r w:rsidR="00D63FAC">
        <w:rPr>
          <w:lang w:val="cs-CZ"/>
        </w:rPr>
        <w:t xml:space="preserve">. Protože by však chybné užití atributu </w:t>
      </w:r>
      <w:r w:rsidR="00D63FAC" w:rsidRPr="00FC72BE">
        <w:rPr>
          <w:rFonts w:ascii="Consolas" w:hAnsi="Consolas"/>
          <w:sz w:val="20"/>
          <w:szCs w:val="20"/>
          <w:highlight w:val="lightGray"/>
          <w:lang w:val="cs-CZ"/>
        </w:rPr>
        <w:t>link_section</w:t>
      </w:r>
      <w:r w:rsidR="00FC72BE" w:rsidRPr="00FC72BE">
        <w:rPr>
          <w:lang w:val="cs-CZ"/>
        </w:rPr>
        <w:t xml:space="preserve"> mohl</w:t>
      </w:r>
      <w:r w:rsidR="00E64BC0">
        <w:rPr>
          <w:lang w:val="cs-CZ"/>
        </w:rPr>
        <w:t xml:space="preserve">o vést </w:t>
      </w:r>
      <w:r w:rsidR="00415FE5">
        <w:rPr>
          <w:lang w:val="cs-CZ"/>
        </w:rPr>
        <w:t>k umístění dat do sekcí, kam nepatří, je</w:t>
      </w:r>
      <w:r w:rsidR="007C3B15">
        <w:rPr>
          <w:lang w:val="cs-CZ"/>
        </w:rPr>
        <w:t> </w:t>
      </w:r>
      <w:r w:rsidR="00415FE5">
        <w:rPr>
          <w:lang w:val="cs-CZ"/>
        </w:rPr>
        <w:t xml:space="preserve">potřeba tento atribut označit jako „nebezpečný“ tak, že ho ohraničíme </w:t>
      </w:r>
      <w:r w:rsidR="00BD6B41">
        <w:rPr>
          <w:lang w:val="cs-CZ"/>
        </w:rPr>
        <w:t xml:space="preserve">pomocí </w:t>
      </w:r>
      <w:r w:rsidR="00BD6B41" w:rsidRPr="00BD6B41">
        <w:rPr>
          <w:rFonts w:ascii="Consolas" w:hAnsi="Consolas"/>
          <w:sz w:val="20"/>
          <w:szCs w:val="20"/>
          <w:highlight w:val="lightGray"/>
          <w:lang w:val="cs-CZ"/>
        </w:rPr>
        <w:t>unsafe(</w:t>
      </w:r>
      <w:r w:rsidR="00394EC0">
        <w:rPr>
          <w:rFonts w:ascii="Consolas" w:hAnsi="Consolas"/>
          <w:sz w:val="20"/>
          <w:szCs w:val="20"/>
          <w:highlight w:val="lightGray"/>
          <w:lang w:val="cs-CZ"/>
        </w:rPr>
        <w:t>...</w:t>
      </w:r>
      <w:r w:rsidR="00BD6B41" w:rsidRPr="00BD6B41">
        <w:rPr>
          <w:rFonts w:ascii="Consolas" w:hAnsi="Consolas"/>
          <w:sz w:val="20"/>
          <w:szCs w:val="20"/>
          <w:highlight w:val="lightGray"/>
          <w:lang w:val="cs-CZ"/>
        </w:rPr>
        <w:t>)</w:t>
      </w:r>
      <w:r w:rsidR="00BD6B41">
        <w:rPr>
          <w:lang w:val="cs-CZ"/>
        </w:rPr>
        <w:t>.</w:t>
      </w:r>
    </w:p>
    <w:p w14:paraId="75C294DD" w14:textId="2C873981" w:rsidR="002246FF" w:rsidRDefault="00FB2F7D" w:rsidP="00FB2F7D">
      <w:pPr>
        <w:pStyle w:val="Heading3"/>
        <w:rPr>
          <w:lang w:val="cs-CZ"/>
        </w:rPr>
      </w:pPr>
      <w:r>
        <w:rPr>
          <w:lang w:val="cs-CZ"/>
        </w:rPr>
        <w:t xml:space="preserve">3.2 </w:t>
      </w:r>
      <w:commentRangeStart w:id="131"/>
      <w:commentRangeStart w:id="132"/>
      <w:r w:rsidR="00274E46">
        <w:rPr>
          <w:lang w:val="cs-CZ"/>
        </w:rPr>
        <w:t>d</w:t>
      </w:r>
      <w:r>
        <w:rPr>
          <w:lang w:val="cs-CZ"/>
        </w:rPr>
        <w:t>efmt</w:t>
      </w:r>
      <w:commentRangeEnd w:id="131"/>
      <w:r w:rsidR="00CE3196">
        <w:rPr>
          <w:rStyle w:val="CommentReference"/>
          <w:sz w:val="28"/>
          <w:szCs w:val="28"/>
          <w:lang w:val="cs-CZ"/>
        </w:rPr>
        <w:commentReference w:id="131"/>
      </w:r>
      <w:commentRangeEnd w:id="132"/>
      <w:r w:rsidR="001C143B">
        <w:rPr>
          <w:rStyle w:val="CommentReference"/>
          <w:sz w:val="28"/>
          <w:szCs w:val="28"/>
          <w:lang w:val="cs-CZ"/>
        </w:rPr>
        <w:commentReference w:id="132"/>
      </w:r>
    </w:p>
    <w:p w14:paraId="57D64E6A" w14:textId="77777777"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lastRenderedPageBreak/>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Heading3"/>
        <w:rPr>
          <w:lang w:val="cs-CZ"/>
        </w:rPr>
      </w:pPr>
      <w:r>
        <w:rPr>
          <w:lang w:val="cs-CZ"/>
        </w:rPr>
        <w:t>3.3 Grafika</w:t>
      </w:r>
    </w:p>
    <w:p w14:paraId="771EE48F" w14:textId="77777777" w:rsidR="00570620" w:rsidRDefault="00570620" w:rsidP="00570620">
      <w:pPr>
        <w:jc w:val="both"/>
        <w:rPr>
          <w:lang w:val="cs-CZ"/>
        </w:rPr>
      </w:pPr>
      <w:r w:rsidRPr="0006539E">
        <w:rPr>
          <w:lang w:val="cs-CZ"/>
        </w:rPr>
        <w:t>display-interface, - A generic display interface</w:t>
      </w:r>
    </w:p>
    <w:p w14:paraId="1750EC85" w14:textId="7F45772C" w:rsidR="00CD5D6B" w:rsidRPr="00CD5D6B" w:rsidRDefault="00CD5D6B" w:rsidP="00456913">
      <w:pPr>
        <w:jc w:val="both"/>
        <w:rPr>
          <w:lang w:val="cs-CZ"/>
        </w:rPr>
      </w:pPr>
      <w:r w:rsidRPr="00CD5D6B">
        <w:rPr>
          <w:lang w:val="cs-CZ"/>
        </w:rPr>
        <w:t>embedded-graphics</w:t>
      </w:r>
      <w:r>
        <w:rPr>
          <w:lang w:val="cs-CZ"/>
        </w:rPr>
        <w:t xml:space="preserve">, - </w:t>
      </w:r>
      <w:r w:rsidRPr="00CD5D6B">
        <w:rPr>
          <w:lang w:val="cs-CZ"/>
        </w:rPr>
        <w:t>Embedded-graphics is a 2D graphics library that is focused on memory constrained embedded devices.</w:t>
      </w:r>
    </w:p>
    <w:p w14:paraId="26C97151" w14:textId="690F2E0A" w:rsidR="00CD5D6B" w:rsidRDefault="00CD5D6B" w:rsidP="00456913">
      <w:pPr>
        <w:jc w:val="both"/>
        <w:rPr>
          <w:lang w:val="cs-CZ"/>
        </w:rPr>
      </w:pPr>
      <w:r w:rsidRPr="00CD5D6B">
        <w:rPr>
          <w:lang w:val="cs-CZ"/>
        </w:rPr>
        <w:t>tinybmp</w:t>
      </w:r>
      <w:r>
        <w:rPr>
          <w:lang w:val="cs-CZ"/>
        </w:rPr>
        <w:t xml:space="preserve">, - </w:t>
      </w:r>
      <w:r w:rsidR="00237807" w:rsidRPr="00237807">
        <w:rPr>
          <w:lang w:val="cs-CZ"/>
        </w:rPr>
        <w:t>A small BMP parser primarily for embedded, no-std environments but usable anywhere</w:t>
      </w:r>
      <w:r w:rsidR="00237807">
        <w:rPr>
          <w:lang w:val="cs-CZ"/>
        </w:rPr>
        <w:t>.</w:t>
      </w:r>
    </w:p>
    <w:p w14:paraId="66019BF8" w14:textId="23062FCF" w:rsidR="00456913" w:rsidRPr="00CD5D6B" w:rsidRDefault="00CE5CD5" w:rsidP="00CE5CD5">
      <w:pPr>
        <w:rPr>
          <w:lang w:val="cs-CZ"/>
        </w:rPr>
      </w:pPr>
      <w:r w:rsidRPr="00CE5CD5">
        <w:rPr>
          <w:lang w:val="cs-CZ"/>
        </w:rPr>
        <w:t xml:space="preserve">ssd1306 </w:t>
      </w:r>
      <w:r>
        <w:rPr>
          <w:lang w:val="cs-CZ"/>
        </w:rPr>
        <w:t xml:space="preserve">- </w:t>
      </w:r>
      <w:r w:rsidRPr="00CE5CD5">
        <w:rPr>
          <w:lang w:val="cs-CZ"/>
        </w:rPr>
        <w:t>SSD1306 OLED display driver.</w:t>
      </w:r>
    </w:p>
    <w:p w14:paraId="765FAA7C" w14:textId="6E32A89F" w:rsidR="001D07AA" w:rsidRDefault="001D07AA" w:rsidP="001D07AA">
      <w:pPr>
        <w:pStyle w:val="Heading3"/>
        <w:rPr>
          <w:lang w:val="cs-CZ"/>
        </w:rPr>
      </w:pPr>
      <w:r>
        <w:rPr>
          <w:lang w:val="cs-CZ"/>
        </w:rPr>
        <w:t>3.4</w:t>
      </w:r>
      <w:r w:rsidR="00A44178">
        <w:rPr>
          <w:lang w:val="cs-CZ"/>
        </w:rPr>
        <w:t xml:space="preserve"> Ostatní</w:t>
      </w:r>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Heading2"/>
        <w:rPr>
          <w:lang w:val="cs-CZ"/>
        </w:rPr>
      </w:pPr>
      <w:r>
        <w:rPr>
          <w:lang w:val="cs-CZ"/>
        </w:rPr>
        <w:t>4</w:t>
      </w:r>
      <w:r w:rsidR="006F5A85">
        <w:rPr>
          <w:lang w:val="cs-CZ"/>
        </w:rPr>
        <w:t xml:space="preserve"> Aplikační kód</w:t>
      </w:r>
    </w:p>
    <w:p w14:paraId="4E8A46B9" w14:textId="7448A1BA" w:rsidR="006F5A85" w:rsidRPr="006F5A85" w:rsidRDefault="006F5A85" w:rsidP="00B75845">
      <w:pPr>
        <w:jc w:val="both"/>
        <w:rPr>
          <w:lang w:val="cs-CZ"/>
        </w:rPr>
      </w:pPr>
      <w:r>
        <w:rPr>
          <w:lang w:val="cs-CZ"/>
        </w:rPr>
        <w:t>AAA</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33" w:name="_Toc220696764"/>
      <w:r>
        <w:rPr>
          <w:lang w:val="cs-CZ"/>
        </w:rPr>
        <w:lastRenderedPageBreak/>
        <w:t>ZÁVĚR</w:t>
      </w:r>
      <w:bookmarkEnd w:id="133"/>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4"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34"/>
        </w:p>
        <w:sdt>
          <w:sdtPr>
            <w:id w:val="111145805"/>
            <w:bibliography/>
          </w:sdtPr>
          <w:sdtContent>
            <w:p w14:paraId="4DCBCCEC" w14:textId="77777777" w:rsidR="00CB3207" w:rsidRDefault="00175D10" w:rsidP="00CB3207">
              <w:pPr>
                <w:pStyle w:val="Bibliography"/>
                <w:rPr>
                  <w:noProof/>
                  <w:kern w:val="0"/>
                  <w:sz w:val="24"/>
                  <w14:ligatures w14:val="none"/>
                </w:rPr>
              </w:pPr>
              <w:r>
                <w:fldChar w:fldCharType="begin"/>
              </w:r>
              <w:r w:rsidRPr="008C264F">
                <w:rPr>
                  <w:lang w:val="cs-CZ"/>
                </w:rPr>
                <w:instrText>BIBLIOGRAPHY</w:instrText>
              </w:r>
              <w:r>
                <w:fldChar w:fldCharType="separate"/>
              </w:r>
              <w:r w:rsidR="00CB3207" w:rsidRPr="002C32BF">
                <w:rPr>
                  <w:b/>
                  <w:bCs/>
                  <w:noProof/>
                  <w:lang w:val="cs-CZ"/>
                </w:rPr>
                <w:t xml:space="preserve">DSS Circuits. </w:t>
              </w:r>
              <w:r w:rsidR="00CB3207">
                <w:rPr>
                  <w:b/>
                  <w:bCs/>
                  <w:noProof/>
                </w:rPr>
                <w:t>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phy"/>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phy"/>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phy"/>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phy"/>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Heading1"/>
        <w:rPr>
          <w:lang w:val="cs-CZ"/>
        </w:rPr>
      </w:pPr>
      <w:bookmarkStart w:id="135" w:name="_Toc220696766"/>
      <w:r w:rsidRPr="005F509C">
        <w:rPr>
          <w:lang w:val="cs-CZ"/>
        </w:rPr>
        <w:t>Seznam obrázků</w:t>
      </w:r>
      <w:bookmarkEnd w:id="135"/>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28"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29"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0"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 w:id="131" w:author="Ondřej Běhal [2]" w:date="2026-02-02T18:53:00Z" w:initials="OB">
    <w:p w14:paraId="0629C259" w14:textId="77777777" w:rsidR="00CE3196" w:rsidRDefault="00CE3196" w:rsidP="00CE3196">
      <w:pPr>
        <w:pStyle w:val="CommentText"/>
      </w:pPr>
      <w:r>
        <w:rPr>
          <w:rStyle w:val="CommentReference"/>
        </w:rPr>
        <w:annotationRef/>
      </w:r>
      <w:r>
        <w:t>I toto je stylizované s malým počátečním písmenem</w:t>
      </w:r>
    </w:p>
  </w:comment>
  <w:comment w:id="132" w:author="Ondřej Běhal [2]" w:date="2026-02-04T19:12:00Z" w:initials="OB">
    <w:p w14:paraId="54F32B94" w14:textId="77777777" w:rsidR="001C143B" w:rsidRDefault="001C143B" w:rsidP="001C143B">
      <w:pPr>
        <w:pStyle w:val="CommentText"/>
      </w:pPr>
      <w:r>
        <w:rPr>
          <w:rStyle w:val="CommentReference"/>
        </w:rPr>
        <w:annotationRef/>
      </w:r>
      <w:r>
        <w:t>V dokumentaci je navíc označeno pomocí Markdown-ových bloků kódu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1FCA1" w14:textId="77777777" w:rsidR="005E3159" w:rsidRDefault="005E3159" w:rsidP="00252027">
      <w:pPr>
        <w:spacing w:after="0" w:line="240" w:lineRule="auto"/>
      </w:pPr>
      <w:r>
        <w:separator/>
      </w:r>
    </w:p>
  </w:endnote>
  <w:endnote w:type="continuationSeparator" w:id="0">
    <w:p w14:paraId="6A981738" w14:textId="77777777" w:rsidR="005E3159" w:rsidRDefault="005E3159"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6B0A9" w14:textId="77777777" w:rsidR="005E3159" w:rsidRDefault="005E3159" w:rsidP="00252027">
      <w:pPr>
        <w:spacing w:after="0" w:line="240" w:lineRule="auto"/>
      </w:pPr>
      <w:r>
        <w:separator/>
      </w:r>
    </w:p>
  </w:footnote>
  <w:footnote w:type="continuationSeparator" w:id="0">
    <w:p w14:paraId="62B3F91D" w14:textId="77777777" w:rsidR="005E3159" w:rsidRDefault="005E3159"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FootnoteText"/>
        <w:rPr>
          <w:lang w:val="cs-CZ"/>
        </w:rPr>
      </w:pPr>
      <w:r>
        <w:rPr>
          <w:rStyle w:val="FootnoteReference"/>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2">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3">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3F"/>
    <w:rsid w:val="00051C7D"/>
    <w:rsid w:val="00051FC7"/>
    <w:rsid w:val="00052CCF"/>
    <w:rsid w:val="00053305"/>
    <w:rsid w:val="00053455"/>
    <w:rsid w:val="00054424"/>
    <w:rsid w:val="000545CD"/>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A51"/>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3F8A"/>
    <w:rsid w:val="00284FD8"/>
    <w:rsid w:val="00285762"/>
    <w:rsid w:val="00285E94"/>
    <w:rsid w:val="002865A0"/>
    <w:rsid w:val="00286B75"/>
    <w:rsid w:val="00287ED8"/>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CA1"/>
    <w:rsid w:val="002D71C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376B"/>
    <w:rsid w:val="00303F9F"/>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444F"/>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8B"/>
    <w:rsid w:val="003E2344"/>
    <w:rsid w:val="003E305E"/>
    <w:rsid w:val="003E3658"/>
    <w:rsid w:val="003E61C5"/>
    <w:rsid w:val="003E64EF"/>
    <w:rsid w:val="003E69AB"/>
    <w:rsid w:val="003E6FDD"/>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993"/>
    <w:rsid w:val="004A2735"/>
    <w:rsid w:val="004A38D8"/>
    <w:rsid w:val="004A43E5"/>
    <w:rsid w:val="004A462F"/>
    <w:rsid w:val="004A5958"/>
    <w:rsid w:val="004A59A9"/>
    <w:rsid w:val="004A5E9C"/>
    <w:rsid w:val="004A655F"/>
    <w:rsid w:val="004A6B53"/>
    <w:rsid w:val="004B02D0"/>
    <w:rsid w:val="004B0D0A"/>
    <w:rsid w:val="004B0FF7"/>
    <w:rsid w:val="004B1B17"/>
    <w:rsid w:val="004B241B"/>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3019C"/>
    <w:rsid w:val="005301D0"/>
    <w:rsid w:val="00530329"/>
    <w:rsid w:val="00530CB9"/>
    <w:rsid w:val="00530D6B"/>
    <w:rsid w:val="0053146F"/>
    <w:rsid w:val="0053206D"/>
    <w:rsid w:val="00532111"/>
    <w:rsid w:val="00532399"/>
    <w:rsid w:val="00532B5F"/>
    <w:rsid w:val="00532F56"/>
    <w:rsid w:val="005337C4"/>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620"/>
    <w:rsid w:val="00570A2C"/>
    <w:rsid w:val="00570B72"/>
    <w:rsid w:val="005726B8"/>
    <w:rsid w:val="00574903"/>
    <w:rsid w:val="00575D0B"/>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9E"/>
    <w:rsid w:val="005C0A4E"/>
    <w:rsid w:val="005C11A0"/>
    <w:rsid w:val="005C293C"/>
    <w:rsid w:val="005C3DB1"/>
    <w:rsid w:val="005C427C"/>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704"/>
    <w:rsid w:val="006534FA"/>
    <w:rsid w:val="00653DDA"/>
    <w:rsid w:val="00654952"/>
    <w:rsid w:val="00654A44"/>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785"/>
    <w:rsid w:val="006A496B"/>
    <w:rsid w:val="006A4EDD"/>
    <w:rsid w:val="006A7246"/>
    <w:rsid w:val="006A7602"/>
    <w:rsid w:val="006B054E"/>
    <w:rsid w:val="006B0B8F"/>
    <w:rsid w:val="006B0F48"/>
    <w:rsid w:val="006B3683"/>
    <w:rsid w:val="006B372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44C"/>
    <w:rsid w:val="007436FB"/>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A27"/>
    <w:rsid w:val="00784D49"/>
    <w:rsid w:val="007859BF"/>
    <w:rsid w:val="00785FE9"/>
    <w:rsid w:val="0078622E"/>
    <w:rsid w:val="0078668D"/>
    <w:rsid w:val="0078749B"/>
    <w:rsid w:val="0079023B"/>
    <w:rsid w:val="00791702"/>
    <w:rsid w:val="007928BE"/>
    <w:rsid w:val="00792D1D"/>
    <w:rsid w:val="00792F47"/>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6B1"/>
    <w:rsid w:val="007B2160"/>
    <w:rsid w:val="007B3541"/>
    <w:rsid w:val="007B3AF6"/>
    <w:rsid w:val="007B3F33"/>
    <w:rsid w:val="007B6085"/>
    <w:rsid w:val="007B6967"/>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16D43"/>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5239"/>
    <w:rsid w:val="008A5400"/>
    <w:rsid w:val="008A5707"/>
    <w:rsid w:val="008A582E"/>
    <w:rsid w:val="008A60BB"/>
    <w:rsid w:val="008A6669"/>
    <w:rsid w:val="008A7AD5"/>
    <w:rsid w:val="008B0445"/>
    <w:rsid w:val="008B0C08"/>
    <w:rsid w:val="008B1972"/>
    <w:rsid w:val="008B2C80"/>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59C"/>
    <w:rsid w:val="008D3657"/>
    <w:rsid w:val="008D3CAF"/>
    <w:rsid w:val="008D3E51"/>
    <w:rsid w:val="008D46C5"/>
    <w:rsid w:val="008D550D"/>
    <w:rsid w:val="008D6E9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0E15"/>
    <w:rsid w:val="008F110C"/>
    <w:rsid w:val="008F13E0"/>
    <w:rsid w:val="008F251C"/>
    <w:rsid w:val="008F2C74"/>
    <w:rsid w:val="008F2E98"/>
    <w:rsid w:val="008F51BE"/>
    <w:rsid w:val="00900737"/>
    <w:rsid w:val="00900EEA"/>
    <w:rsid w:val="00901391"/>
    <w:rsid w:val="00902046"/>
    <w:rsid w:val="00903117"/>
    <w:rsid w:val="00903175"/>
    <w:rsid w:val="0090360B"/>
    <w:rsid w:val="00907506"/>
    <w:rsid w:val="00907801"/>
    <w:rsid w:val="00910275"/>
    <w:rsid w:val="009115EF"/>
    <w:rsid w:val="00911C12"/>
    <w:rsid w:val="00913305"/>
    <w:rsid w:val="00916E7A"/>
    <w:rsid w:val="00917A7B"/>
    <w:rsid w:val="00920346"/>
    <w:rsid w:val="009205CC"/>
    <w:rsid w:val="0092082C"/>
    <w:rsid w:val="0092091C"/>
    <w:rsid w:val="009209A8"/>
    <w:rsid w:val="00921BC0"/>
    <w:rsid w:val="00921C59"/>
    <w:rsid w:val="00922100"/>
    <w:rsid w:val="009225B4"/>
    <w:rsid w:val="00922E1A"/>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778B"/>
    <w:rsid w:val="00940E2A"/>
    <w:rsid w:val="00941271"/>
    <w:rsid w:val="0094137A"/>
    <w:rsid w:val="0094163F"/>
    <w:rsid w:val="0094268E"/>
    <w:rsid w:val="00943654"/>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82"/>
    <w:rsid w:val="00966CB3"/>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50214"/>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0683"/>
    <w:rsid w:val="00A71BC5"/>
    <w:rsid w:val="00A71CC6"/>
    <w:rsid w:val="00A723E5"/>
    <w:rsid w:val="00A7242A"/>
    <w:rsid w:val="00A735EC"/>
    <w:rsid w:val="00A742C4"/>
    <w:rsid w:val="00A74B34"/>
    <w:rsid w:val="00A753DE"/>
    <w:rsid w:val="00A756A7"/>
    <w:rsid w:val="00A76D85"/>
    <w:rsid w:val="00A77695"/>
    <w:rsid w:val="00A77DBD"/>
    <w:rsid w:val="00A81168"/>
    <w:rsid w:val="00A8145D"/>
    <w:rsid w:val="00A81806"/>
    <w:rsid w:val="00A819AE"/>
    <w:rsid w:val="00A81E9E"/>
    <w:rsid w:val="00A81EEF"/>
    <w:rsid w:val="00A8386B"/>
    <w:rsid w:val="00A8553C"/>
    <w:rsid w:val="00A85CA9"/>
    <w:rsid w:val="00A8636E"/>
    <w:rsid w:val="00A86AEE"/>
    <w:rsid w:val="00A872A1"/>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197A"/>
    <w:rsid w:val="00AE2A13"/>
    <w:rsid w:val="00AE4FDA"/>
    <w:rsid w:val="00AE5CBF"/>
    <w:rsid w:val="00AE7379"/>
    <w:rsid w:val="00AE7AAB"/>
    <w:rsid w:val="00AF00A4"/>
    <w:rsid w:val="00AF0279"/>
    <w:rsid w:val="00AF0B29"/>
    <w:rsid w:val="00AF16F4"/>
    <w:rsid w:val="00AF1AC3"/>
    <w:rsid w:val="00AF2713"/>
    <w:rsid w:val="00AF354A"/>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75D1"/>
    <w:rsid w:val="00B37B07"/>
    <w:rsid w:val="00B40530"/>
    <w:rsid w:val="00B40F76"/>
    <w:rsid w:val="00B41952"/>
    <w:rsid w:val="00B42F74"/>
    <w:rsid w:val="00B431ED"/>
    <w:rsid w:val="00B43983"/>
    <w:rsid w:val="00B44053"/>
    <w:rsid w:val="00B44386"/>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88"/>
    <w:rsid w:val="00B631B8"/>
    <w:rsid w:val="00B63B06"/>
    <w:rsid w:val="00B64527"/>
    <w:rsid w:val="00B6497C"/>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BB1"/>
    <w:rsid w:val="00B80ED3"/>
    <w:rsid w:val="00B8118D"/>
    <w:rsid w:val="00B81E3C"/>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FB"/>
    <w:rsid w:val="00BA6150"/>
    <w:rsid w:val="00BA6BE7"/>
    <w:rsid w:val="00BB0101"/>
    <w:rsid w:val="00BB0BE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C2F"/>
    <w:rsid w:val="00BF203D"/>
    <w:rsid w:val="00BF2449"/>
    <w:rsid w:val="00BF2694"/>
    <w:rsid w:val="00BF2AF0"/>
    <w:rsid w:val="00BF34E3"/>
    <w:rsid w:val="00BF3FF5"/>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0751A"/>
    <w:rsid w:val="00C106F2"/>
    <w:rsid w:val="00C10EB5"/>
    <w:rsid w:val="00C11A84"/>
    <w:rsid w:val="00C11C44"/>
    <w:rsid w:val="00C122A4"/>
    <w:rsid w:val="00C12556"/>
    <w:rsid w:val="00C12623"/>
    <w:rsid w:val="00C12797"/>
    <w:rsid w:val="00C13F3C"/>
    <w:rsid w:val="00C14098"/>
    <w:rsid w:val="00C1410D"/>
    <w:rsid w:val="00C1426D"/>
    <w:rsid w:val="00C148C0"/>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5F8A"/>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DAE"/>
    <w:rsid w:val="00C87291"/>
    <w:rsid w:val="00C87722"/>
    <w:rsid w:val="00C906C6"/>
    <w:rsid w:val="00C90A01"/>
    <w:rsid w:val="00C90A7F"/>
    <w:rsid w:val="00C9183E"/>
    <w:rsid w:val="00C94B10"/>
    <w:rsid w:val="00C965E7"/>
    <w:rsid w:val="00C9670D"/>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633"/>
    <w:rsid w:val="00CD673A"/>
    <w:rsid w:val="00CD6F2C"/>
    <w:rsid w:val="00CD74B3"/>
    <w:rsid w:val="00CD7F01"/>
    <w:rsid w:val="00CE0EC7"/>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844"/>
    <w:rsid w:val="00D943A0"/>
    <w:rsid w:val="00D9501C"/>
    <w:rsid w:val="00D951C7"/>
    <w:rsid w:val="00D95508"/>
    <w:rsid w:val="00D96160"/>
    <w:rsid w:val="00D97612"/>
    <w:rsid w:val="00DA010A"/>
    <w:rsid w:val="00DA104E"/>
    <w:rsid w:val="00DA160E"/>
    <w:rsid w:val="00DA1728"/>
    <w:rsid w:val="00DA1C03"/>
    <w:rsid w:val="00DA1E42"/>
    <w:rsid w:val="00DA1FDE"/>
    <w:rsid w:val="00DA2B69"/>
    <w:rsid w:val="00DA3821"/>
    <w:rsid w:val="00DA4A05"/>
    <w:rsid w:val="00DA4D35"/>
    <w:rsid w:val="00DA658D"/>
    <w:rsid w:val="00DA74C8"/>
    <w:rsid w:val="00DA74EA"/>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7330"/>
    <w:rsid w:val="00DC7BB6"/>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72F"/>
    <w:rsid w:val="00DE73E5"/>
    <w:rsid w:val="00DE75D0"/>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5C0C"/>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3A85"/>
    <w:rsid w:val="00E5405B"/>
    <w:rsid w:val="00E549CB"/>
    <w:rsid w:val="00E558A8"/>
    <w:rsid w:val="00E55D5E"/>
    <w:rsid w:val="00E55D8A"/>
    <w:rsid w:val="00E561BE"/>
    <w:rsid w:val="00E56791"/>
    <w:rsid w:val="00E56BCF"/>
    <w:rsid w:val="00E57946"/>
    <w:rsid w:val="00E60893"/>
    <w:rsid w:val="00E61567"/>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6713"/>
    <w:rsid w:val="00F56D85"/>
    <w:rsid w:val="00F57E29"/>
    <w:rsid w:val="00F6059B"/>
    <w:rsid w:val="00F60780"/>
    <w:rsid w:val="00F61B2F"/>
    <w:rsid w:val="00F638B6"/>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DC9"/>
    <w:rsid w:val="00FE3FD2"/>
    <w:rsid w:val="00FE4A3D"/>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11156</TotalTime>
  <Pages>62</Pages>
  <Words>19794</Words>
  <Characters>116790</Characters>
  <Application>Microsoft Office Word</Application>
  <DocSecurity>0</DocSecurity>
  <Lines>973</Lines>
  <Paragraphs>272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136312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2820</cp:revision>
  <dcterms:created xsi:type="dcterms:W3CDTF">2025-09-19T10:07:00Z</dcterms:created>
  <dcterms:modified xsi:type="dcterms:W3CDTF">2026-02-04T19:10:00Z</dcterms:modified>
</cp:coreProperties>
</file>