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一、方案概述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本方案旨在将 Mcpatch2 Java 客户端的配置获取方式从本地文件读取升级为云端远程获取，同时确保配置在本地以加密形式存储，防止用户直接读取或篡改配置内容。云控后端（Mcpatch2 Cloud Control Panel）已经具备完整的安全基础设施，包括 API 密钥认证、RSA 签名、HMAC 请求签名、AES 加密传输、密钥碎片化存储和 HTTPS 证书锁定六层安全防护体系，Java 客户端只需对接现有的 `/api/client` 接口即可实现安全可靠的配置拉取。</w:t>
      </w: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二、系统架构</w:t>
      </w:r>
    </w:p>
    <w:p>
      <w:pPr>
        <w:pStyle w:val="Heading2"/>
        <w:spacing w:after="160" w:before="320"/>
      </w:pPr>
      <w:r>
        <w:rPr>
          <w:rFonts w:ascii="Calibri" w:eastAsia="SimHei"/>
          <w:b/>
          <w:bCs/>
          <w:color w:val="5B8DB8"/>
          <w:sz w:val="28"/>
          <w:szCs w:val="28"/>
        </w:rPr>
        <w:t xml:space="preserve">2.1 整体架构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系统采用「云控后端 → API 接口 → Java 客户端」的三层架构。管理员通过云控面板 Web 界面管理配置版本，将 mcpatch.yml 的内容作为 YAML 配置发布到云端；Java 客户端启动时通过 HTTPS 调用 `/api/client` 接口获取加密后的配置数据，在内存中解密后使用，同时将加密后的配置缓存到本地磁盘，供离线或网络异常时使用。</w:t>
      </w:r>
    </w:p>
    <w:p>
      <w:pPr>
        <w:pStyle w:val="Heading2"/>
        <w:spacing w:after="160" w:before="320"/>
      </w:pPr>
      <w:r>
        <w:rPr>
          <w:rFonts w:ascii="Calibri" w:eastAsia="SimHei"/>
          <w:b/>
          <w:bCs/>
          <w:color w:val="5B8DB8"/>
          <w:sz w:val="28"/>
          <w:szCs w:val="28"/>
        </w:rPr>
        <w:t xml:space="preserve">2.2 数据流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1. </w:t>
      </w:r>
      <w:r>
        <w:rPr>
          <w:rFonts w:ascii="Calibri" w:eastAsia="Microsoft YaHei"/>
          <w:color w:val="1A2B40"/>
          <w:sz w:val="24"/>
          <w:szCs w:val="24"/>
        </w:rPr>
        <w:t xml:space="preserve">管理员在云控面板编辑 mcpatch.yml 配置内容并发布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2. </w:t>
      </w:r>
      <w:r>
        <w:rPr>
          <w:rFonts w:ascii="Calibri" w:eastAsia="Microsoft YaHei"/>
          <w:color w:val="1A2B40"/>
          <w:sz w:val="24"/>
          <w:szCs w:val="24"/>
        </w:rPr>
        <w:t xml:space="preserve">云控面板将配置存储到 SQLite 数据库（CloudConfig 表），标记为活跃版本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3. </w:t>
      </w:r>
      <w:r>
        <w:rPr>
          <w:rFonts w:ascii="Calibri" w:eastAsia="Microsoft YaHei"/>
          <w:color w:val="1A2B40"/>
          <w:sz w:val="24"/>
          <w:szCs w:val="24"/>
        </w:rPr>
        <w:t xml:space="preserve">Java 客户端启动时，携带 API 密钥调用 GET /api/client?encrypt=true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4. </w:t>
      </w:r>
      <w:r>
        <w:rPr>
          <w:rFonts w:ascii="Calibri" w:eastAsia="Microsoft YaHei"/>
          <w:color w:val="1A2B40"/>
          <w:sz w:val="24"/>
          <w:szCs w:val="24"/>
        </w:rPr>
        <w:t xml:space="preserve">云控后端验证 API 密钥后，使用 AES-128-CBC 加密配置内容，返回密文 + IV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5. </w:t>
      </w:r>
      <w:r>
        <w:rPr>
          <w:rFonts w:ascii="Calibri" w:eastAsia="Microsoft YaHei"/>
          <w:color w:val="1A2B40"/>
          <w:sz w:val="24"/>
          <w:szCs w:val="24"/>
        </w:rPr>
        <w:t xml:space="preserve">客户端使用预共享的 AES 密钥解密，得到明文 YAML 配置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6. </w:t>
      </w:r>
      <w:r>
        <w:rPr>
          <w:rFonts w:ascii="Calibri" w:eastAsia="Microsoft YaHei"/>
          <w:color w:val="1A2B40"/>
          <w:sz w:val="24"/>
          <w:szCs w:val="24"/>
        </w:rPr>
        <w:t xml:space="preserve">客户端将加密后的配置写入本地缓存文件 .mcpatch-config.enc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7. </w:t>
      </w:r>
      <w:r>
        <w:rPr>
          <w:rFonts w:ascii="Calibri" w:eastAsia="Microsoft YaHei"/>
          <w:color w:val="1A2B40"/>
          <w:sz w:val="24"/>
          <w:szCs w:val="24"/>
        </w:rPr>
        <w:t xml:space="preserve">下次启动时，优先使用本地缓存，若缓存过期或不存在则重新拉取</w:t>
      </w: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三、后端现状分析</w:t>
      </w:r>
    </w:p>
    <w:p>
      <w:pPr>
        <w:pStyle w:val="Heading2"/>
        <w:spacing w:after="160" w:before="320"/>
      </w:pPr>
      <w:r>
        <w:rPr>
          <w:rFonts w:ascii="Calibri" w:eastAsia="SimHei"/>
          <w:b/>
          <w:bCs/>
          <w:color w:val="5B8DB8"/>
          <w:sz w:val="28"/>
          <w:szCs w:val="28"/>
        </w:rPr>
        <w:t xml:space="preserve">3.1 已有能力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云控后端的 `/api/client` 接口已完整实现以下功能：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API 密钥认证（Authorization: Bearer header）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AES-128-CBC 加密响应（encrypt=true 参数触发）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RSA-SHA256 配置签名（X-Config-Signature 响应头）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HMAC-SHA256 请求签名验证（防止 API 被直接调用）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时间戳防重放攻击（5 分钟时间窗口）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客户端拉取日志记录（IP、User-Agent、配置版本、时间）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配置版本管理（多版本共存，标记活跃版本）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密钥碎片化存储（AES 密钥拆分为 3 个 XOR 碎片，运行时动态还原）</w:t>
      </w:r>
    </w:p>
    <w:p>
      <w:pPr>
        <w:pStyle w:val="Heading2"/>
        <w:spacing w:after="160" w:before="320"/>
      </w:pPr>
      <w:r>
        <w:rPr>
          <w:rFonts w:ascii="Calibri" w:eastAsia="SimHei"/>
          <w:b/>
          <w:bCs/>
          <w:color w:val="5B8DB8"/>
          <w:sz w:val="28"/>
          <w:szCs w:val="28"/>
        </w:rPr>
        <w:t xml:space="preserve">3.2 加密接口说明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当客户端请求 GET /api/client?encrypt=true 时，后端返回：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Body: </w:t>
      </w:r>
      <w:r>
        <w:rPr>
          <w:rFonts w:ascii="Calibri" w:eastAsia="Microsoft YaHei"/>
          <w:color w:val="1A2B40"/>
          <w:sz w:val="24"/>
          <w:szCs w:val="24"/>
        </w:rPr>
        <w:t xml:space="preserve">Base64 编码的 AES-128-CBC 密文（application/octet-stream）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X-AES-IV: </w:t>
      </w:r>
      <w:r>
        <w:rPr>
          <w:rFonts w:ascii="Calibri" w:eastAsia="Microsoft YaHei"/>
          <w:color w:val="1A2B40"/>
          <w:sz w:val="24"/>
          <w:szCs w:val="24"/>
        </w:rPr>
        <w:t xml:space="preserve">十六进制编码的初始化向量（16 字节）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X-AES-Fingerprint: </w:t>
      </w:r>
      <w:r>
        <w:rPr>
          <w:rFonts w:ascii="Calibri" w:eastAsia="Microsoft YaHei"/>
          <w:color w:val="1A2B40"/>
          <w:sz w:val="24"/>
          <w:szCs w:val="24"/>
        </w:rPr>
        <w:t xml:space="preserve">AES 密钥的 SHA-256 指纹，客户端可用于验证密钥一致性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X-Config-Version: </w:t>
      </w:r>
      <w:r>
        <w:rPr>
          <w:rFonts w:ascii="Calibri" w:eastAsia="Microsoft YaHei"/>
          <w:color w:val="1A2B40"/>
          <w:sz w:val="24"/>
          <w:szCs w:val="24"/>
        </w:rPr>
        <w:t xml:space="preserve">当前配置版本号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X-Config-Signature: </w:t>
      </w:r>
      <w:r>
        <w:rPr>
          <w:rFonts w:ascii="Calibri" w:eastAsia="Microsoft YaHei"/>
          <w:color w:val="1A2B40"/>
          <w:sz w:val="24"/>
          <w:szCs w:val="24"/>
        </w:rPr>
        <w:t xml:space="preserve">RSA-SHA256 签名（可选验证）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注：AES 密钥不通过响应头传输，客户端需要预共享此密钥。</w:t>
      </w: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四、Java 客户端改造方案</w:t>
      </w:r>
    </w:p>
    <w:p>
      <w:pPr>
        <w:pStyle w:val="Heading2"/>
        <w:spacing w:after="160" w:before="320"/>
      </w:pPr>
      <w:r>
        <w:rPr>
          <w:rFonts w:ascii="Calibri" w:eastAsia="SimHei"/>
          <w:b/>
          <w:bCs/>
          <w:color w:val="5B8DB8"/>
          <w:sz w:val="28"/>
          <w:szCs w:val="28"/>
        </w:rPr>
        <w:t xml:space="preserve">4.1 新增文件清单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需要新增以下 Java 源文件到 com.github.balloonupdate.mcpatch.client 包中：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60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pct" w:w="40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CloudConfigFetcher.java</w:t>
            </w:r>
          </w:p>
        </w:tc>
        <w:tc>
          <w:tcPr>
            <w:tcW w:type="pct" w:w="60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云端配置拉取器，负责 HTTP 请求、解密、缓存</w:t>
            </w:r>
          </w:p>
        </w:tc>
      </w:tr>
      <w:tr>
        <w:trPr>
          <w:tblHeader w:val="false"/>
        </w:trPr>
        <w:tc>
          <w:tcPr>
            <w:tcW w:type="pct" w:w="40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CloudCrypto.java</w:t>
            </w:r>
          </w:p>
        </w:tc>
        <w:tc>
          <w:tcPr>
            <w:tcW w:type="pct" w:w="60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加密解密工具类，实现 AES-128-CBC 解密和 RSA 签名验证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eastAsia="SimHei"/>
          <w:b/>
          <w:bCs/>
          <w:color w:val="5B8DB8"/>
          <w:sz w:val="28"/>
          <w:szCs w:val="28"/>
        </w:rPr>
        <w:t xml:space="preserve">4.2 CloudConfigFetcher.java 设计</w:t>
      </w:r>
    </w:p>
    <w:p>
      <w:pPr>
        <w:spacing w:after="80"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核心职责：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1. </w:t>
      </w:r>
      <w:r>
        <w:rPr>
          <w:rFonts w:ascii="Calibri" w:eastAsia="Microsoft YaHei"/>
          <w:color w:val="1A2B40"/>
          <w:sz w:val="24"/>
          <w:szCs w:val="24"/>
        </w:rPr>
        <w:t xml:space="preserve">向云控后端发起 HTTPS GET 请求（携带 API 密钥）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2. </w:t>
      </w:r>
      <w:r>
        <w:rPr>
          <w:rFonts w:ascii="Calibri" w:eastAsia="Microsoft YaHei"/>
          <w:color w:val="1A2B40"/>
          <w:sz w:val="24"/>
          <w:szCs w:val="24"/>
        </w:rPr>
        <w:t xml:space="preserve">接收加密响应，提取 IV 和密文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3. </w:t>
      </w:r>
      <w:r>
        <w:rPr>
          <w:rFonts w:ascii="Calibri" w:eastAsia="Microsoft YaHei"/>
          <w:color w:val="1A2B40"/>
          <w:sz w:val="24"/>
          <w:szCs w:val="24"/>
        </w:rPr>
        <w:t xml:space="preserve">调用 CloudCrypto 解密配置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4. </w:t>
      </w:r>
      <w:r>
        <w:rPr>
          <w:rFonts w:ascii="Calibri" w:eastAsia="Microsoft YaHei"/>
          <w:color w:val="1A2B40"/>
          <w:sz w:val="24"/>
          <w:szCs w:val="24"/>
        </w:rPr>
        <w:t xml:space="preserve">将加密配置缓存到本地 .mcpatch-config.enc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5. </w:t>
      </w:r>
      <w:r>
        <w:rPr>
          <w:rFonts w:ascii="Calibri" w:eastAsia="Microsoft YaHei"/>
          <w:color w:val="1A2B40"/>
          <w:sz w:val="24"/>
          <w:szCs w:val="24"/>
        </w:rPr>
        <w:t xml:space="preserve">离线时从本地缓存解密读取</w:t>
      </w:r>
    </w:p>
    <w:p>
      <w:pPr>
        <w:spacing w:before="200"/>
      </w:pPr>
    </w:p>
    <w:p>
      <w:pPr>
        <w:spacing w:after="80"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配置项（嵌入 mcpatch.yml 的 cloud-config 段）：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enabled: true/false（是否启用云端配置）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api-url: 云控后端地址（如 https://auth-config.mxzysoa.com/api/client）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api-key: API 访问密钥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aes-key: 预共享的 AES-128 密钥（32 位十六进制字符串）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cache-file: 本地缓存文件路径（默认 .mcpatch-config.enc）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cache-ttl: 缓存有效期（秒，默认 3600）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fallback-local: 云端不可用时是否回退到本地 mcpatch.yml</w:t>
      </w:r>
    </w:p>
    <w:p>
      <w:pPr>
        <w:pStyle w:val="Heading2"/>
        <w:spacing w:after="160" w:before="320"/>
      </w:pPr>
      <w:r>
        <w:rPr>
          <w:rFonts w:ascii="Calibri" w:eastAsia="SimHei"/>
          <w:b/>
          <w:bCs/>
          <w:color w:val="5B8DB8"/>
          <w:sz w:val="28"/>
          <w:szCs w:val="28"/>
        </w:rPr>
        <w:t xml:space="preserve">4.3 CloudCrypto.java 设计</w:t>
      </w:r>
    </w:p>
    <w:p>
      <w:pPr>
        <w:spacing w:after="80"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核心职责：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1. </w:t>
      </w:r>
      <w:r>
        <w:rPr>
          <w:rFonts w:ascii="Calibri" w:eastAsia="Microsoft YaHei"/>
          <w:color w:val="1A2B40"/>
          <w:sz w:val="24"/>
          <w:szCs w:val="24"/>
        </w:rPr>
        <w:t xml:space="preserve">AES-128-CBC 解密：使用 javax.crypto.Cipher，接收 Base64 密文 + Hex IV + Hex Key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2. </w:t>
      </w:r>
      <w:r>
        <w:rPr>
          <w:rFonts w:ascii="Calibri" w:eastAsia="Microsoft YaHei"/>
          <w:color w:val="1A2B40"/>
          <w:sz w:val="24"/>
          <w:szCs w:val="24"/>
        </w:rPr>
        <w:t xml:space="preserve">RSA-SHA256 签名验证：使用 java.security.Signature，验证配置完整性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3. </w:t>
      </w:r>
      <w:r>
        <w:rPr>
          <w:rFonts w:ascii="Calibri" w:eastAsia="Microsoft YaHei"/>
          <w:color w:val="1A2B40"/>
          <w:sz w:val="24"/>
          <w:szCs w:val="24"/>
        </w:rPr>
        <w:t xml:space="preserve">AES 密钥指纹校验：计算本地密钥的 SHA-256 指纹，与服务器返回的 X-AES-Fingerprint 比对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依赖：仅需 JDK 标准库（javax.crypto、java.security），无需第三方加密库。</w:t>
      </w:r>
    </w:p>
    <w:p>
      <w:pPr>
        <w:pStyle w:val="Heading2"/>
        <w:spacing w:after="160" w:before="320"/>
      </w:pPr>
      <w:r>
        <w:rPr>
          <w:rFonts w:ascii="Calibri" w:eastAsia="SimHei"/>
          <w:b/>
          <w:bCs/>
          <w:color w:val="5B8DB8"/>
          <w:sz w:val="28"/>
          <w:szCs w:val="28"/>
        </w:rPr>
        <w:t xml:space="preserve">4.4 启动流程改造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改造 Main.java / AppConfig.java 的启动流程：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1. </w:t>
      </w:r>
      <w:r>
        <w:rPr>
          <w:rFonts w:ascii="Calibri" w:eastAsia="Microsoft YaHei"/>
          <w:color w:val="1A2B40"/>
          <w:sz w:val="24"/>
          <w:szCs w:val="24"/>
        </w:rPr>
        <w:t xml:space="preserve">读取内置 mcpatch.yml（包含 cloud-config 连接参数）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2. </w:t>
      </w:r>
      <w:r>
        <w:rPr>
          <w:rFonts w:ascii="Calibri" w:eastAsia="Microsoft YaHei"/>
          <w:color w:val="1A2B40"/>
          <w:sz w:val="24"/>
          <w:szCs w:val="24"/>
        </w:rPr>
        <w:t xml:space="preserve">如果 cloud-config.enabled == true：</w:t>
      </w:r>
    </w:p>
    <w:p>
      <w:pPr>
        <w:spacing w:after="80"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   a. 尝试从云端拉取加密配置</w:t>
      </w:r>
    </w:p>
    <w:p>
      <w:pPr>
        <w:spacing w:after="80"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   b. 解密后解析 YAML，得到完整的运行时配置（urls、超时等）</w:t>
      </w:r>
    </w:p>
    <w:p>
      <w:pPr>
        <w:spacing w:after="80"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   c. 将加密数据缓存到本地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3. </w:t>
      </w:r>
      <w:r>
        <w:rPr>
          <w:rFonts w:ascii="Calibri" w:eastAsia="Microsoft YaHei"/>
          <w:color w:val="1A2B40"/>
          <w:sz w:val="24"/>
          <w:szCs w:val="24"/>
        </w:rPr>
        <w:t xml:space="preserve">如果云端不可用且 fallback-local == true：</w:t>
      </w:r>
    </w:p>
    <w:p>
      <w:pPr>
        <w:spacing w:after="80"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   a. 尝试读取本地 .mcpatch-config.enc 缓存</w:t>
      </w:r>
    </w:p>
    <w:p>
      <w:pPr>
        <w:spacing w:after="80"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   b. 解密并使用缓存配置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4. </w:t>
      </w:r>
      <w:r>
        <w:rPr>
          <w:rFonts w:ascii="Calibri" w:eastAsia="Microsoft YaHei"/>
          <w:color w:val="1A2B40"/>
          <w:sz w:val="24"/>
          <w:szCs w:val="24"/>
        </w:rPr>
        <w:t xml:space="preserve">如果缓存也不存在：</w:t>
      </w:r>
    </w:p>
    <w:p>
      <w:pPr>
        <w:spacing w:after="80" w:line="312"/>
        <w:jc w:val="left"/>
      </w:pPr>
      <w:r>
        <w:rPr>
          <w:rFonts w:ascii="Calibri" w:eastAsia="Microsoft YaHei"/>
          <w:color w:val="1A2B40"/>
          <w:sz w:val="24"/>
          <w:szCs w:val="24"/>
        </w:rPr>
        <w:t xml:space="preserve">   a. 回退到本地 mcpatch.yml（传统模式）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5. </w:t>
      </w:r>
      <w:r>
        <w:rPr>
          <w:rFonts w:ascii="Calibri" w:eastAsia="Microsoft YaHei"/>
          <w:color w:val="1A2B40"/>
          <w:sz w:val="24"/>
          <w:szCs w:val="24"/>
        </w:rPr>
        <w:t xml:space="preserve">使用最终得到的配置继续原有的更新流程</w:t>
      </w:r>
    </w:p>
    <w:p>
      <w:pPr>
        <w:pStyle w:val="Heading2"/>
        <w:spacing w:after="160" w:before="320"/>
      </w:pPr>
      <w:r>
        <w:rPr>
          <w:rFonts w:ascii="Calibri" w:eastAsia="SimHei"/>
          <w:b/>
          <w:bCs/>
          <w:color w:val="5B8DB8"/>
          <w:sz w:val="28"/>
          <w:szCs w:val="28"/>
        </w:rPr>
        <w:t xml:space="preserve">4.5 配置安全性设计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安全威胁</w:t>
            </w:r>
          </w:p>
        </w:tc>
        <w:tc>
          <w:tcPr>
            <w:tcW w:type="pct" w:w="6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防护措施</w:t>
            </w:r>
          </w:p>
        </w:tc>
      </w:tr>
      <w:tr>
        <w:trPr>
          <w:tblHeader w:val="false"/>
        </w:trPr>
        <w:tc>
          <w:tcPr>
            <w:tcW w:type="pct" w:w="3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配置在传输中被窃听</w:t>
            </w:r>
          </w:p>
        </w:tc>
        <w:tc>
          <w:tcPr>
            <w:tcW w:type="pct" w:w="6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HTTPS + AES-128-CBC 双重加密</w:t>
            </w:r>
          </w:p>
        </w:tc>
      </w:tr>
      <w:tr>
        <w:trPr>
          <w:tblHeader w:val="false"/>
        </w:trPr>
        <w:tc>
          <w:tcPr>
            <w:tcW w:type="pct" w:w="3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配置被中间人篡改</w:t>
            </w:r>
          </w:p>
        </w:tc>
        <w:tc>
          <w:tcPr>
            <w:tcW w:type="pct" w:w="6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RSA-SHA256 签名验证</w:t>
            </w:r>
          </w:p>
        </w:tc>
      </w:tr>
      <w:tr>
        <w:trPr>
          <w:tblHeader w:val="false"/>
        </w:trPr>
        <w:tc>
          <w:tcPr>
            <w:tcW w:type="pct" w:w="3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API 被第三方直接调用</w:t>
            </w:r>
          </w:p>
        </w:tc>
        <w:tc>
          <w:tcPr>
            <w:tcW w:type="pct" w:w="6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HMAC-SHA256 请求签名 + API 密钥</w:t>
            </w:r>
          </w:p>
        </w:tc>
      </w:tr>
      <w:tr>
        <w:trPr>
          <w:tblHeader w:val="false"/>
        </w:trPr>
        <w:tc>
          <w:tcPr>
            <w:tcW w:type="pct" w:w="3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用户读取本地配置</w:t>
            </w:r>
          </w:p>
        </w:tc>
        <w:tc>
          <w:tcPr>
            <w:tcW w:type="pct" w:w="6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本地缓存为 AES 加密的二进制文件</w:t>
            </w:r>
          </w:p>
        </w:tc>
      </w:tr>
      <w:tr>
        <w:trPr>
          <w:tblHeader w:val="false"/>
        </w:trPr>
        <w:tc>
          <w:tcPr>
            <w:tcW w:type="pct" w:w="3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用户篡改本地缓存</w:t>
            </w:r>
          </w:p>
        </w:tc>
        <w:tc>
          <w:tcPr>
            <w:tcW w:type="pct" w:w="6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篡改后解密失败，自动回退到云端重新拉取</w:t>
            </w:r>
          </w:p>
        </w:tc>
      </w:tr>
      <w:tr>
        <w:trPr>
          <w:tblHeader w:val="false"/>
        </w:trPr>
        <w:tc>
          <w:tcPr>
            <w:tcW w:type="pct" w:w="3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重放攻击</w:t>
            </w:r>
          </w:p>
        </w:tc>
        <w:tc>
          <w:tcPr>
            <w:tcW w:type="pct" w:w="6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时间戳验证（5 分钟窗口）+ 签名去重</w:t>
            </w:r>
          </w:p>
        </w:tc>
      </w:tr>
      <w:tr>
        <w:trPr>
          <w:tblHeader w:val="false"/>
        </w:trPr>
        <w:tc>
          <w:tcPr>
            <w:tcW w:type="pct" w:w="3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密钥泄露</w:t>
            </w:r>
          </w:p>
        </w:tc>
        <w:tc>
          <w:tcPr>
            <w:tcW w:type="pct" w:w="6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密钥嵌入 JAR（编译时固化），配合代码混淆增加逆向难度</w:t>
            </w:r>
          </w:p>
        </w:tc>
      </w:tr>
    </w:tbl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五、mcpatch.yml 配置示例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# 云端配置连接参数（嵌入 JAR，用户不可见）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cloud-config: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  enabled: true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  api-url: "https://auth-config.mxzysoa.com/api/client"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  api-key: "your-api-key-here"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  aes-key: "0123456789abcdef0123456789abcdef"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  cache-file: ".mcpatch-config.enc"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  cache-ttl: 3600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  fallback-local: true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/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# 以下配置由云端下发，本地不再需要填写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# urls: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#   - mcpatch://127.0.0.1:6700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# version-file-path: version-label.txt</w:t>
      </w:r>
    </w:p>
    <w:p>
      <w:pPr>
        <w:shd w:fill="F4F8FC" w:val="clear"/>
        <w:spacing w:after="20" w:line="276"/>
        <w:jc w:val="left"/>
      </w:pPr>
      <w:r>
        <w:rPr>
          <w:rFonts w:ascii="Consolas" w:eastAsia="Microsoft YaHei"/>
          <w:color w:val="2C3E50"/>
          <w:sz w:val="20"/>
          <w:szCs w:val="20"/>
        </w:rPr>
        <w:t xml:space="preserve"># ... 其他原有配置项由云端管理</w:t>
      </w: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六、云控面板管理流程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1. </w:t>
      </w:r>
      <w:r>
        <w:rPr>
          <w:rFonts w:ascii="Calibri" w:eastAsia="Microsoft YaHei"/>
          <w:color w:val="1A2B40"/>
          <w:sz w:val="24"/>
          <w:szCs w:val="24"/>
        </w:rPr>
        <w:t xml:space="preserve">管理员登录云控面板（Casdoor SSO 认证）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2. </w:t>
      </w:r>
      <w:r>
        <w:rPr>
          <w:rFonts w:ascii="Calibri" w:eastAsia="Microsoft YaHei"/>
          <w:color w:val="1A2B40"/>
          <w:sz w:val="24"/>
          <w:szCs w:val="24"/>
        </w:rPr>
        <w:t xml:space="preserve">首次使用需完成安全初始化（生成 RSA 密钥对、HMAC 密钥、AES 密钥）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3. </w:t>
      </w:r>
      <w:r>
        <w:rPr>
          <w:rFonts w:ascii="Calibri" w:eastAsia="Microsoft YaHei"/>
          <w:color w:val="1A2B40"/>
          <w:sz w:val="24"/>
          <w:szCs w:val="24"/>
        </w:rPr>
        <w:t xml:space="preserve">在「配置管理」标签页创建新配置版本，粘贴 mcpatch.yml 内容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4. </w:t>
      </w:r>
      <w:r>
        <w:rPr>
          <w:rFonts w:ascii="Calibri" w:eastAsia="Microsoft YaHei"/>
          <w:color w:val="1A2B40"/>
          <w:sz w:val="24"/>
          <w:szCs w:val="24"/>
        </w:rPr>
        <w:t xml:space="preserve">将新版本标记为「活跃」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5. </w:t>
      </w:r>
      <w:r>
        <w:rPr>
          <w:rFonts w:ascii="Calibri" w:eastAsia="Microsoft YaHei"/>
          <w:color w:val="1A2B40"/>
          <w:sz w:val="24"/>
          <w:szCs w:val="24"/>
        </w:rPr>
        <w:t xml:space="preserve">所有客户端下次拉取时自动获取最新配置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6. </w:t>
      </w:r>
      <w:r>
        <w:rPr>
          <w:rFonts w:ascii="Calibri" w:eastAsia="Microsoft YaHei"/>
          <w:color w:val="1A2B40"/>
          <w:sz w:val="24"/>
          <w:szCs w:val="24"/>
        </w:rPr>
        <w:t xml:space="preserve">通过「拉取日志」查看哪些客户端已拉取新配置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7. </w:t>
      </w:r>
      <w:r>
        <w:rPr>
          <w:rFonts w:ascii="Calibri" w:eastAsia="Microsoft YaHei"/>
          <w:color w:val="1A2B40"/>
          <w:sz w:val="24"/>
          <w:szCs w:val="24"/>
        </w:rPr>
        <w:t xml:space="preserve">通过「仪表盘」查看拉取统计和趋势</w:t>
      </w: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七、部署步骤</w:t>
      </w:r>
    </w:p>
    <w:p>
      <w:pPr>
        <w:pStyle w:val="Heading2"/>
        <w:spacing w:after="160" w:before="320"/>
      </w:pPr>
      <w:r>
        <w:rPr>
          <w:rFonts w:ascii="Calibri" w:eastAsia="SimHei"/>
          <w:b/>
          <w:bCs/>
          <w:color w:val="5B8DB8"/>
          <w:sz w:val="28"/>
          <w:szCs w:val="28"/>
        </w:rPr>
        <w:t xml:space="preserve">7.1 云控后端部署（已完成）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已部署在 https://auth-config.mxzysoa.com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已完成安全初始化（RSA/HMAC/AES 密钥已生成并碎片化存储）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已配置 Casdoor SSO 认证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API 接口已就绪</w:t>
      </w:r>
    </w:p>
    <w:p>
      <w:pPr>
        <w:pStyle w:val="Heading2"/>
        <w:spacing w:after="160" w:before="320"/>
      </w:pPr>
      <w:r>
        <w:rPr>
          <w:rFonts w:ascii="Calibri" w:eastAsia="SimHei"/>
          <w:b/>
          <w:bCs/>
          <w:color w:val="5B8DB8"/>
          <w:sz w:val="28"/>
          <w:szCs w:val="28"/>
        </w:rPr>
        <w:t xml:space="preserve">7.2 Java 客户端改造步骤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1. </w:t>
      </w:r>
      <w:r>
        <w:rPr>
          <w:rFonts w:ascii="Calibri" w:eastAsia="Microsoft YaHei"/>
          <w:color w:val="1A2B40"/>
          <w:sz w:val="24"/>
          <w:szCs w:val="24"/>
        </w:rPr>
        <w:t xml:space="preserve">在 Mcpatch2JavaClient 项目中创建 CloudConfigFetcher.java 和 CloudCrypto.java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2. </w:t>
      </w:r>
      <w:r>
        <w:rPr>
          <w:rFonts w:ascii="Calibri" w:eastAsia="Microsoft YaHei"/>
          <w:color w:val="1A2B40"/>
          <w:sz w:val="24"/>
          <w:szCs w:val="24"/>
        </w:rPr>
        <w:t xml:space="preserve">修改 Main.java，在 AppMain() 开头插入云端配置拉取逻辑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3. </w:t>
      </w:r>
      <w:r>
        <w:rPr>
          <w:rFonts w:ascii="Calibri" w:eastAsia="Microsoft YaHei"/>
          <w:color w:val="1A2B40"/>
          <w:sz w:val="24"/>
          <w:szCs w:val="24"/>
        </w:rPr>
        <w:t xml:space="preserve">修改 AppConfig.java，增加 cloud-config 段的解析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4. </w:t>
      </w:r>
      <w:r>
        <w:rPr>
          <w:rFonts w:ascii="Calibri" w:eastAsia="Microsoft YaHei"/>
          <w:color w:val="1A2B40"/>
          <w:sz w:val="24"/>
          <w:szCs w:val="24"/>
        </w:rPr>
        <w:t xml:space="preserve">在内置 mcpatch.yml 中添加 cloud-config 连接参数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5. </w:t>
      </w:r>
      <w:r>
        <w:rPr>
          <w:rFonts w:ascii="Calibri" w:eastAsia="Microsoft YaHei"/>
          <w:color w:val="1A2B40"/>
          <w:sz w:val="24"/>
          <w:szCs w:val="24"/>
        </w:rPr>
        <w:t xml:space="preserve">编译打包：./gradlew shadowJar → 生成 Mcpatch-{version}.jar</w:t>
      </w:r>
    </w:p>
    <w:p>
      <w:pPr>
        <w:spacing w:after="60" w:line="312"/>
        <w:ind w:left="720" w:hanging="360"/>
        <w:jc w:val="both"/>
      </w:pPr>
      <w:r>
        <w:rPr>
          <w:rFonts w:ascii="Calibri"/>
          <w:b/>
          <w:bCs/>
          <w:color w:val="5B8DB8"/>
          <w:sz w:val="24"/>
          <w:szCs w:val="24"/>
        </w:rPr>
        <w:t xml:space="preserve">6. </w:t>
      </w:r>
      <w:r>
        <w:rPr>
          <w:rFonts w:ascii="Calibri" w:eastAsia="Microsoft YaHei"/>
          <w:color w:val="1A2B40"/>
          <w:sz w:val="24"/>
          <w:szCs w:val="24"/>
        </w:rPr>
        <w:t xml:space="preserve">测试验证</w:t>
      </w:r>
    </w:p>
    <w:p>
      <w:pPr>
        <w:pStyle w:val="Heading2"/>
        <w:spacing w:after="160" w:before="320"/>
      </w:pPr>
      <w:r>
        <w:rPr>
          <w:rFonts w:ascii="Calibri" w:eastAsia="SimHei"/>
          <w:b/>
          <w:bCs/>
          <w:color w:val="5B8DB8"/>
          <w:sz w:val="28"/>
          <w:szCs w:val="28"/>
        </w:rPr>
        <w:t xml:space="preserve">7.3 测试验证清单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云端配置拉取正常，解密成功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本地缓存文件 .mcpatch-config.enc 为二进制加密文件，无法直接读取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云端不可用时，缓存配置可正常解密使用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云端和缓存都不可用时，正确回退到本地 mcpatch.yml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API 密钥无效时，返回 403 错误并回退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配置版本更新后，客户端可拉取到最新版本</w:t>
      </w:r>
    </w:p>
    <w:p>
      <w:pPr>
        <w:spacing w:after="60" w:line="312"/>
        <w:ind w:left="72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多客户端并发拉取正常</w:t>
      </w:r>
    </w:p>
    <w:p>
      <w:pPr>
        <w:pStyle w:val="Heading1"/>
        <w:spacing w:after="160" w:before="48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八、风险与应对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2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5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云控后端宕机</w:t>
            </w:r>
          </w:p>
        </w:tc>
        <w:tc>
          <w:tcPr>
            <w:tcW w:type="pct" w:w="2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客户端无法获取最新配置</w:t>
            </w:r>
          </w:p>
        </w:tc>
        <w:tc>
          <w:tcPr>
            <w:tcW w:type="pct" w:w="5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本地缓存 + 回退到本地文件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AES 密钥泄露</w:t>
            </w:r>
          </w:p>
        </w:tc>
        <w:tc>
          <w:tcPr>
            <w:tcW w:type="pct" w:w="2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攻击者可解密缓存配置</w:t>
            </w:r>
          </w:p>
        </w:tc>
        <w:tc>
          <w:tcPr>
            <w:tcW w:type="pct" w:w="5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密钥嵌入 JAR + ProGuard/R8 混淆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用户反编译 JAR 提取密钥</w:t>
            </w:r>
          </w:p>
        </w:tc>
        <w:tc>
          <w:tcPr>
            <w:tcW w:type="pct" w:w="2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配置被解密</w:t>
            </w:r>
          </w:p>
        </w:tc>
        <w:tc>
          <w:tcPr>
            <w:tcW w:type="pct" w:w="5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R8 混淆 + 字符串加密 + 服务端可随时轮换密钥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网络延迟影响启动速度</w:t>
            </w:r>
          </w:p>
        </w:tc>
        <w:tc>
          <w:tcPr>
            <w:tcW w:type="pct" w:w="2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客户端启动变慢</w:t>
            </w:r>
          </w:p>
        </w:tc>
        <w:tc>
          <w:tcPr>
            <w:tcW w:type="pct" w:w="5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异步拉取 + 缓存优先 + 超时快速回退</w:t>
            </w:r>
          </w:p>
        </w:tc>
      </w:tr>
      <w:tr>
        <w:trPr>
          <w:tblHeader w:val="false"/>
        </w:trPr>
        <w:tc>
          <w:tcPr>
            <w:tcW w:type="pct" w:w="20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配置格式错误</w:t>
            </w:r>
          </w:p>
        </w:tc>
        <w:tc>
          <w:tcPr>
            <w:tcW w:type="pct" w:w="2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客户端解析失败</w:t>
            </w:r>
          </w:p>
        </w:tc>
        <w:tc>
          <w:tcPr>
            <w:tcW w:type="pct" w:w="55%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50" w:before="5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云控面板发布时格式校验 + 客户端异常捕获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/>
      </w:pBdr>
      <w:spacing w:before="100"/>
      <w:jc w:val="center"/>
    </w:pPr>
    <w:r>
      <w:rPr>
        <w:color w:val="AAAAAA"/>
        <w:sz w:val="16"/>
        <w:szCs w:val="16"/>
      </w:rPr>
      <w:t xml:space="preserve">— </w:t>
    </w:r>
    <w:r>
      <w:rPr>
        <w:color w:val="6878A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8DB8" w:sz="1"/>
      </w:pBdr>
      <w:spacing w:after="80"/>
      <w:jc w:val="left"/>
    </w:pPr>
    <w:r>
      <w:rPr>
        <w:rFonts w:ascii="Calibri" w:eastAsia="Microsoft YaHei"/>
        <w:color w:val="6878A0"/>
        <w:sz w:val="18"/>
        <w:szCs w:val="18"/>
      </w:rPr>
      <w:t xml:space="preserve">Mcpatch2 云端配置集成部署方案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2026-05-01T11:53:57.657Z</dcterms:created>
  <dcterms:modified xsi:type="dcterms:W3CDTF">2026-05-01T11:53:57.657Z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