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FC7A" w14:textId="77777777" w:rsidR="00DC7C0E" w:rsidRDefault="00DC7C0E" w:rsidP="00B34DAC">
      <w:pPr>
        <w:spacing w:line="480" w:lineRule="auto"/>
        <w:contextualSpacing/>
        <w:jc w:val="center"/>
        <w:rPr>
          <w:rFonts w:eastAsia="Times New Roman"/>
          <w:b/>
          <w:bCs/>
          <w:kern w:val="0"/>
          <w:lang w:val="en-US" w:eastAsia="it-IT"/>
          <w14:ligatures w14:val="none"/>
        </w:rPr>
      </w:pPr>
      <w:r w:rsidRPr="00DC7C0E">
        <w:rPr>
          <w:rFonts w:eastAsia="Times New Roman"/>
          <w:b/>
          <w:bCs/>
          <w:kern w:val="0"/>
          <w:lang w:val="en-US" w:eastAsia="it-IT"/>
          <w14:ligatures w14:val="none"/>
        </w:rPr>
        <w:t>When Artificial Intelligence Meets Personality: Simulating Personality Structure in Virtual Patients</w:t>
      </w:r>
    </w:p>
    <w:p w14:paraId="42069C3F" w14:textId="4B8A1B7A" w:rsidR="00B34DAC" w:rsidRPr="006018D6" w:rsidRDefault="00B34DAC" w:rsidP="00B34DAC">
      <w:pPr>
        <w:spacing w:line="480" w:lineRule="auto"/>
        <w:contextualSpacing/>
        <w:jc w:val="center"/>
        <w:rPr>
          <w:vertAlign w:val="superscript"/>
        </w:rPr>
      </w:pPr>
      <w:r>
        <w:t>Erika Fanti</w:t>
      </w:r>
      <w:r w:rsidRPr="006018D6">
        <w:rPr>
          <w:vertAlign w:val="superscript"/>
        </w:rPr>
        <w:t>1</w:t>
      </w:r>
      <w:r>
        <w:t>, Elisa Pisati</w:t>
      </w:r>
      <w:r w:rsidRPr="006018D6">
        <w:rPr>
          <w:vertAlign w:val="superscript"/>
        </w:rPr>
        <w:t>1</w:t>
      </w:r>
      <w:r w:rsidRPr="006018D6">
        <w:t>,</w:t>
      </w:r>
      <w:r>
        <w:t xml:space="preserve"> &amp; Marco Cremaschi</w:t>
      </w:r>
      <w:r>
        <w:rPr>
          <w:vertAlign w:val="superscript"/>
        </w:rPr>
        <w:t>2</w:t>
      </w:r>
    </w:p>
    <w:p w14:paraId="12A4F528" w14:textId="0C5803E8" w:rsidR="00B34DAC" w:rsidRPr="004C35D0" w:rsidRDefault="00B34DAC" w:rsidP="00B34DAC">
      <w:pPr>
        <w:spacing w:line="240" w:lineRule="auto"/>
        <w:contextualSpacing/>
        <w:jc w:val="center"/>
        <w:rPr>
          <w:sz w:val="28"/>
          <w:szCs w:val="28"/>
          <w:vertAlign w:val="superscript"/>
          <w:lang w:val="en-US"/>
        </w:rPr>
      </w:pPr>
      <w:r w:rsidRPr="004C35D0">
        <w:rPr>
          <w:sz w:val="28"/>
          <w:szCs w:val="28"/>
          <w:vertAlign w:val="superscript"/>
          <w:lang w:val="en-US"/>
        </w:rPr>
        <w:t>1 University of Milan-Bicocca, Department of Psychology</w:t>
      </w:r>
    </w:p>
    <w:p w14:paraId="38771668" w14:textId="3153BED9" w:rsidR="00B34DAC" w:rsidRPr="004C35D0" w:rsidRDefault="00B34DAC" w:rsidP="00B34DAC">
      <w:pPr>
        <w:spacing w:line="240" w:lineRule="auto"/>
        <w:contextualSpacing/>
        <w:jc w:val="center"/>
        <w:rPr>
          <w:sz w:val="28"/>
          <w:szCs w:val="28"/>
          <w:vertAlign w:val="superscript"/>
          <w:lang w:val="en-US"/>
        </w:rPr>
      </w:pPr>
      <w:r w:rsidRPr="004C35D0">
        <w:rPr>
          <w:sz w:val="28"/>
          <w:szCs w:val="28"/>
          <w:vertAlign w:val="superscript"/>
          <w:lang w:val="en-US"/>
        </w:rPr>
        <w:t xml:space="preserve">2 </w:t>
      </w:r>
      <w:r w:rsidR="00A016C0" w:rsidRPr="004C35D0">
        <w:rPr>
          <w:sz w:val="28"/>
          <w:szCs w:val="28"/>
          <w:vertAlign w:val="superscript"/>
          <w:lang w:val="en-US"/>
        </w:rPr>
        <w:t xml:space="preserve">Department of Informatics, Systems and Communication </w:t>
      </w:r>
    </w:p>
    <w:p w14:paraId="4637EF91" w14:textId="665EEAA3" w:rsidR="00B34DAC" w:rsidRPr="00B34DAC" w:rsidRDefault="00B34DAC" w:rsidP="00CD0A50">
      <w:pPr>
        <w:pStyle w:val="NormalWeb"/>
        <w:spacing w:line="360" w:lineRule="auto"/>
        <w:jc w:val="both"/>
        <w:rPr>
          <w:lang w:val="en-US"/>
        </w:rPr>
      </w:pPr>
      <w:r w:rsidRPr="00B34DAC">
        <w:rPr>
          <w:lang w:val="en-US"/>
        </w:rPr>
        <w:t>Recent advances in Large Language Models (LLMs) have enabled the simulation of clinical interactions, yet current systems remain limited by the absence of a coherent, temporally stable psychological structure. This study introduces a theory-driven framework to simulate clinically plausible “</w:t>
      </w:r>
      <w:r w:rsidR="00CD0A50">
        <w:rPr>
          <w:lang w:val="en-US"/>
        </w:rPr>
        <w:t>personas</w:t>
      </w:r>
      <w:r w:rsidRPr="00B34DAC">
        <w:rPr>
          <w:lang w:val="en-US"/>
        </w:rPr>
        <w:t>” by constraining LLM outputs through established models of personality functioning. Drawing on the Psychodynamic Diagnostic Manual (PDM-2), we operationalize personality as a hierarchical system encompassing personality organization (P Axis), mental functioning (M Axis), and symptom expression (S Axis), thereby enabling structured, context-sensitive, and longitudinally coherent simulations.</w:t>
      </w:r>
    </w:p>
    <w:p w14:paraId="012947E3" w14:textId="7493AE70" w:rsidR="00B34DAC" w:rsidRPr="00B34DAC" w:rsidRDefault="00B34DAC" w:rsidP="00CD0A50">
      <w:pPr>
        <w:pStyle w:val="NormalWeb"/>
        <w:spacing w:line="360" w:lineRule="auto"/>
        <w:jc w:val="both"/>
        <w:rPr>
          <w:lang w:val="en-US"/>
        </w:rPr>
      </w:pPr>
      <w:r w:rsidRPr="00B34DAC">
        <w:rPr>
          <w:lang w:val="en-US"/>
        </w:rPr>
        <w:t>Five virtual patient profiles</w:t>
      </w:r>
      <w:r>
        <w:rPr>
          <w:lang w:val="en-US"/>
        </w:rPr>
        <w:t xml:space="preserve"> – </w:t>
      </w:r>
      <w:r w:rsidRPr="00B34DAC">
        <w:rPr>
          <w:lang w:val="en-US"/>
        </w:rPr>
        <w:t xml:space="preserve">spanning non-clinical presentations and clinically relevant conditions (e.g., </w:t>
      </w:r>
      <w:r>
        <w:rPr>
          <w:lang w:val="en-US"/>
        </w:rPr>
        <w:t xml:space="preserve">binge-eating, </w:t>
      </w:r>
      <w:r w:rsidRPr="00B34DAC">
        <w:rPr>
          <w:lang w:val="en-US"/>
        </w:rPr>
        <w:t>depressive and borderline pathology)</w:t>
      </w:r>
      <w:r>
        <w:rPr>
          <w:lang w:val="en-US"/>
        </w:rPr>
        <w:t xml:space="preserve"> – </w:t>
      </w:r>
      <w:r w:rsidRPr="00B34DAC">
        <w:rPr>
          <w:lang w:val="en-US"/>
        </w:rPr>
        <w:t xml:space="preserve">were instantiated from structured YAML-based profiles grounded in the </w:t>
      </w:r>
      <w:proofErr w:type="spellStart"/>
      <w:r w:rsidRPr="00B34DAC">
        <w:rPr>
          <w:lang w:val="en-US"/>
        </w:rPr>
        <w:t>Psychodiagnostic</w:t>
      </w:r>
      <w:proofErr w:type="spellEnd"/>
      <w:r w:rsidRPr="00B34DAC">
        <w:rPr>
          <w:lang w:val="en-US"/>
        </w:rPr>
        <w:t xml:space="preserve"> Chart-2 (PDC-2) and embedded into a modular LLM architecture integrating (a) a high-dimensional parametric representation of personality and functioning (&gt;</w:t>
      </w:r>
      <w:r>
        <w:rPr>
          <w:lang w:val="en-US"/>
        </w:rPr>
        <w:t>50</w:t>
      </w:r>
      <w:r w:rsidRPr="00B34DAC">
        <w:rPr>
          <w:lang w:val="en-US"/>
        </w:rPr>
        <w:t xml:space="preserve"> attributes), (b) dual memory systems (short-term dialogue tracking and long-term retrieval via RAG), and (c) an adaptive behavior module responsive to clinician input. This design enables simulated patients to evolve coherently across sessions, exhibiting context-sensitive shifts in affect regulation, interpersonal stance, and resistance processes.</w:t>
      </w:r>
    </w:p>
    <w:p w14:paraId="543A44D4" w14:textId="564AC2CC" w:rsidR="00B34DAC" w:rsidRPr="00B34DAC" w:rsidRDefault="00B34DAC" w:rsidP="00CD0A50">
      <w:pPr>
        <w:pStyle w:val="NormalWeb"/>
        <w:spacing w:line="360" w:lineRule="auto"/>
        <w:jc w:val="both"/>
        <w:rPr>
          <w:lang w:val="en-US"/>
        </w:rPr>
      </w:pPr>
      <w:r w:rsidRPr="00B34DAC">
        <w:rPr>
          <w:lang w:val="en-US"/>
        </w:rPr>
        <w:t xml:space="preserve">To enhance ecological validity, affective dynamics were modeled using Affective Neuroscience principles, enabling differentiated emotional profiles (e.g., heightened </w:t>
      </w:r>
      <w:r>
        <w:rPr>
          <w:lang w:val="en-US"/>
        </w:rPr>
        <w:t>sadness</w:t>
      </w:r>
      <w:r w:rsidRPr="00B34DAC">
        <w:rPr>
          <w:lang w:val="en-US"/>
        </w:rPr>
        <w:t xml:space="preserve"> in depression; </w:t>
      </w:r>
      <w:r>
        <w:rPr>
          <w:lang w:val="en-US"/>
        </w:rPr>
        <w:t>anger</w:t>
      </w:r>
      <w:r w:rsidRPr="00B34DAC">
        <w:rPr>
          <w:lang w:val="en-US"/>
        </w:rPr>
        <w:t xml:space="preserve"> and instability in borderline functioning). Additionally, language style tuning mechanisms were implemented to simulate interpersonal coordination and variability in communicative patterns.</w:t>
      </w:r>
      <w:r>
        <w:rPr>
          <w:lang w:val="en-US"/>
        </w:rPr>
        <w:t xml:space="preserve"> </w:t>
      </w:r>
      <w:r w:rsidRPr="00B34DAC">
        <w:rPr>
          <w:lang w:val="en-US"/>
        </w:rPr>
        <w:t>Results indicated that self-report measures administered to the simulated patients and SCID-based clinical interviews yielded diagnostically coherent and clinically plausible profiles.</w:t>
      </w:r>
    </w:p>
    <w:p w14:paraId="5A6F48D0" w14:textId="1C8EA3E6" w:rsidR="00B34DAC" w:rsidRPr="00B34DAC" w:rsidRDefault="00B34DAC" w:rsidP="00CD0A50">
      <w:pPr>
        <w:pStyle w:val="NormalWeb"/>
        <w:spacing w:line="360" w:lineRule="auto"/>
        <w:jc w:val="both"/>
        <w:rPr>
          <w:lang w:val="en-US"/>
        </w:rPr>
      </w:pPr>
      <w:r w:rsidRPr="00B34DAC">
        <w:rPr>
          <w:lang w:val="en-US"/>
        </w:rPr>
        <w:t>The proposed framework addresses key limitations of existing LLM-based simulations</w:t>
      </w:r>
      <w:r>
        <w:rPr>
          <w:lang w:val="en-US"/>
        </w:rPr>
        <w:t xml:space="preserve"> </w:t>
      </w:r>
      <w:r w:rsidRPr="00B34DAC">
        <w:rPr>
          <w:lang w:val="en-US"/>
        </w:rPr>
        <w:t xml:space="preserve">by introducing theoretically grounded constraints that approximate stable patterns of functioning without attributing genuine personhood. Preliminary qualitative evaluation suggests improved clinical </w:t>
      </w:r>
      <w:r w:rsidRPr="00B34DAC">
        <w:rPr>
          <w:lang w:val="en-US"/>
        </w:rPr>
        <w:lastRenderedPageBreak/>
        <w:t>plausibility, consistency across sessions, and sensitivity to therapist behavior, supporting its utility as a training tool in relational disciplines.</w:t>
      </w:r>
    </w:p>
    <w:p w14:paraId="7A493E8F" w14:textId="77777777" w:rsidR="00B34DAC" w:rsidRPr="00B34DAC" w:rsidRDefault="00B34DAC" w:rsidP="00CD0A50">
      <w:pPr>
        <w:pStyle w:val="NormalWeb"/>
        <w:spacing w:line="360" w:lineRule="auto"/>
        <w:jc w:val="both"/>
        <w:rPr>
          <w:lang w:val="en-US"/>
        </w:rPr>
      </w:pPr>
      <w:r w:rsidRPr="00B34DAC">
        <w:rPr>
          <w:lang w:val="en-US"/>
        </w:rPr>
        <w:t>This work advances the integration of personality theory and artificial intelligence by reframing LLMs not as agents with personality, but as systems capable of approximating clinically meaningful patterns of psychological functioning under structured constraints. Implications include scalable, low-risk training environments for clinical education and a novel methodological bridge between personality science and computational modeling.</w:t>
      </w:r>
    </w:p>
    <w:p w14:paraId="5A52A5F9" w14:textId="77777777" w:rsidR="007D2FC9" w:rsidRPr="00B34DAC" w:rsidRDefault="007D2FC9">
      <w:pPr>
        <w:rPr>
          <w:lang w:val="en-US"/>
        </w:rPr>
      </w:pPr>
    </w:p>
    <w:sectPr w:rsidR="007D2FC9" w:rsidRPr="00B34D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ysLQwMLIwNjQ2NTZW0lEKTi0uzszPAykwrAUAvUr09ywAAAA="/>
  </w:docVars>
  <w:rsids>
    <w:rsidRoot w:val="00B57A2C"/>
    <w:rsid w:val="00080B7C"/>
    <w:rsid w:val="000859FA"/>
    <w:rsid w:val="000B4C66"/>
    <w:rsid w:val="000D6A41"/>
    <w:rsid w:val="0014029C"/>
    <w:rsid w:val="001501A4"/>
    <w:rsid w:val="00221A4D"/>
    <w:rsid w:val="002D4F7F"/>
    <w:rsid w:val="004C35D0"/>
    <w:rsid w:val="00521766"/>
    <w:rsid w:val="00597DBB"/>
    <w:rsid w:val="00640B03"/>
    <w:rsid w:val="007554F0"/>
    <w:rsid w:val="007B4110"/>
    <w:rsid w:val="007D2FC9"/>
    <w:rsid w:val="008161F2"/>
    <w:rsid w:val="00885FD3"/>
    <w:rsid w:val="008F2795"/>
    <w:rsid w:val="00930257"/>
    <w:rsid w:val="00A016C0"/>
    <w:rsid w:val="00A72ECF"/>
    <w:rsid w:val="00AD2EF4"/>
    <w:rsid w:val="00B34DAC"/>
    <w:rsid w:val="00B57A2C"/>
    <w:rsid w:val="00B73D80"/>
    <w:rsid w:val="00BB0F51"/>
    <w:rsid w:val="00C43A30"/>
    <w:rsid w:val="00C6455C"/>
    <w:rsid w:val="00C94E6F"/>
    <w:rsid w:val="00CD0A50"/>
    <w:rsid w:val="00CD15C6"/>
    <w:rsid w:val="00D31CA6"/>
    <w:rsid w:val="00D637D9"/>
    <w:rsid w:val="00D66DF4"/>
    <w:rsid w:val="00DC7C0E"/>
    <w:rsid w:val="00E64E22"/>
    <w:rsid w:val="00F64A38"/>
    <w:rsid w:val="00FF0BB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D868"/>
  <w15:chartTrackingRefBased/>
  <w15:docId w15:val="{47948922-041E-4FD6-A5B8-3E7BCA89E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it-IT"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E22"/>
  </w:style>
  <w:style w:type="paragraph" w:styleId="Heading1">
    <w:name w:val="heading 1"/>
    <w:basedOn w:val="Normal"/>
    <w:next w:val="Normal"/>
    <w:link w:val="Heading1Char"/>
    <w:uiPriority w:val="9"/>
    <w:qFormat/>
    <w:rsid w:val="00C94E6F"/>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semiHidden/>
    <w:unhideWhenUsed/>
    <w:qFormat/>
    <w:rsid w:val="00C94E6F"/>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B57A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A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7A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7A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7A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7A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7A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E6F"/>
    <w:rPr>
      <w:rFonts w:eastAsiaTheme="majorEastAsia" w:cstheme="majorBidi"/>
      <w:sz w:val="40"/>
      <w:szCs w:val="40"/>
    </w:rPr>
  </w:style>
  <w:style w:type="character" w:customStyle="1" w:styleId="Heading2Char">
    <w:name w:val="Heading 2 Char"/>
    <w:basedOn w:val="DefaultParagraphFont"/>
    <w:link w:val="Heading2"/>
    <w:uiPriority w:val="9"/>
    <w:semiHidden/>
    <w:rsid w:val="00C94E6F"/>
    <w:rPr>
      <w:rFonts w:eastAsiaTheme="majorEastAsia" w:cstheme="majorBidi"/>
      <w:sz w:val="32"/>
      <w:szCs w:val="32"/>
    </w:rPr>
  </w:style>
  <w:style w:type="paragraph" w:styleId="Subtitle">
    <w:name w:val="Subtitle"/>
    <w:basedOn w:val="Normal"/>
    <w:next w:val="Normal"/>
    <w:link w:val="SubtitleChar"/>
    <w:uiPriority w:val="11"/>
    <w:qFormat/>
    <w:rsid w:val="00C94E6F"/>
    <w:pPr>
      <w:numPr>
        <w:ilvl w:val="1"/>
      </w:numPr>
      <w:ind w:firstLine="709"/>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C94E6F"/>
    <w:rPr>
      <w:rFonts w:eastAsiaTheme="majorEastAsia" w:cstheme="majorBidi"/>
      <w:spacing w:val="15"/>
      <w:sz w:val="28"/>
      <w:szCs w:val="28"/>
    </w:rPr>
  </w:style>
  <w:style w:type="character" w:styleId="SubtleEmphasis">
    <w:name w:val="Subtle Emphasis"/>
    <w:basedOn w:val="DefaultParagraphFont"/>
    <w:uiPriority w:val="19"/>
    <w:qFormat/>
    <w:rsid w:val="00C94E6F"/>
    <w:rPr>
      <w:rFonts w:ascii="Times New Roman" w:hAnsi="Times New Roman"/>
      <w:i/>
      <w:iCs/>
      <w:color w:val="auto"/>
      <w:sz w:val="24"/>
    </w:rPr>
  </w:style>
  <w:style w:type="paragraph" w:styleId="IntenseQuote">
    <w:name w:val="Intense Quote"/>
    <w:basedOn w:val="Normal"/>
    <w:next w:val="Normal"/>
    <w:link w:val="IntenseQuoteChar"/>
    <w:uiPriority w:val="30"/>
    <w:qFormat/>
    <w:rsid w:val="00521766"/>
    <w:pPr>
      <w:pBdr>
        <w:top w:val="single" w:sz="4" w:space="10" w:color="0F4761" w:themeColor="accent1" w:themeShade="BF"/>
        <w:bottom w:val="single" w:sz="4" w:space="10" w:color="0F4761" w:themeColor="accent1" w:themeShade="BF"/>
      </w:pBdr>
      <w:spacing w:before="360" w:after="360" w:line="259" w:lineRule="auto"/>
      <w:ind w:left="864" w:right="864"/>
      <w:jc w:val="center"/>
    </w:pPr>
    <w:rPr>
      <w:b/>
      <w:i/>
      <w:iCs/>
      <w:color w:val="000000" w:themeColor="text1"/>
      <w:sz w:val="26"/>
    </w:rPr>
  </w:style>
  <w:style w:type="character" w:customStyle="1" w:styleId="IntenseQuoteChar">
    <w:name w:val="Intense Quote Char"/>
    <w:basedOn w:val="DefaultParagraphFont"/>
    <w:link w:val="IntenseQuote"/>
    <w:uiPriority w:val="30"/>
    <w:rsid w:val="00521766"/>
    <w:rPr>
      <w:b/>
      <w:i/>
      <w:iCs/>
      <w:color w:val="000000" w:themeColor="text1"/>
      <w:sz w:val="26"/>
      <w:lang w:val="en-US"/>
    </w:rPr>
  </w:style>
  <w:style w:type="character" w:styleId="IntenseReference">
    <w:name w:val="Intense Reference"/>
    <w:basedOn w:val="DefaultParagraphFont"/>
    <w:uiPriority w:val="32"/>
    <w:qFormat/>
    <w:rsid w:val="00C94E6F"/>
    <w:rPr>
      <w:rFonts w:ascii="Times New Roman" w:hAnsi="Times New Roman"/>
      <w:b/>
      <w:bCs/>
      <w:smallCaps/>
      <w:color w:val="auto"/>
      <w:spacing w:val="5"/>
      <w:sz w:val="24"/>
    </w:rPr>
  </w:style>
  <w:style w:type="character" w:customStyle="1" w:styleId="Heading3Char">
    <w:name w:val="Heading 3 Char"/>
    <w:basedOn w:val="DefaultParagraphFont"/>
    <w:link w:val="Heading3"/>
    <w:uiPriority w:val="9"/>
    <w:semiHidden/>
    <w:rsid w:val="00B57A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A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7A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7A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7A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7A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7A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7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A2C"/>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B57A2C"/>
    <w:pPr>
      <w:spacing w:before="160"/>
      <w:jc w:val="center"/>
    </w:pPr>
    <w:rPr>
      <w:i/>
      <w:iCs/>
      <w:color w:val="404040" w:themeColor="text1" w:themeTint="BF"/>
    </w:rPr>
  </w:style>
  <w:style w:type="character" w:customStyle="1" w:styleId="QuoteChar">
    <w:name w:val="Quote Char"/>
    <w:basedOn w:val="DefaultParagraphFont"/>
    <w:link w:val="Quote"/>
    <w:uiPriority w:val="29"/>
    <w:rsid w:val="00B57A2C"/>
    <w:rPr>
      <w:i/>
      <w:iCs/>
      <w:color w:val="404040" w:themeColor="text1" w:themeTint="BF"/>
    </w:rPr>
  </w:style>
  <w:style w:type="paragraph" w:styleId="ListParagraph">
    <w:name w:val="List Paragraph"/>
    <w:basedOn w:val="Normal"/>
    <w:uiPriority w:val="34"/>
    <w:qFormat/>
    <w:rsid w:val="00B57A2C"/>
    <w:pPr>
      <w:ind w:left="720"/>
      <w:contextualSpacing/>
    </w:pPr>
  </w:style>
  <w:style w:type="character" w:styleId="IntenseEmphasis">
    <w:name w:val="Intense Emphasis"/>
    <w:basedOn w:val="DefaultParagraphFont"/>
    <w:uiPriority w:val="21"/>
    <w:qFormat/>
    <w:rsid w:val="00B57A2C"/>
    <w:rPr>
      <w:i/>
      <w:iCs/>
      <w:color w:val="0F4761" w:themeColor="accent1" w:themeShade="BF"/>
    </w:rPr>
  </w:style>
  <w:style w:type="paragraph" w:styleId="NormalWeb">
    <w:name w:val="Normal (Web)"/>
    <w:basedOn w:val="Normal"/>
    <w:uiPriority w:val="99"/>
    <w:semiHidden/>
    <w:unhideWhenUsed/>
    <w:rsid w:val="00B34DAC"/>
    <w:pPr>
      <w:spacing w:before="100" w:beforeAutospacing="1" w:after="100" w:afterAutospacing="1" w:line="240" w:lineRule="auto"/>
    </w:pPr>
    <w:rPr>
      <w:rFonts w:eastAsia="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e.fanti1@campus.unimib.it</dc:creator>
  <cp:keywords/>
  <dc:description/>
  <cp:lastModifiedBy>e.fanti1@campus.unimib.it</cp:lastModifiedBy>
  <cp:revision>7</cp:revision>
  <dcterms:created xsi:type="dcterms:W3CDTF">2026-04-09T12:03:00Z</dcterms:created>
  <dcterms:modified xsi:type="dcterms:W3CDTF">2026-04-09T14:03:00Z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23040c59-7679-4623-833c-a5964192b6cd</vt:lpwstr>
  </property>
</Properties>
</file>