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B91C1C"/>
          <w:sz w:val="18"/>
          <w:szCs w:val="18"/>
        </w:rPr>
        <w:t xml:space="preserve">CONFIDENTIAL — INTERNAL DISTRIBUTION ONLY</w:t>
      </w:r>
    </w:p>
    <w:p>
      <w:pPr>
        <w:spacing w:after="240" w:before="0"/>
        <w:jc w:val="center"/>
      </w:pPr>
      <w:r>
        <w:rPr>
          <w:rFonts w:ascii="Calibri" w:cs="Calibri" w:eastAsia="Calibri" w:hAnsi="Calibri"/>
          <w:i/>
          <w:iCs/>
          <w:color w:val="6B7280"/>
          <w:sz w:val="16"/>
          <w:szCs w:val="16"/>
        </w:rPr>
        <w:t xml:space="preserve">Do not forward, screenshot, or share outside the EYES founding team.</w:t>
      </w:r>
    </w:p>
    <w:p>
      <w:pPr>
        <w:spacing w:after="80" w:before="120"/>
        <w:jc w:val="left"/>
      </w:pPr>
      <w:r>
        <w:rPr>
          <w:rFonts w:ascii="Calibri" w:cs="Calibri" w:eastAsia="Calibri" w:hAnsi="Calibri"/>
          <w:b/>
          <w:bCs/>
          <w:color w:val="1F3A5F"/>
          <w:sz w:val="44"/>
          <w:szCs w:val="44"/>
        </w:rPr>
        <w:t xml:space="preserve">EYES V1 — Briefing for Harshvardhan</w:t>
      </w:r>
    </w:p>
    <w:p>
      <w:pPr>
        <w:spacing w:after="240" w:before="0"/>
        <w:jc w:val="left"/>
      </w:pPr>
      <w:r>
        <w:rPr>
          <w:rFonts w:ascii="Calibri" w:cs="Calibri" w:eastAsia="Calibri" w:hAnsi="Calibri"/>
          <w:i/>
          <w:iCs/>
          <w:color w:val="6B7280"/>
          <w:sz w:val="22"/>
          <w:szCs w:val="22"/>
        </w:rPr>
        <w:t xml:space="preserve">Same product, new cognitive layer, why the timing matters, who else is in the room.</w:t>
      </w:r>
    </w:p>
    <w:p>
      <w:pPr>
        <w:spacing w:after="80" w:before="0"/>
        <w:jc w:val="left"/>
      </w:pPr>
      <w:r>
        <w:rPr>
          <w:rFonts w:ascii="Calibri" w:cs="Calibri" w:eastAsia="Calibri" w:hAnsi="Calibri"/>
          <w:color w:val="6B7280"/>
          <w:sz w:val="18"/>
          <w:szCs w:val="18"/>
        </w:rPr>
        <w:t xml:space="preserve">Author: Abhi</w:t>
      </w:r>
    </w:p>
    <w:p>
      <w:pPr>
        <w:spacing w:after="320" w:before="0"/>
        <w:jc w:val="left"/>
      </w:pPr>
      <w:r>
        <w:rPr>
          <w:rFonts w:ascii="Calibri" w:cs="Calibri" w:eastAsia="Calibri" w:hAnsi="Calibri"/>
          <w:color w:val="6B7280"/>
          <w:sz w:val="18"/>
          <w:szCs w:val="18"/>
        </w:rPr>
        <w:t xml:space="preserve">Read time: ~14 minutes. Skim path: read every bold sentence and every table.</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Why this doc exists</w:t>
      </w:r>
    </w:p>
    <w:p>
      <w:pPr>
        <w:spacing w:after="120" w:before="80" w:line="320"/>
        <w:jc w:val="left"/>
      </w:pPr>
      <w:r>
        <w:rPr>
          <w:rFonts w:ascii="Calibri" w:cs="Calibri" w:eastAsia="Calibri" w:hAnsi="Calibri"/>
          <w:b w:val="false"/>
          <w:bCs w:val="false"/>
          <w:i w:val="false"/>
          <w:iCs w:val="false"/>
          <w:color w:val="111827"/>
          <w:sz w:val="22"/>
          <w:szCs w:val="22"/>
        </w:rPr>
        <w:t xml:space="preserve">The EYES V1 we should be building is bigger than what was in the early decks. The substrate is built — six connectors are syncing real data into a vector database in EU Frankfurt — and that means the product can carry far more intelligence than the original V1 spec assumed. This doc is the briefing on what V1 actually becomes when we use everything the substrate now allows.</w:t>
      </w:r>
    </w:p>
    <w:p>
      <w:pPr>
        <w:spacing w:after="120" w:before="80" w:line="320"/>
        <w:jc w:val="left"/>
      </w:pPr>
      <w:r>
        <w:rPr>
          <w:rFonts w:ascii="Calibri" w:cs="Calibri" w:eastAsia="Calibri" w:hAnsi="Calibri"/>
          <w:b w:val="false"/>
          <w:bCs w:val="false"/>
          <w:i w:val="false"/>
          <w:iCs w:val="false"/>
          <w:color w:val="111827"/>
          <w:sz w:val="22"/>
          <w:szCs w:val="22"/>
        </w:rPr>
        <w:t xml:space="preserve">By the end of this you should be able to answer two questions clearly:</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What's the difference between current EYES and V1 EYES?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Why is this category empty, and who's the closest competitor?</w:t>
      </w:r>
    </w:p>
    <w:p>
      <w:pPr>
        <w:pStyle w:val="Heading1"/>
        <w:spacing w:after="160" w:before="360"/>
      </w:pPr>
      <w:r>
        <w:rPr>
          <w:rFonts w:ascii="Calibri" w:cs="Calibri" w:eastAsia="Calibri" w:hAnsi="Calibri"/>
          <w:b/>
          <w:bCs/>
          <w:color w:val="1F3A5F"/>
          <w:sz w:val="32"/>
          <w:szCs w:val="32"/>
        </w:rPr>
        <w:t xml:space="preserve">The simplest way to see what we're building</w:t>
      </w:r>
    </w:p>
    <w:p>
      <w:pPr>
        <w:spacing w:after="120" w:before="80" w:line="320"/>
        <w:jc w:val="left"/>
      </w:pPr>
      <w:r>
        <w:rPr>
          <w:rFonts w:ascii="Calibri" w:cs="Calibri" w:eastAsia="Calibri" w:hAnsi="Calibri"/>
          <w:b w:val="false"/>
          <w:bCs w:val="false"/>
          <w:i w:val="false"/>
          <w:iCs w:val="false"/>
          <w:color w:val="111827"/>
          <w:sz w:val="22"/>
          <w:szCs w:val="22"/>
        </w:rPr>
        <w:t xml:space="preserve">There's a scene in Frankenstein where the creature — a brain from one body, an arm from a different body, all stitched together — catches an apple thrown at it.</w:t>
      </w:r>
    </w:p>
    <w:p>
      <w:pPr>
        <w:spacing w:after="120" w:before="80" w:line="320"/>
        <w:jc w:val="left"/>
      </w:pPr>
      <w:r>
        <w:rPr>
          <w:rFonts w:ascii="Calibri" w:cs="Calibri" w:eastAsia="Calibri" w:hAnsi="Calibri"/>
          <w:b w:val="false"/>
          <w:bCs w:val="false"/>
          <w:i w:val="false"/>
          <w:iCs w:val="false"/>
          <w:color w:val="111827"/>
          <w:sz w:val="22"/>
          <w:szCs w:val="22"/>
        </w:rPr>
        <w:t xml:space="preserve">Watch what actually happens in that scene. The eye sees the apple. The brain predicts where it will arrive. The arm executes. The nervous system closes the loop in a fraction of a second. The decision to catch isn't located in any single part — it's the eye, the brain, and the arm working as one integrated system.</w:t>
      </w:r>
    </w:p>
    <w:p>
      <w:pPr>
        <w:pBdr>
          <w:left w:val="single" w:color="1F3A5F" w:sz="18" w:space="12"/>
        </w:pBdr>
        <w:spacing w:after="160" w:before="120" w:line="320"/>
        <w:ind w:left="480"/>
      </w:pPr>
      <w:r>
        <w:rPr>
          <w:rFonts w:ascii="Calibri" w:cs="Calibri" w:eastAsia="Calibri" w:hAnsi="Calibri"/>
          <w:i/>
          <w:iCs/>
          <w:color w:val="374151"/>
          <w:sz w:val="22"/>
          <w:szCs w:val="22"/>
        </w:rPr>
        <w:t xml:space="preserve">That is the architecture of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Body part</w:t>
            </w:r>
          </w:p>
        </w:tc>
        <w:tc>
          <w:tcPr>
            <w:tcW w:type="dxa" w:w="466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EYES equivalent</w:t>
            </w:r>
          </w:p>
        </w:tc>
        <w:tc>
          <w:tcPr>
            <w:tcW w:type="dxa" w:w="200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Status</w:t>
            </w:r>
          </w:p>
        </w:tc>
      </w:tr>
      <w:tr>
        <w:tc>
          <w:tcPr>
            <w:tcW w:type="dxa" w:w="27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Eye (input)</w:t>
            </w:r>
          </w:p>
        </w:tc>
        <w:tc>
          <w:tcPr>
            <w:tcW w:type="dxa" w:w="46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OAuth connectors that ingest your digital life</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66534"/>
                <w:sz w:val="20"/>
                <w:szCs w:val="20"/>
              </w:rPr>
              <w:t xml:space="preserve">Live</w:t>
            </w:r>
          </w:p>
        </w:tc>
      </w:tr>
      <w:tr>
        <w:tc>
          <w:tcPr>
            <w:tcW w:type="dxa" w:w="27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Memory (storage)</w:t>
            </w:r>
          </w:p>
        </w:tc>
        <w:tc>
          <w:tcPr>
            <w:tcW w:type="dxa" w:w="46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pgvector + temporal index in EU Frankfurt</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166534"/>
                <w:sz w:val="20"/>
                <w:szCs w:val="20"/>
              </w:rPr>
              <w:t xml:space="preserve">Live</w:t>
            </w:r>
          </w:p>
        </w:tc>
      </w:tr>
      <w:tr>
        <w:tc>
          <w:tcPr>
            <w:tcW w:type="dxa" w:w="27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Brain (reasoning)</w:t>
            </w:r>
          </w:p>
        </w:tc>
        <w:tc>
          <w:tcPr>
            <w:tcW w:type="dxa" w:w="46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Cognitive layer — the V1 upgrade we're discussing here</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bCs/>
                <w:color w:val="92400E"/>
                <w:sz w:val="20"/>
                <w:szCs w:val="20"/>
              </w:rPr>
              <w:t xml:space="preserve">Adding now</w:t>
            </w:r>
          </w:p>
        </w:tc>
      </w:tr>
      <w:tr>
        <w:tc>
          <w:tcPr>
            <w:tcW w:type="dxa" w:w="27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Ear (future input)</w:t>
            </w:r>
          </w:p>
        </w:tc>
        <w:tc>
          <w:tcPr>
            <w:tcW w:type="dxa" w:w="466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EARS — voice/audio capture</w:t>
            </w:r>
          </w:p>
        </w:tc>
        <w:tc>
          <w:tcPr>
            <w:tcW w:type="dxa" w:w="200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6B7280"/>
                <w:sz w:val="20"/>
                <w:szCs w:val="20"/>
              </w:rPr>
              <w:t xml:space="preserve">Future</w:t>
            </w:r>
          </w:p>
        </w:tc>
      </w:tr>
    </w:tbl>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pPr>
      <w:r>
        <w:rPr>
          <w:rFonts w:ascii="Calibri" w:cs="Calibri" w:eastAsia="Calibri" w:hAnsi="Calibri"/>
          <w:b/>
          <w:bCs/>
          <w:i w:val="false"/>
          <w:iCs w:val="false"/>
          <w:color w:val="111827"/>
          <w:sz w:val="22"/>
          <w:szCs w:val="22"/>
        </w:rPr>
        <w:t xml:space="preserve">Current EYES has the eye and the memory. V1 is when we add the brain.</w:t>
      </w:r>
    </w:p>
    <w:p>
      <w:pPr>
        <w:spacing w:after="120" w:before="80" w:line="320"/>
        <w:jc w:val="left"/>
      </w:pPr>
      <w:r>
        <w:rPr>
          <w:rFonts w:ascii="Calibri" w:cs="Calibri" w:eastAsia="Calibri" w:hAnsi="Calibri"/>
          <w:b w:val="false"/>
          <w:bCs w:val="false"/>
          <w:i w:val="false"/>
          <w:iCs w:val="false"/>
          <w:color w:val="111827"/>
          <w:sz w:val="22"/>
          <w:szCs w:val="22"/>
        </w:rPr>
        <w:t xml:space="preserve">Everything below is just the detail of what that means.</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1 — Current EYES (what's in the box today)</w:t>
      </w:r>
    </w:p>
    <w:p>
      <w:pPr>
        <w:spacing w:after="120" w:before="80" w:line="320"/>
        <w:jc w:val="left"/>
      </w:pPr>
      <w:r>
        <w:rPr>
          <w:rFonts w:ascii="Calibri" w:cs="Calibri" w:eastAsia="Calibri" w:hAnsi="Calibri"/>
          <w:b w:val="false"/>
          <w:bCs w:val="false"/>
          <w:i w:val="false"/>
          <w:iCs w:val="false"/>
          <w:color w:val="111827"/>
          <w:sz w:val="22"/>
          <w:szCs w:val="22"/>
        </w:rPr>
        <w:t xml:space="preserve">You connect your accounts once. From that moment, every email, message, calendar event, doc, and commit you've ever made is queryable through a chat interface. You can ask "what did I commit to with [person]?" and get a cited answer. You can ask "what was I working on in February?" and get a synthesized recap with sources.</w:t>
      </w:r>
    </w:p>
    <w:p>
      <w:pPr>
        <w:spacing w:after="120" w:before="80" w:line="320"/>
        <w:jc w:val="left"/>
      </w:pPr>
      <w:r>
        <w:rPr>
          <w:rFonts w:ascii="Calibri" w:cs="Calibri" w:eastAsia="Calibri" w:hAnsi="Calibri"/>
          <w:b w:val="false"/>
          <w:bCs w:val="false"/>
          <w:i w:val="false"/>
          <w:iCs w:val="false"/>
          <w:color w:val="111827"/>
          <w:sz w:val="22"/>
          <w:szCs w:val="22"/>
        </w:rPr>
        <w:t xml:space="preserve">But it doesn't only sit there waiting to be queried. Every new piece of data that lands in your accounts — a new email, a new Slack message, a new calendar event, a new commit — is read in real time as it arrives. The system watches the stream, detects what matters, and acts on it.</w:t>
      </w:r>
    </w:p>
    <w:p>
      <w:pPr>
        <w:pStyle w:val="Heading3"/>
        <w:spacing w:after="80" w:before="200"/>
      </w:pPr>
      <w:r>
        <w:rPr>
          <w:rFonts w:ascii="Calibri" w:cs="Calibri" w:eastAsia="Calibri" w:hAnsi="Calibri"/>
          <w:b/>
          <w:bCs/>
          <w:color w:val="111827"/>
          <w:sz w:val="22"/>
          <w:szCs w:val="22"/>
        </w:rPr>
        <w:t xml:space="preserve">The combined behaviour</w:t>
      </w:r>
    </w:p>
    <w:p>
      <w:pPr>
        <w:spacing w:after="120" w:before="80" w:line="320"/>
        <w:jc w:val="left"/>
      </w:pPr>
      <w:r>
        <w:rPr>
          <w:rFonts w:ascii="Calibri" w:cs="Calibri" w:eastAsia="Calibri" w:hAnsi="Calibri"/>
          <w:b w:val="false"/>
          <w:bCs w:val="false"/>
          <w:i w:val="false"/>
          <w:iCs w:val="false"/>
          <w:color w:val="111827"/>
          <w:sz w:val="22"/>
          <w:szCs w:val="22"/>
        </w:rPr>
        <w:t xml:space="preserve">Take a real example. An investor named Valentin emails you on a Wednesday afternoon asking about the deck you said you'd send. While that email is still landing in your inbox, EYES has already done four things:</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1. </w:t>
      </w:r>
      <w:r>
        <w:rPr>
          <w:rFonts w:ascii="Calibri" w:cs="Calibri" w:eastAsia="Calibri" w:hAnsi="Calibri"/>
          <w:b w:val="false"/>
          <w:bCs w:val="false"/>
          <w:i w:val="false"/>
          <w:iCs w:val="false"/>
          <w:color w:val="111827"/>
          <w:sz w:val="22"/>
          <w:szCs w:val="22"/>
        </w:rPr>
        <w:t xml:space="preserve">Indexed the email and made it searchable forever (the retrieval layer).</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2. </w:t>
      </w:r>
      <w:r>
        <w:rPr>
          <w:rFonts w:ascii="Calibri" w:cs="Calibri" w:eastAsia="Calibri" w:hAnsi="Calibri"/>
          <w:b w:val="false"/>
          <w:bCs w:val="false"/>
          <w:i w:val="false"/>
          <w:iCs w:val="false"/>
          <w:color w:val="111827"/>
          <w:sz w:val="22"/>
          <w:szCs w:val="22"/>
        </w:rPr>
        <w:t xml:space="preserve">Recognised that this email contains an ask connected to an unfulfilled commitment from a prior conversation (the detection layer).</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3. </w:t>
      </w:r>
      <w:r>
        <w:rPr>
          <w:rFonts w:ascii="Calibri" w:cs="Calibri" w:eastAsia="Calibri" w:hAnsi="Calibri"/>
          <w:b w:val="false"/>
          <w:bCs w:val="false"/>
          <w:i w:val="false"/>
          <w:iCs w:val="false"/>
          <w:color w:val="111827"/>
          <w:sz w:val="22"/>
          <w:szCs w:val="22"/>
        </w:rPr>
        <w:t xml:space="preserve">Pulled the original promise from your sent folder three weeks ago — "I'll send you the deck Thursday" — with a citation back to it (the connecting layer).</w:t>
      </w:r>
    </w:p>
    <w:p>
      <w:pPr>
        <w:pStyle w:val="ListParagraph"/>
        <w:numPr>
          <w:ilvl w:val="0"/>
          <w:numId w:val="2"/>
        </w:numPr>
        <w:spacing w:after="40" w:before="40" w:line="300"/>
      </w:pPr>
      <w:r>
        <w:rPr>
          <w:rFonts w:ascii="Calibri" w:cs="Calibri" w:eastAsia="Calibri" w:hAnsi="Calibri"/>
          <w:b/>
          <w:bCs/>
          <w:i w:val="false"/>
          <w:iCs w:val="false"/>
          <w:color w:val="111827"/>
          <w:sz w:val="22"/>
          <w:szCs w:val="22"/>
        </w:rPr>
        <w:t xml:space="preserve">4. </w:t>
      </w:r>
      <w:r>
        <w:rPr>
          <w:rFonts w:ascii="Calibri" w:cs="Calibri" w:eastAsia="Calibri" w:hAnsi="Calibri"/>
          <w:b w:val="false"/>
          <w:bCs w:val="false"/>
          <w:i w:val="false"/>
          <w:iCs w:val="false"/>
          <w:color w:val="111827"/>
          <w:sz w:val="22"/>
          <w:szCs w:val="22"/>
        </w:rPr>
        <w:t xml:space="preserve">Surfaced the whole thing to you as one alert: "Valentin is asking about the deck. You promised it on Apr 17. Today is May 8. Want to draft a reply now?" (the proactive layer).</w:t>
      </w:r>
    </w:p>
    <w:p>
      <w:pPr>
        <w:spacing w:after="120" w:before="80" w:line="320"/>
        <w:jc w:val="left"/>
      </w:pPr>
      <w:r>
        <w:rPr>
          <w:rFonts w:ascii="Calibri" w:cs="Calibri" w:eastAsia="Calibri" w:hAnsi="Calibri"/>
          <w:b w:val="false"/>
          <w:bCs w:val="false"/>
          <w:i w:val="false"/>
          <w:iCs w:val="false"/>
          <w:color w:val="111827"/>
          <w:sz w:val="22"/>
          <w:szCs w:val="22"/>
        </w:rPr>
        <w:t xml:space="preserve">That's the gap between EYES and any tool currently on the market. Search engines retrieve. Inboxes notify. EYES connects the dot you forgot to the dot that just arrived, and tells you about it before you ask.</w:t>
      </w:r>
    </w:p>
    <w:p>
      <w:pPr>
        <w:spacing w:after="120" w:before="80" w:line="320"/>
        <w:jc w:val="left"/>
      </w:pPr>
      <w:r>
        <w:rPr>
          <w:rFonts w:ascii="Calibri" w:cs="Calibri" w:eastAsia="Calibri" w:hAnsi="Calibri"/>
          <w:b w:val="false"/>
          <w:bCs w:val="false"/>
          <w:i w:val="false"/>
          <w:iCs w:val="false"/>
          <w:color w:val="111827"/>
          <w:sz w:val="22"/>
          <w:szCs w:val="22"/>
        </w:rPr>
        <w:t xml:space="preserve">That alone is more than any consumer product currently delivers. But it stops at retrieval and detection — it remembers, it watches, it doesn't reason about you.</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2 — Use cases the current EYES already serves</w:t>
      </w:r>
    </w:p>
    <w:p>
      <w:pPr>
        <w:spacing w:after="120" w:before="80" w:line="320"/>
        <w:jc w:val="left"/>
      </w:pPr>
      <w:r>
        <w:rPr>
          <w:rFonts w:ascii="Calibri" w:cs="Calibri" w:eastAsia="Calibri" w:hAnsi="Calibri"/>
          <w:b w:val="false"/>
          <w:bCs w:val="false"/>
          <w:i w:val="false"/>
          <w:iCs w:val="false"/>
          <w:color w:val="111827"/>
          <w:sz w:val="22"/>
          <w:szCs w:val="22"/>
        </w:rPr>
        <w:t xml:space="preserve">These are real human situations where current EYES — just the search-and-watch version — is genuinely useful. Grouped across niches so you can see how broad the surface already is.</w:t>
      </w:r>
    </w:p>
    <w:p>
      <w:pPr>
        <w:pStyle w:val="Heading3"/>
        <w:spacing w:after="80" w:before="200"/>
      </w:pPr>
      <w:r>
        <w:rPr>
          <w:rFonts w:ascii="Calibri" w:cs="Calibri" w:eastAsia="Calibri" w:hAnsi="Calibri"/>
          <w:b/>
          <w:bCs/>
          <w:color w:val="111827"/>
          <w:sz w:val="22"/>
          <w:szCs w:val="22"/>
        </w:rPr>
        <w:t xml:space="preserve">Knowledge professionals</w:t>
      </w:r>
    </w:p>
    <w:p>
      <w:pPr>
        <w:pStyle w:val="ListParagraph"/>
        <w:numPr>
          <w:ilvl w:val="0"/>
          <w:numId w:val="2"/>
        </w:numPr>
        <w:spacing w:after="40" w:before="40" w:line="300"/>
      </w:pPr>
      <w:r>
        <w:rPr>
          <w:rFonts w:ascii="Calibri" w:cs="Calibri" w:eastAsia="Calibri" w:hAnsi="Calibri"/>
          <w:sz w:val="22"/>
          <w:szCs w:val="22"/>
        </w:rPr>
        <w:t xml:space="preserve">The senior executive going to a board meeting — surfaces every prior interaction with each board member, every commitment made, every unresolved thread. The 10 minutes before the meeting become the most prepared 10 minutes of their week.</w:t>
      </w:r>
    </w:p>
    <w:p>
      <w:pPr>
        <w:pStyle w:val="ListParagraph"/>
        <w:numPr>
          <w:ilvl w:val="0"/>
          <w:numId w:val="2"/>
        </w:numPr>
        <w:spacing w:after="40" w:before="40" w:line="300"/>
      </w:pPr>
      <w:r>
        <w:rPr>
          <w:rFonts w:ascii="Calibri" w:cs="Calibri" w:eastAsia="Calibri" w:hAnsi="Calibri"/>
          <w:sz w:val="22"/>
          <w:szCs w:val="22"/>
        </w:rPr>
        <w:t xml:space="preserve">The lawyer reconstructing a case history — five years of email correspondence about a single client, queryable with citations.</w:t>
      </w:r>
    </w:p>
    <w:p>
      <w:pPr>
        <w:pStyle w:val="ListParagraph"/>
        <w:numPr>
          <w:ilvl w:val="0"/>
          <w:numId w:val="2"/>
        </w:numPr>
        <w:spacing w:after="40" w:before="40" w:line="300"/>
      </w:pPr>
      <w:r>
        <w:rPr>
          <w:rFonts w:ascii="Calibri" w:cs="Calibri" w:eastAsia="Calibri" w:hAnsi="Calibri"/>
          <w:sz w:val="22"/>
          <w:szCs w:val="22"/>
        </w:rPr>
        <w:t xml:space="preserve">The doctor reviewing patient communication — every email, message, and note about a long-term patient pulled into context before the next appointment.</w:t>
      </w:r>
    </w:p>
    <w:p>
      <w:pPr>
        <w:pStyle w:val="ListParagraph"/>
        <w:numPr>
          <w:ilvl w:val="0"/>
          <w:numId w:val="2"/>
        </w:numPr>
        <w:spacing w:after="40" w:before="40" w:line="300"/>
      </w:pPr>
      <w:r>
        <w:rPr>
          <w:rFonts w:ascii="Calibri" w:cs="Calibri" w:eastAsia="Calibri" w:hAnsi="Calibri"/>
          <w:sz w:val="22"/>
          <w:szCs w:val="22"/>
        </w:rPr>
        <w:t xml:space="preserve">The financial advisor facing a client dispute — timestamped record of all advice given, defensible and exportable.</w:t>
      </w:r>
    </w:p>
    <w:p>
      <w:pPr>
        <w:pStyle w:val="Heading3"/>
        <w:spacing w:after="80" w:before="200"/>
      </w:pPr>
      <w:r>
        <w:rPr>
          <w:rFonts w:ascii="Calibri" w:cs="Calibri" w:eastAsia="Calibri" w:hAnsi="Calibri"/>
          <w:b/>
          <w:bCs/>
          <w:color w:val="111827"/>
          <w:sz w:val="22"/>
          <w:szCs w:val="22"/>
        </w:rPr>
        <w:t xml:space="preserve">Founders and operators</w:t>
      </w:r>
    </w:p>
    <w:p>
      <w:pPr>
        <w:pStyle w:val="ListParagraph"/>
        <w:numPr>
          <w:ilvl w:val="0"/>
          <w:numId w:val="2"/>
        </w:numPr>
        <w:spacing w:after="40" w:before="40" w:line="300"/>
      </w:pPr>
      <w:r>
        <w:rPr>
          <w:rFonts w:ascii="Calibri" w:cs="Calibri" w:eastAsia="Calibri" w:hAnsi="Calibri"/>
          <w:sz w:val="22"/>
          <w:szCs w:val="22"/>
        </w:rPr>
        <w:t xml:space="preserve">Pre-fundraise reputation audit — everything findable about you across 5+ years of public and private digital activity, before an investor Googles you.</w:t>
      </w:r>
    </w:p>
    <w:p>
      <w:pPr>
        <w:pStyle w:val="ListParagraph"/>
        <w:numPr>
          <w:ilvl w:val="0"/>
          <w:numId w:val="2"/>
        </w:numPr>
        <w:spacing w:after="40" w:before="40" w:line="300"/>
      </w:pPr>
      <w:r>
        <w:rPr>
          <w:rFonts w:ascii="Calibri" w:cs="Calibri" w:eastAsia="Calibri" w:hAnsi="Calibri"/>
          <w:sz w:val="22"/>
          <w:szCs w:val="22"/>
        </w:rPr>
        <w:t xml:space="preserve">Pre-board meeting context — every commitment to every investor, every promise made on every call.</w:t>
      </w:r>
    </w:p>
    <w:p>
      <w:pPr>
        <w:pStyle w:val="ListParagraph"/>
        <w:numPr>
          <w:ilvl w:val="0"/>
          <w:numId w:val="2"/>
        </w:numPr>
        <w:spacing w:after="40" w:before="40" w:line="300"/>
      </w:pPr>
      <w:r>
        <w:rPr>
          <w:rFonts w:ascii="Calibri" w:cs="Calibri" w:eastAsia="Calibri" w:hAnsi="Calibri"/>
          <w:sz w:val="22"/>
          <w:szCs w:val="22"/>
        </w:rPr>
        <w:t xml:space="preserve">The second-time founder — making sure the public narrative now matches the public narrative during the previous company.</w:t>
      </w:r>
    </w:p>
    <w:p>
      <w:pPr>
        <w:pStyle w:val="Heading3"/>
        <w:spacing w:after="80" w:before="200"/>
      </w:pPr>
      <w:r>
        <w:rPr>
          <w:rFonts w:ascii="Calibri" w:cs="Calibri" w:eastAsia="Calibri" w:hAnsi="Calibri"/>
          <w:b/>
          <w:bCs/>
          <w:color w:val="111827"/>
          <w:sz w:val="22"/>
          <w:szCs w:val="22"/>
        </w:rPr>
        <w:t xml:space="preserve">Job market</w:t>
      </w:r>
    </w:p>
    <w:p>
      <w:pPr>
        <w:pStyle w:val="ListParagraph"/>
        <w:numPr>
          <w:ilvl w:val="0"/>
          <w:numId w:val="2"/>
        </w:numPr>
        <w:spacing w:after="40" w:before="40" w:line="300"/>
      </w:pPr>
      <w:r>
        <w:rPr>
          <w:rFonts w:ascii="Calibri" w:cs="Calibri" w:eastAsia="Calibri" w:hAnsi="Calibri"/>
          <w:sz w:val="22"/>
          <w:szCs w:val="22"/>
        </w:rPr>
        <w:t xml:space="preserve">The candidate going for a senior role — what 5 years of LinkedIn comments and Reddit history will look like when a recruiter searches them.</w:t>
      </w:r>
    </w:p>
    <w:p>
      <w:pPr>
        <w:pStyle w:val="ListParagraph"/>
        <w:numPr>
          <w:ilvl w:val="0"/>
          <w:numId w:val="2"/>
        </w:numPr>
        <w:spacing w:after="40" w:before="40" w:line="300"/>
      </w:pPr>
      <w:r>
        <w:rPr>
          <w:rFonts w:ascii="Calibri" w:cs="Calibri" w:eastAsia="Calibri" w:hAnsi="Calibri"/>
          <w:sz w:val="22"/>
          <w:szCs w:val="22"/>
        </w:rPr>
        <w:t xml:space="preserve">The product manager joining FAANG — audit public commentary about the company they're about to join.</w:t>
      </w:r>
    </w:p>
    <w:p>
      <w:pPr>
        <w:pStyle w:val="ListParagraph"/>
        <w:numPr>
          <w:ilvl w:val="0"/>
          <w:numId w:val="2"/>
        </w:numPr>
        <w:spacing w:after="40" w:before="40" w:line="300"/>
      </w:pPr>
      <w:r>
        <w:rPr>
          <w:rFonts w:ascii="Calibri" w:cs="Calibri" w:eastAsia="Calibri" w:hAnsi="Calibri"/>
          <w:sz w:val="22"/>
          <w:szCs w:val="22"/>
        </w:rPr>
        <w:t xml:space="preserve">The expat applying for residency — structured, exportable record of EU professional activity.</w:t>
      </w:r>
    </w:p>
    <w:p>
      <w:pPr>
        <w:pStyle w:val="Heading3"/>
        <w:spacing w:after="80" w:before="200"/>
      </w:pPr>
      <w:r>
        <w:rPr>
          <w:rFonts w:ascii="Calibri" w:cs="Calibri" w:eastAsia="Calibri" w:hAnsi="Calibri"/>
          <w:b/>
          <w:bCs/>
          <w:color w:val="111827"/>
          <w:sz w:val="22"/>
          <w:szCs w:val="22"/>
        </w:rPr>
        <w:t xml:space="preserve">Public-facing roles</w:t>
      </w:r>
    </w:p>
    <w:p>
      <w:pPr>
        <w:pStyle w:val="ListParagraph"/>
        <w:numPr>
          <w:ilvl w:val="0"/>
          <w:numId w:val="2"/>
        </w:numPr>
        <w:spacing w:after="40" w:before="40" w:line="300"/>
      </w:pPr>
      <w:r>
        <w:rPr>
          <w:rFonts w:ascii="Calibri" w:cs="Calibri" w:eastAsia="Calibri" w:hAnsi="Calibri"/>
          <w:sz w:val="22"/>
          <w:szCs w:val="22"/>
        </w:rPr>
        <w:t xml:space="preserve">The journalist — five years of source correspondence, queryable.</w:t>
      </w:r>
    </w:p>
    <w:p>
      <w:pPr>
        <w:pStyle w:val="ListParagraph"/>
        <w:numPr>
          <w:ilvl w:val="0"/>
          <w:numId w:val="2"/>
        </w:numPr>
        <w:spacing w:after="40" w:before="40" w:line="300"/>
      </w:pPr>
      <w:r>
        <w:rPr>
          <w:rFonts w:ascii="Calibri" w:cs="Calibri" w:eastAsia="Calibri" w:hAnsi="Calibri"/>
          <w:sz w:val="22"/>
          <w:szCs w:val="22"/>
        </w:rPr>
        <w:t xml:space="preserve">The podcast host going mainstream — everything they've publicly said, before a tabloid finds it first.</w:t>
      </w:r>
    </w:p>
    <w:p>
      <w:pPr>
        <w:pStyle w:val="ListParagraph"/>
        <w:numPr>
          <w:ilvl w:val="0"/>
          <w:numId w:val="2"/>
        </w:numPr>
        <w:spacing w:after="40" w:before="40" w:line="300"/>
      </w:pPr>
      <w:r>
        <w:rPr>
          <w:rFonts w:ascii="Calibri" w:cs="Calibri" w:eastAsia="Calibri" w:hAnsi="Calibri"/>
          <w:sz w:val="22"/>
          <w:szCs w:val="22"/>
        </w:rPr>
        <w:t xml:space="preserve">The medical researcher — clinical trial correspondence reconstructed years later for verification.</w:t>
      </w:r>
    </w:p>
    <w:p>
      <w:pPr>
        <w:pStyle w:val="Heading3"/>
        <w:spacing w:after="80" w:before="200"/>
      </w:pPr>
      <w:r>
        <w:rPr>
          <w:rFonts w:ascii="Calibri" w:cs="Calibri" w:eastAsia="Calibri" w:hAnsi="Calibri"/>
          <w:b/>
          <w:bCs/>
          <w:color w:val="111827"/>
          <w:sz w:val="22"/>
          <w:szCs w:val="22"/>
        </w:rPr>
        <w:t xml:space="preserve">Personal</w:t>
      </w:r>
    </w:p>
    <w:p>
      <w:pPr>
        <w:pStyle w:val="ListParagraph"/>
        <w:numPr>
          <w:ilvl w:val="0"/>
          <w:numId w:val="2"/>
        </w:numPr>
        <w:spacing w:after="40" w:before="40" w:line="300"/>
      </w:pPr>
      <w:r>
        <w:rPr>
          <w:rFonts w:ascii="Calibri" w:cs="Calibri" w:eastAsia="Calibri" w:hAnsi="Calibri"/>
          <w:sz w:val="22"/>
          <w:szCs w:val="22"/>
        </w:rPr>
        <w:t xml:space="preserve">The grieving family — 20 years of a loved one's digital voice preserved and queryable, used to write a eulogy that captures who they actually were.</w:t>
      </w:r>
    </w:p>
    <w:p>
      <w:pPr>
        <w:pStyle w:val="ListParagraph"/>
        <w:numPr>
          <w:ilvl w:val="0"/>
          <w:numId w:val="2"/>
        </w:numPr>
        <w:spacing w:after="40" w:before="40" w:line="300"/>
      </w:pPr>
      <w:r>
        <w:rPr>
          <w:rFonts w:ascii="Calibri" w:cs="Calibri" w:eastAsia="Calibri" w:hAnsi="Calibri"/>
          <w:sz w:val="22"/>
          <w:szCs w:val="22"/>
        </w:rPr>
        <w:t xml:space="preserve">The recovery patient — patterns and triggers across years of personal communication, surfaced for therapy work.</w:t>
      </w:r>
    </w:p>
    <w:p>
      <w:pPr>
        <w:pStyle w:val="ListParagraph"/>
        <w:numPr>
          <w:ilvl w:val="0"/>
          <w:numId w:val="2"/>
        </w:numPr>
        <w:spacing w:after="40" w:before="40" w:line="300"/>
      </w:pPr>
      <w:r>
        <w:rPr>
          <w:rFonts w:ascii="Calibri" w:cs="Calibri" w:eastAsia="Calibri" w:hAnsi="Calibri"/>
          <w:sz w:val="22"/>
          <w:szCs w:val="22"/>
        </w:rPr>
        <w:t xml:space="preserve">The adopted person — reconstructing identity from the only autobiography they have.</w:t>
      </w:r>
    </w:p>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pPr>
      <w:r>
        <w:rPr>
          <w:rFonts w:ascii="Calibri" w:cs="Calibri" w:eastAsia="Calibri" w:hAnsi="Calibri"/>
          <w:b/>
          <w:bCs/>
          <w:i w:val="false"/>
          <w:iCs w:val="false"/>
          <w:color w:val="111827"/>
          <w:sz w:val="22"/>
          <w:szCs w:val="22"/>
        </w:rPr>
        <w:t xml:space="preserve">The pattern across all of these: </w:t>
      </w:r>
      <w:r>
        <w:rPr>
          <w:rFonts w:ascii="Calibri" w:cs="Calibri" w:eastAsia="Calibri" w:hAnsi="Calibri"/>
          <w:b w:val="false"/>
          <w:bCs w:val="false"/>
          <w:i w:val="false"/>
          <w:iCs w:val="false"/>
          <w:color w:val="111827"/>
          <w:sz w:val="22"/>
          <w:szCs w:val="22"/>
        </w:rPr>
        <w:t xml:space="preserve">every one is a moment where a person's past collides with their present, and they need to be prepared. EYES today prepares them. But none of these use cases use more than the storage, retrieval, and watch layers — the part that actually understands the user is what V1 adds.</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3 — The cognitive thesis (this is the part that matters most)</w:t>
      </w:r>
    </w:p>
    <w:p>
      <w:pPr>
        <w:spacing w:after="120" w:before="80" w:line="320"/>
        <w:jc w:val="left"/>
      </w:pPr>
      <w:r>
        <w:rPr>
          <w:rFonts w:ascii="Calibri" w:cs="Calibri" w:eastAsia="Calibri" w:hAnsi="Calibri"/>
          <w:b w:val="false"/>
          <w:bCs w:val="false"/>
          <w:i w:val="false"/>
          <w:iCs w:val="false"/>
          <w:color w:val="111827"/>
          <w:sz w:val="22"/>
          <w:szCs w:val="22"/>
        </w:rPr>
        <w:t xml:space="preserve">Before we get to what V1 adds, we have to be clear on why it has to be added. This is the thesis. Read it carefully — everything else flows from this.</w:t>
      </w:r>
    </w:p>
    <w:p>
      <w:pPr>
        <w:pStyle w:val="Heading3"/>
        <w:spacing w:after="80" w:before="200"/>
      </w:pPr>
      <w:r>
        <w:rPr>
          <w:rFonts w:ascii="Calibri" w:cs="Calibri" w:eastAsia="Calibri" w:hAnsi="Calibri"/>
          <w:b/>
          <w:bCs/>
          <w:color w:val="111827"/>
          <w:sz w:val="22"/>
          <w:szCs w:val="22"/>
        </w:rPr>
        <w:t xml:space="preserve">Why memory alone is not enough</w:t>
      </w:r>
    </w:p>
    <w:p>
      <w:pPr>
        <w:spacing w:after="120" w:before="80" w:line="320"/>
        <w:jc w:val="left"/>
      </w:pPr>
      <w:r>
        <w:rPr>
          <w:rFonts w:ascii="Calibri" w:cs="Calibri" w:eastAsia="Calibri" w:hAnsi="Calibri"/>
          <w:b w:val="false"/>
          <w:bCs w:val="false"/>
          <w:i w:val="false"/>
          <w:iCs w:val="false"/>
          <w:color w:val="111827"/>
          <w:sz w:val="22"/>
          <w:szCs w:val="22"/>
        </w:rPr>
        <w:t xml:space="preserve">A library remembers everything inside it. Every book, every shelf, every page. But a library doesn't know which version of you walked in today, which book you've taken out four times in eighteen months, or whether the way you're reading now is consistent with what you said you came here to read.</w:t>
      </w:r>
    </w:p>
    <w:p>
      <w:pPr>
        <w:spacing w:after="120" w:before="80" w:line="320"/>
        <w:jc w:val="left"/>
      </w:pPr>
      <w:r>
        <w:rPr>
          <w:rFonts w:ascii="Calibri" w:cs="Calibri" w:eastAsia="Calibri" w:hAnsi="Calibri"/>
          <w:b w:val="false"/>
          <w:bCs w:val="false"/>
          <w:i w:val="false"/>
          <w:iCs w:val="false"/>
          <w:color w:val="111827"/>
          <w:sz w:val="22"/>
          <w:szCs w:val="22"/>
        </w:rPr>
        <w:t xml:space="preserve">Humans don't query their lives by what they remember. They query by what state they're in ("why am I anxious this week?"), what pattern is repeating ("why does this keep happening with me and investors?"), and what's drifting from where they meant to go ("how did I end up working on this when I said I cared about that?"). None of these are searchable in a library. None of these are answerable by retrieval, no matter how good the retrieval is.</w:t>
      </w:r>
    </w:p>
    <w:p>
      <w:pPr>
        <w:pStyle w:val="Heading3"/>
        <w:spacing w:after="80" w:before="200"/>
      </w:pPr>
      <w:r>
        <w:rPr>
          <w:rFonts w:ascii="Calibri" w:cs="Calibri" w:eastAsia="Calibri" w:hAnsi="Calibri"/>
          <w:b/>
          <w:bCs/>
          <w:color w:val="111827"/>
          <w:sz w:val="22"/>
          <w:szCs w:val="22"/>
        </w:rPr>
        <w:t xml:space="preserve">What "seeing yourself across time" actually means</w:t>
      </w:r>
    </w:p>
    <w:p>
      <w:pPr>
        <w:spacing w:after="120" w:before="80" w:line="320"/>
        <w:jc w:val="left"/>
      </w:pPr>
      <w:r>
        <w:rPr>
          <w:rFonts w:ascii="Calibri" w:cs="Calibri" w:eastAsia="Calibri" w:hAnsi="Calibri"/>
          <w:b w:val="false"/>
          <w:bCs w:val="false"/>
          <w:i w:val="false"/>
          <w:iCs w:val="false"/>
          <w:color w:val="111827"/>
          <w:sz w:val="22"/>
          <w:szCs w:val="22"/>
        </w:rPr>
        <w:t xml:space="preserve">Think about how a senior management consultant approaches a struggling client. They don't ask the client what's wrong — the client doesn't know. They look at the company's behaviour over time. They look at decisions, not opinions. They look at where capital actually went vs where the strategy said it would go. They look at which patterns have repeated across cycles. They build a longitudinal picture of the system, then they show the client what the system looks like from outside.</w:t>
      </w:r>
    </w:p>
    <w:p>
      <w:pPr>
        <w:spacing w:after="120" w:before="80" w:line="320"/>
        <w:jc w:val="left"/>
      </w:pPr>
      <w:r>
        <w:rPr>
          <w:rFonts w:ascii="Calibri" w:cs="Calibri" w:eastAsia="Calibri" w:hAnsi="Calibri"/>
          <w:b w:val="false"/>
          <w:bCs w:val="false"/>
          <w:i w:val="false"/>
          <w:iCs w:val="false"/>
          <w:color w:val="111827"/>
          <w:sz w:val="22"/>
          <w:szCs w:val="22"/>
        </w:rPr>
        <w:t xml:space="preserve">EYES does that for individuals. Same method, same posture — applied to a single person's data instead of a company's books. The cognitive layer is the consultant's longitudinal lens, automated and continuous.</w:t>
      </w:r>
    </w:p>
    <w:p>
      <w:pPr>
        <w:pStyle w:val="Heading3"/>
        <w:spacing w:after="80" w:before="200"/>
      </w:pPr>
      <w:r>
        <w:rPr>
          <w:rFonts w:ascii="Calibri" w:cs="Calibri" w:eastAsia="Calibri" w:hAnsi="Calibri"/>
          <w:b/>
          <w:bCs/>
          <w:color w:val="111827"/>
          <w:sz w:val="22"/>
          <w:szCs w:val="22"/>
        </w:rPr>
        <w:t xml:space="preserve">The five cognitive capabilities V1 adds</w:t>
      </w:r>
    </w:p>
    <w:p>
      <w:pPr>
        <w:spacing w:after="120" w:before="80" w:line="320"/>
        <w:jc w:val="left"/>
      </w:pPr>
      <w:r>
        <w:rPr>
          <w:rFonts w:ascii="Calibri" w:cs="Calibri" w:eastAsia="Calibri" w:hAnsi="Calibri"/>
          <w:b w:val="false"/>
          <w:bCs w:val="false"/>
          <w:i w:val="false"/>
          <w:iCs w:val="false"/>
          <w:color w:val="111827"/>
          <w:sz w:val="22"/>
          <w:szCs w:val="22"/>
        </w:rPr>
        <w:t xml:space="preserve">Below are the five capabilities that turn EYES from a memory tool into a personal intelligence layer. Same chat interface. Same connectors. No rebuild. Five new layers of understanding sitting underneath the conversation.</w:t>
      </w:r>
    </w:p>
    <w:p>
      <w:pPr>
        <w:pStyle w:val="Heading3"/>
        <w:spacing w:after="80" w:before="200"/>
      </w:pPr>
      <w:r>
        <w:rPr>
          <w:rFonts w:ascii="Calibri" w:cs="Calibri" w:eastAsia="Calibri" w:hAnsi="Calibri"/>
          <w:b/>
          <w:bCs/>
          <w:color w:val="111827"/>
          <w:sz w:val="22"/>
          <w:szCs w:val="22"/>
        </w:rPr>
        <w:t xml:space="preserve">1. State clusters — knowing which version of yourself you are right now</w:t>
      </w:r>
    </w:p>
    <w:p>
      <w:pPr>
        <w:spacing w:after="120" w:before="80" w:line="320"/>
        <w:jc w:val="left"/>
      </w:pPr>
      <w:r>
        <w:rPr>
          <w:rFonts w:ascii="Calibri" w:cs="Calibri" w:eastAsia="Calibri" w:hAnsi="Calibri"/>
          <w:b w:val="false"/>
          <w:bCs w:val="false"/>
          <w:i w:val="false"/>
          <w:iCs w:val="false"/>
          <w:color w:val="111827"/>
          <w:sz w:val="22"/>
          <w:szCs w:val="22"/>
        </w:rPr>
        <w:t xml:space="preserve">You are not one person. You cycle through six to eight distinct cognitive modes — let's call them states. There's a state where you're expansive, generating ideas, drafting big documents. There's a state where you're heads-down executing, terse, ignoring inbound. There's a state where you're isolated, ruminating, replying late at night. There's a state where you're investor-ready, polished, controlled. Each state has its own measurable fingerprint in your data — message rate, sleep timing, what apps you open, what tone you write in, who you respond to.</w:t>
      </w:r>
    </w:p>
    <w:p>
      <w:pPr>
        <w:spacing w:after="120" w:before="80" w:line="320"/>
        <w:jc w:val="left"/>
      </w:pPr>
      <w:r>
        <w:rPr>
          <w:rFonts w:ascii="Calibri" w:cs="Calibri" w:eastAsia="Calibri" w:hAnsi="Calibri"/>
          <w:b w:val="false"/>
          <w:bCs w:val="false"/>
          <w:i w:val="false"/>
          <w:iCs w:val="false"/>
          <w:color w:val="111827"/>
          <w:sz w:val="22"/>
          <w:szCs w:val="22"/>
        </w:rPr>
        <w:t xml:space="preserve">EYES learns these states for you, gives them human-readable names ("expansion mode," "execution grind," "isolation cluster," "investor prep"), and tells you which one you're in right now. You don't notice, because you're inside it. The system notices because it's outside.</w:t>
      </w:r>
    </w:p>
    <w:p>
      <w:pPr>
        <w:spacing w:after="120" w:before="80" w:line="320"/>
        <w:jc w:val="left"/>
      </w:pPr>
      <w:r>
        <w:rPr>
          <w:rFonts w:ascii="Calibri" w:cs="Calibri" w:eastAsia="Calibri" w:hAnsi="Calibri"/>
          <w:b w:val="false"/>
          <w:bCs w:val="false"/>
          <w:i w:val="false"/>
          <w:iCs w:val="false"/>
          <w:color w:val="111827"/>
          <w:sz w:val="22"/>
          <w:szCs w:val="22"/>
        </w:rPr>
        <w:t xml:space="preserve">Why this matters in business terms: every consultant knows that the same person makes catastrophically different decisions depending on what state they're in. Pricing decisions made in collapse mode are 40% more likely to be reversed. Hiring decisions made in expansion mode are 30% more likely to be the wrong fit. EYES is the first system that tells the user which state they're in before they make the call.</w:t>
      </w:r>
    </w:p>
    <w:p>
      <w:pPr>
        <w:pStyle w:val="Heading3"/>
        <w:spacing w:after="80" w:before="200"/>
      </w:pPr>
      <w:r>
        <w:rPr>
          <w:rFonts w:ascii="Calibri" w:cs="Calibri" w:eastAsia="Calibri" w:hAnsi="Calibri"/>
          <w:b/>
          <w:bCs/>
          <w:color w:val="111827"/>
          <w:sz w:val="22"/>
          <w:szCs w:val="22"/>
        </w:rPr>
        <w:t xml:space="preserve">2. Loop detection — recognising patterns you can't see from inside</w:t>
      </w:r>
    </w:p>
    <w:p>
      <w:pPr>
        <w:spacing w:after="120" w:before="80" w:line="320"/>
        <w:jc w:val="left"/>
      </w:pPr>
      <w:r>
        <w:rPr>
          <w:rFonts w:ascii="Calibri" w:cs="Calibri" w:eastAsia="Calibri" w:hAnsi="Calibri"/>
          <w:b w:val="false"/>
          <w:bCs w:val="false"/>
          <w:i w:val="false"/>
          <w:iCs w:val="false"/>
          <w:color w:val="111827"/>
          <w:sz w:val="22"/>
          <w:szCs w:val="22"/>
        </w:rPr>
        <w:t xml:space="preserve">Humans repeat. The same kind of disappointments arrive on similar timescales. The same kind of relationships fail in the same shape. The same kind of projects collapse at the same point. The brain prefers familiar patterns even when those patterns hurt — it's lower cognitive cost to repeat than to break a pattern. This is true of every human being, including very successful ones.</w:t>
      </w:r>
    </w:p>
    <w:p>
      <w:pPr>
        <w:spacing w:after="120" w:before="80" w:line="320"/>
        <w:jc w:val="left"/>
      </w:pPr>
      <w:r>
        <w:rPr>
          <w:rFonts w:ascii="Calibri" w:cs="Calibri" w:eastAsia="Calibri" w:hAnsi="Calibri"/>
          <w:b w:val="false"/>
          <w:bCs w:val="false"/>
          <w:i w:val="false"/>
          <w:iCs w:val="false"/>
          <w:color w:val="111827"/>
          <w:sz w:val="22"/>
          <w:szCs w:val="22"/>
        </w:rPr>
        <w:t xml:space="preserve">EYES watches your trajectory through state-clusters and detects loops. "This is the fourth time you've entered isolation-mode after an investor rejection. The last three times the cluster lasted 18-22 days. Each time was followed by a pivot decision you later questioned." The user doesn't have to believe in the pattern — the data shows it.</w:t>
      </w:r>
    </w:p>
    <w:p>
      <w:pPr>
        <w:spacing w:after="120" w:before="80" w:line="320"/>
        <w:jc w:val="left"/>
      </w:pPr>
      <w:r>
        <w:rPr>
          <w:rFonts w:ascii="Calibri" w:cs="Calibri" w:eastAsia="Calibri" w:hAnsi="Calibri"/>
          <w:b w:val="false"/>
          <w:bCs w:val="false"/>
          <w:i w:val="false"/>
          <w:iCs w:val="false"/>
          <w:color w:val="111827"/>
          <w:sz w:val="22"/>
          <w:szCs w:val="22"/>
        </w:rPr>
        <w:t xml:space="preserve">Why this matters in business terms: this is what executive coaches charge €500-2000 per session for, and they only see what the client tells them. EYES sees the full pattern, with citations.</w:t>
      </w:r>
    </w:p>
    <w:p>
      <w:pPr>
        <w:pStyle w:val="Heading3"/>
        <w:spacing w:after="80" w:before="200"/>
      </w:pPr>
      <w:r>
        <w:rPr>
          <w:rFonts w:ascii="Calibri" w:cs="Calibri" w:eastAsia="Calibri" w:hAnsi="Calibri"/>
          <w:b/>
          <w:bCs/>
          <w:color w:val="111827"/>
          <w:sz w:val="22"/>
          <w:szCs w:val="22"/>
        </w:rPr>
        <w:t xml:space="preserve">3. Drift detection — the gap between what you say you value and what you actually do</w:t>
      </w:r>
    </w:p>
    <w:p>
      <w:pPr>
        <w:spacing w:after="120" w:before="80" w:line="320"/>
        <w:jc w:val="left"/>
      </w:pPr>
      <w:r>
        <w:rPr>
          <w:rFonts w:ascii="Calibri" w:cs="Calibri" w:eastAsia="Calibri" w:hAnsi="Calibri"/>
          <w:b w:val="false"/>
          <w:bCs w:val="false"/>
          <w:i w:val="false"/>
          <w:iCs w:val="false"/>
          <w:color w:val="111827"/>
          <w:sz w:val="22"/>
          <w:szCs w:val="22"/>
        </w:rPr>
        <w:t xml:space="preserve">Every founder, every executive, every senior professional has a stated set of values, priorities, and intentions. Most of those statements live in writing somewhere — in a Notion doc, in a strategy memo, in a board update, in a personal journal. EYES has access to that. It also has access to your behaviour: what your calendar actually filled with, what got built, what got responded to, what got ignored. The two diverge constantly. People don't notice because they don't compare them side by side.</w:t>
      </w:r>
    </w:p>
    <w:p>
      <w:pPr>
        <w:spacing w:after="120" w:before="80" w:line="320"/>
        <w:jc w:val="left"/>
      </w:pPr>
      <w:r>
        <w:rPr>
          <w:rFonts w:ascii="Calibri" w:cs="Calibri" w:eastAsia="Calibri" w:hAnsi="Calibri"/>
          <w:b w:val="false"/>
          <w:bCs w:val="false"/>
          <w:i w:val="false"/>
          <w:iCs w:val="false"/>
          <w:color w:val="111827"/>
          <w:sz w:val="22"/>
          <w:szCs w:val="22"/>
        </w:rPr>
        <w:t xml:space="preserve">EYES does. The output looks like: "On March 14 you wrote in a Notion doc that 'sales is the unlock.' Since then 87% of your focused time has gone to product, 4% to sales. This is the largest stated/lived gap of your last six months." The user can't argue with it. The data is their own.</w:t>
      </w:r>
    </w:p>
    <w:p>
      <w:pPr>
        <w:spacing w:after="120" w:before="80" w:line="320"/>
        <w:jc w:val="left"/>
      </w:pPr>
      <w:r>
        <w:rPr>
          <w:rFonts w:ascii="Calibri" w:cs="Calibri" w:eastAsia="Calibri" w:hAnsi="Calibri"/>
          <w:b w:val="false"/>
          <w:bCs w:val="false"/>
          <w:i w:val="false"/>
          <w:iCs w:val="false"/>
          <w:color w:val="111827"/>
          <w:sz w:val="22"/>
          <w:szCs w:val="22"/>
        </w:rPr>
        <w:t xml:space="preserve">Why this matters in business terms: this is what therapy does over months of weekly self-report. EYES does it continuously, in seconds, with receipts. The market for self-knowledge with receipts is therapy + coaching + journaling combined.</w:t>
      </w:r>
    </w:p>
    <w:p>
      <w:pPr>
        <w:pStyle w:val="Heading3"/>
        <w:spacing w:after="80" w:before="200"/>
      </w:pPr>
      <w:r>
        <w:rPr>
          <w:rFonts w:ascii="Calibri" w:cs="Calibri" w:eastAsia="Calibri" w:hAnsi="Calibri"/>
          <w:b/>
          <w:bCs/>
          <w:color w:val="111827"/>
          <w:sz w:val="22"/>
          <w:szCs w:val="22"/>
        </w:rPr>
        <w:t xml:space="preserve">4. Entity correlations — who lifts you, who depletes you, what context puts you where</w:t>
      </w:r>
    </w:p>
    <w:p>
      <w:pPr>
        <w:spacing w:after="120" w:before="80" w:line="320"/>
        <w:jc w:val="left"/>
      </w:pPr>
      <w:r>
        <w:rPr>
          <w:rFonts w:ascii="Calibri" w:cs="Calibri" w:eastAsia="Calibri" w:hAnsi="Calibri"/>
          <w:b w:val="false"/>
          <w:bCs w:val="false"/>
          <w:i w:val="false"/>
          <w:iCs w:val="false"/>
          <w:color w:val="111827"/>
          <w:sz w:val="22"/>
          <w:szCs w:val="22"/>
        </w:rPr>
        <w:t xml:space="preserve">Specific people in your life co-occur with specific cognitive states. Specific places, specific apps, specific times of day, specific kinds of meetings — all of these correlate with state shifts. You don't see these correlations because you're not measuring. EYES is measuring constantly.</w:t>
      </w:r>
    </w:p>
    <w:p>
      <w:pPr>
        <w:spacing w:after="120" w:before="80" w:line="320"/>
        <w:jc w:val="left"/>
      </w:pPr>
      <w:r>
        <w:rPr>
          <w:rFonts w:ascii="Calibri" w:cs="Calibri" w:eastAsia="Calibri" w:hAnsi="Calibri"/>
          <w:b w:val="false"/>
          <w:bCs w:val="false"/>
          <w:i w:val="false"/>
          <w:iCs w:val="false"/>
          <w:color w:val="111827"/>
          <w:sz w:val="22"/>
          <w:szCs w:val="22"/>
        </w:rPr>
        <w:t xml:space="preserve">Output: "Conversations with [name] correlate +0.78 with your expansion-mode. Conversations with [name] correlate +0.6 with your collapse-mode. Calendar events with [name] precede a 3-day cognitive shift, 8 occurrences, 90% of the time downward." The user gets relational hygiene with citations — the kind of thing they'd never write down themselves because they'd feel guilty doing it.</w:t>
      </w:r>
    </w:p>
    <w:p>
      <w:pPr>
        <w:spacing w:after="120" w:before="80" w:line="320"/>
        <w:jc w:val="left"/>
      </w:pPr>
      <w:r>
        <w:rPr>
          <w:rFonts w:ascii="Calibri" w:cs="Calibri" w:eastAsia="Calibri" w:hAnsi="Calibri"/>
          <w:b w:val="false"/>
          <w:bCs w:val="false"/>
          <w:i w:val="false"/>
          <w:iCs w:val="false"/>
          <w:color w:val="111827"/>
          <w:sz w:val="22"/>
          <w:szCs w:val="22"/>
        </w:rPr>
        <w:t xml:space="preserve">Why this matters in business terms: LinkedIn maps your professional network. EYES maps your relational influence. Different product entirely, different value, different willingness to pay.</w:t>
      </w:r>
    </w:p>
    <w:p>
      <w:pPr>
        <w:pStyle w:val="Heading3"/>
        <w:spacing w:after="80" w:before="200"/>
      </w:pPr>
      <w:r>
        <w:rPr>
          <w:rFonts w:ascii="Calibri" w:cs="Calibri" w:eastAsia="Calibri" w:hAnsi="Calibri"/>
          <w:b/>
          <w:bCs/>
          <w:color w:val="111827"/>
          <w:sz w:val="22"/>
          <w:szCs w:val="22"/>
        </w:rPr>
        <w:t xml:space="preserve">5. Forward inference — probabilistic next-state estimates</w:t>
      </w:r>
    </w:p>
    <w:p>
      <w:pPr>
        <w:spacing w:after="120" w:before="80" w:line="320"/>
        <w:jc w:val="left"/>
      </w:pPr>
      <w:r>
        <w:rPr>
          <w:rFonts w:ascii="Calibri" w:cs="Calibri" w:eastAsia="Calibri" w:hAnsi="Calibri"/>
          <w:b w:val="false"/>
          <w:bCs w:val="false"/>
          <w:i w:val="false"/>
          <w:iCs w:val="false"/>
          <w:color w:val="111827"/>
          <w:sz w:val="22"/>
          <w:szCs w:val="22"/>
        </w:rPr>
        <w:t xml:space="preserve">Given your current state-cluster, your last few transitions, and the environmental conditions around you, EYES gives you probability-weighted estimates of the next 14 days. Not predictions — distributions. "Based on your last 4 cycles, next 14 days have roughly a 70% probability of matching this prior pattern. Two of four times the pattern broke instead of completed; both times after [trigger event]."</w:t>
      </w:r>
    </w:p>
    <w:p>
      <w:pPr>
        <w:spacing w:after="120" w:before="80" w:line="320"/>
        <w:jc w:val="left"/>
      </w:pPr>
      <w:r>
        <w:rPr>
          <w:rFonts w:ascii="Calibri" w:cs="Calibri" w:eastAsia="Calibri" w:hAnsi="Calibri"/>
          <w:b w:val="false"/>
          <w:bCs w:val="false"/>
          <w:i w:val="false"/>
          <w:iCs w:val="false"/>
          <w:color w:val="111827"/>
          <w:sz w:val="22"/>
          <w:szCs w:val="22"/>
        </w:rPr>
        <w:t xml:space="preserve">Crucial design rule: this is always probabilistic, always cited, always shows what changed it before. Honest about uncertainty. Never positioned as fortune-telling. The user remains the decision-maker — the system only gives them better priors.</w:t>
      </w:r>
    </w:p>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pPr>
      <w:r>
        <w:rPr>
          <w:rFonts w:ascii="Calibri" w:cs="Calibri" w:eastAsia="Calibri" w:hAnsi="Calibri"/>
          <w:b/>
          <w:bCs/>
          <w:i w:val="false"/>
          <w:iCs w:val="false"/>
          <w:color w:val="111827"/>
          <w:sz w:val="22"/>
          <w:szCs w:val="22"/>
        </w:rPr>
        <w:t xml:space="preserve">Together these five capabilities turn EYES from "a search engine for your life" into "a system that sees you across time better than you see yourself." That's the entire shift.</w:t>
      </w:r>
    </w:p>
    <w:p>
      <w:pPr>
        <w:spacing w:after="120" w:before="80" w:line="320"/>
        <w:jc w:val="left"/>
      </w:pPr>
      <w:r>
        <w:rPr>
          <w:rFonts w:ascii="Calibri" w:cs="Calibri" w:eastAsia="Calibri" w:hAnsi="Calibri"/>
          <w:b w:val="false"/>
          <w:bCs w:val="false"/>
          <w:i w:val="false"/>
          <w:iCs w:val="false"/>
          <w:color w:val="111827"/>
          <w:sz w:val="22"/>
          <w:szCs w:val="22"/>
        </w:rPr>
        <w:t xml:space="preserve">Build cost: roughly 6-8 weeks of focused engineering on top of what's already built. One engineer plus me. Doable inside the existing arrangement.</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4 — Use cases V1 unlocks (with the money each cluster touches)</w:t>
      </w:r>
    </w:p>
    <w:p>
      <w:pPr>
        <w:spacing w:after="120" w:before="80" w:line="320"/>
        <w:jc w:val="left"/>
      </w:pPr>
      <w:r>
        <w:rPr>
          <w:rFonts w:ascii="Calibri" w:cs="Calibri" w:eastAsia="Calibri" w:hAnsi="Calibri"/>
          <w:b w:val="false"/>
          <w:bCs w:val="false"/>
          <w:i w:val="false"/>
          <w:iCs w:val="false"/>
          <w:color w:val="111827"/>
          <w:sz w:val="22"/>
          <w:szCs w:val="22"/>
        </w:rPr>
        <w:t xml:space="preserve">Same niches as before, but with the cognitive layer added every one of them gets a categorically deeper product. Grouped into seven clusters of use, each with examples across industries — and a rough sense of what market that cluster is borrowing willingness-to-pay from.</w:t>
      </w:r>
    </w:p>
    <w:p>
      <w:pPr>
        <w:pStyle w:val="Heading2"/>
        <w:spacing w:after="120" w:before="280"/>
      </w:pPr>
      <w:r>
        <w:rPr>
          <w:rFonts w:ascii="Calibri" w:cs="Calibri" w:eastAsia="Calibri" w:hAnsi="Calibri"/>
          <w:b/>
          <w:bCs/>
          <w:color w:val="1F3A5F"/>
          <w:sz w:val="26"/>
          <w:szCs w:val="26"/>
        </w:rPr>
        <w:t xml:space="preserve">Cluster A — Self-perception</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knowing which version of yourself you are right now, and how that version is changing over time.</w:t>
      </w:r>
    </w:p>
    <w:p>
      <w:pPr>
        <w:pStyle w:val="ListParagraph"/>
        <w:numPr>
          <w:ilvl w:val="0"/>
          <w:numId w:val="2"/>
        </w:numPr>
        <w:spacing w:after="40" w:before="40" w:line="300"/>
      </w:pPr>
      <w:r>
        <w:rPr>
          <w:rFonts w:ascii="Calibri" w:cs="Calibri" w:eastAsia="Calibri" w:hAnsi="Calibri"/>
          <w:sz w:val="22"/>
          <w:szCs w:val="22"/>
        </w:rPr>
        <w:t xml:space="preserve">Founders managing themselves — knowing they're in collapse-mode before making a binding decision they'll regret.</w:t>
      </w:r>
    </w:p>
    <w:p>
      <w:pPr>
        <w:pStyle w:val="ListParagraph"/>
        <w:numPr>
          <w:ilvl w:val="0"/>
          <w:numId w:val="2"/>
        </w:numPr>
        <w:spacing w:after="40" w:before="40" w:line="300"/>
      </w:pPr>
      <w:r>
        <w:rPr>
          <w:rFonts w:ascii="Calibri" w:cs="Calibri" w:eastAsia="Calibri" w:hAnsi="Calibri"/>
          <w:sz w:val="22"/>
          <w:szCs w:val="22"/>
        </w:rPr>
        <w:t xml:space="preserve">High performers — athletes, surgeons, traders, fund managers — knowing whether today is a peak-state day before making consequential calls. This group already pays €500-€5000/month for coaches, performance trackers, biometric platforms.</w:t>
      </w:r>
    </w:p>
    <w:p>
      <w:pPr>
        <w:pStyle w:val="ListParagraph"/>
        <w:numPr>
          <w:ilvl w:val="0"/>
          <w:numId w:val="2"/>
        </w:numPr>
        <w:spacing w:after="40" w:before="40" w:line="300"/>
      </w:pPr>
      <w:r>
        <w:rPr>
          <w:rFonts w:ascii="Calibri" w:cs="Calibri" w:eastAsia="Calibri" w:hAnsi="Calibri"/>
          <w:sz w:val="22"/>
          <w:szCs w:val="22"/>
        </w:rPr>
        <w:t xml:space="preserve">Therapists' clients — bringing pattern-level data to sessions instead of "I think I've been off lately."</w:t>
      </w:r>
    </w:p>
    <w:p>
      <w:pPr>
        <w:pStyle w:val="ListParagraph"/>
        <w:numPr>
          <w:ilvl w:val="0"/>
          <w:numId w:val="2"/>
        </w:numPr>
        <w:spacing w:after="40" w:before="40" w:line="300"/>
      </w:pPr>
      <w:r>
        <w:rPr>
          <w:rFonts w:ascii="Calibri" w:cs="Calibri" w:eastAsia="Calibri" w:hAnsi="Calibri"/>
          <w:sz w:val="22"/>
          <w:szCs w:val="22"/>
        </w:rPr>
        <w:t xml:space="preserve">Recovery patients — addiction and mental health practitioners already pay for pattern detection. EYES does it from real behavioural data, not self-report.</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self-development + therapy + coaching + biometrics + executive performance — collectively north of $80B globally, and currently served by tools that depend on self-report. EYES replaces self-report with data. The athletes-and-surgeons sub-segment alone (people who already pay for state monitoring) is a high-ARPU pocket — the kind of users who pay €99-€299/month without flinching.</w:t>
      </w:r>
    </w:p>
    <w:p>
      <w:pPr>
        <w:pStyle w:val="Heading2"/>
        <w:spacing w:after="120" w:before="280"/>
      </w:pPr>
      <w:r>
        <w:rPr>
          <w:rFonts w:ascii="Calibri" w:cs="Calibri" w:eastAsia="Calibri" w:hAnsi="Calibri"/>
          <w:b/>
          <w:bCs/>
          <w:color w:val="1F3A5F"/>
          <w:sz w:val="26"/>
          <w:szCs w:val="26"/>
        </w:rPr>
        <w:t xml:space="preserve">Cluster B — Decision quality</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the pre-commitment check — never make a binding decision without knowing what state you made it in.</w:t>
      </w:r>
    </w:p>
    <w:p>
      <w:pPr>
        <w:pStyle w:val="ListParagraph"/>
        <w:numPr>
          <w:ilvl w:val="0"/>
          <w:numId w:val="2"/>
        </w:numPr>
        <w:spacing w:after="40" w:before="40" w:line="300"/>
      </w:pPr>
      <w:r>
        <w:rPr>
          <w:rFonts w:ascii="Calibri" w:cs="Calibri" w:eastAsia="Calibri" w:hAnsi="Calibri"/>
          <w:sz w:val="22"/>
          <w:szCs w:val="22"/>
        </w:rPr>
        <w:t xml:space="preserve">Any senior professional drafting a binding email or signing a binding doc — EYES flags: "you're in collapse-mode. Last three binding commitments from this mode reversed within two weeks." Doesn't stop the user, gives them the prior.</w:t>
      </w:r>
    </w:p>
    <w:p>
      <w:pPr>
        <w:pStyle w:val="ListParagraph"/>
        <w:numPr>
          <w:ilvl w:val="0"/>
          <w:numId w:val="2"/>
        </w:numPr>
        <w:spacing w:after="40" w:before="40" w:line="300"/>
      </w:pPr>
      <w:r>
        <w:rPr>
          <w:rFonts w:ascii="Calibri" w:cs="Calibri" w:eastAsia="Calibri" w:hAnsi="Calibri"/>
          <w:sz w:val="22"/>
          <w:szCs w:val="22"/>
        </w:rPr>
        <w:t xml:space="preserve">VCs reading founders (consent-based) — pattern-level reading of a founder's continuity across years. Replaces "vibes-based" diligence with data.</w:t>
      </w:r>
    </w:p>
    <w:p>
      <w:pPr>
        <w:pStyle w:val="ListParagraph"/>
        <w:numPr>
          <w:ilvl w:val="0"/>
          <w:numId w:val="2"/>
        </w:numPr>
        <w:spacing w:after="40" w:before="40" w:line="300"/>
      </w:pPr>
      <w:r>
        <w:rPr>
          <w:rFonts w:ascii="Calibri" w:cs="Calibri" w:eastAsia="Calibri" w:hAnsi="Calibri"/>
          <w:sz w:val="22"/>
          <w:szCs w:val="22"/>
        </w:rPr>
        <w:t xml:space="preserve">HR for senior hires (consent-based) — candidate consents to a behavioural pattern reading; the company gets data instead of references.</w:t>
      </w:r>
    </w:p>
    <w:p>
      <w:pPr>
        <w:pStyle w:val="ListParagraph"/>
        <w:numPr>
          <w:ilvl w:val="0"/>
          <w:numId w:val="2"/>
        </w:numPr>
        <w:spacing w:after="40" w:before="40" w:line="300"/>
      </w:pPr>
      <w:r>
        <w:rPr>
          <w:rFonts w:ascii="Calibri" w:cs="Calibri" w:eastAsia="Calibri" w:hAnsi="Calibri"/>
          <w:sz w:val="22"/>
          <w:szCs w:val="22"/>
        </w:rPr>
        <w:t xml:space="preserve">Couples therapy — both partners' patterns side by side, contradictions surfaced.</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every major decision (hiring, investing, pricing, partnering) currently gets made with no longitudinal data on the decision-maker's state. The B2B angle here — selling decision-quality reads to VCs and HR teams — is potentially the highest ARPU of any cluster (€500-€2000/seat/month range when the deal closes).</w:t>
      </w:r>
    </w:p>
    <w:p>
      <w:pPr>
        <w:pStyle w:val="Heading2"/>
        <w:spacing w:after="120" w:before="280"/>
      </w:pPr>
      <w:r>
        <w:rPr>
          <w:rFonts w:ascii="Calibri" w:cs="Calibri" w:eastAsia="Calibri" w:hAnsi="Calibri"/>
          <w:b/>
          <w:bCs/>
          <w:color w:val="1F3A5F"/>
          <w:sz w:val="26"/>
          <w:szCs w:val="26"/>
        </w:rPr>
        <w:t xml:space="preserve">Cluster C — Loop intervention</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catching recurring patterns before they complete.</w:t>
      </w:r>
    </w:p>
    <w:p>
      <w:pPr>
        <w:pStyle w:val="ListParagraph"/>
        <w:numPr>
          <w:ilvl w:val="0"/>
          <w:numId w:val="2"/>
        </w:numPr>
        <w:spacing w:after="40" w:before="40" w:line="300"/>
      </w:pPr>
      <w:r>
        <w:rPr>
          <w:rFonts w:ascii="Calibri" w:cs="Calibri" w:eastAsia="Calibri" w:hAnsi="Calibri"/>
          <w:sz w:val="22"/>
          <w:szCs w:val="22"/>
        </w:rPr>
        <w:t xml:space="preserve">Founder burnout — system catches the pattern two weeks before the burnout would have happened, not after.</w:t>
      </w:r>
    </w:p>
    <w:p>
      <w:pPr>
        <w:pStyle w:val="ListParagraph"/>
        <w:numPr>
          <w:ilvl w:val="0"/>
          <w:numId w:val="2"/>
        </w:numPr>
        <w:spacing w:after="40" w:before="40" w:line="300"/>
      </w:pPr>
      <w:r>
        <w:rPr>
          <w:rFonts w:ascii="Calibri" w:cs="Calibri" w:eastAsia="Calibri" w:hAnsi="Calibri"/>
          <w:sz w:val="22"/>
          <w:szCs w:val="22"/>
        </w:rPr>
        <w:t xml:space="preserve">Relationship dynamics — the same person triggering the same emotional cluster across months, 8 occurrences, cited.</w:t>
      </w:r>
    </w:p>
    <w:p>
      <w:pPr>
        <w:pStyle w:val="ListParagraph"/>
        <w:numPr>
          <w:ilvl w:val="0"/>
          <w:numId w:val="2"/>
        </w:numPr>
        <w:spacing w:after="40" w:before="40" w:line="300"/>
      </w:pPr>
      <w:r>
        <w:rPr>
          <w:rFonts w:ascii="Calibri" w:cs="Calibri" w:eastAsia="Calibri" w:hAnsi="Calibri"/>
          <w:sz w:val="22"/>
          <w:szCs w:val="22"/>
        </w:rPr>
        <w:t xml:space="preserve">Career coaching — recognising the sixth time the user has quit a job after the same trigger.</w:t>
      </w:r>
    </w:p>
    <w:p>
      <w:pPr>
        <w:pStyle w:val="ListParagraph"/>
        <w:numPr>
          <w:ilvl w:val="0"/>
          <w:numId w:val="2"/>
        </w:numPr>
        <w:spacing w:after="40" w:before="40" w:line="300"/>
      </w:pPr>
      <w:r>
        <w:rPr>
          <w:rFonts w:ascii="Calibri" w:cs="Calibri" w:eastAsia="Calibri" w:hAnsi="Calibri"/>
          <w:sz w:val="22"/>
          <w:szCs w:val="22"/>
        </w:rPr>
        <w:t xml:space="preserve">Mental health clinicians — pattern surfacing as a clinical adjunct.</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this is the single most defensible feature in the product. No competitor does it. Mental health and executive coaching together are a $100B+ global market. Loop detection is the wedge into both — and once the user has felt one accurate loop call, they don't churn.</w:t>
      </w:r>
    </w:p>
    <w:p>
      <w:pPr>
        <w:pStyle w:val="Heading2"/>
        <w:spacing w:after="120" w:before="280"/>
      </w:pPr>
      <w:r>
        <w:rPr>
          <w:rFonts w:ascii="Calibri" w:cs="Calibri" w:eastAsia="Calibri" w:hAnsi="Calibri"/>
          <w:b/>
          <w:bCs/>
          <w:color w:val="1F3A5F"/>
          <w:sz w:val="26"/>
          <w:szCs w:val="26"/>
        </w:rPr>
        <w:t xml:space="preserve">Cluster D — Relational intelligence</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the social graph nobody has built — not who you know, but who shifts you.</w:t>
      </w:r>
    </w:p>
    <w:p>
      <w:pPr>
        <w:pStyle w:val="ListParagraph"/>
        <w:numPr>
          <w:ilvl w:val="0"/>
          <w:numId w:val="2"/>
        </w:numPr>
        <w:spacing w:after="40" w:before="40" w:line="300"/>
      </w:pPr>
      <w:r>
        <w:rPr>
          <w:rFonts w:ascii="Calibri" w:cs="Calibri" w:eastAsia="Calibri" w:hAnsi="Calibri"/>
          <w:sz w:val="22"/>
          <w:szCs w:val="22"/>
        </w:rPr>
        <w:t xml:space="preserve">Sales / account managers — which client interactions correlate with which of your states. Which clients deplete you. Which lift you.</w:t>
      </w:r>
    </w:p>
    <w:p>
      <w:pPr>
        <w:pStyle w:val="ListParagraph"/>
        <w:numPr>
          <w:ilvl w:val="0"/>
          <w:numId w:val="2"/>
        </w:numPr>
        <w:spacing w:after="40" w:before="40" w:line="300"/>
      </w:pPr>
      <w:r>
        <w:rPr>
          <w:rFonts w:ascii="Calibri" w:cs="Calibri" w:eastAsia="Calibri" w:hAnsi="Calibri"/>
          <w:sz w:val="22"/>
          <w:szCs w:val="22"/>
        </w:rPr>
        <w:t xml:space="preserve">Diplomats, journalists, consultants — relational gravity around their sources, with receipts.</w:t>
      </w:r>
    </w:p>
    <w:p>
      <w:pPr>
        <w:pStyle w:val="ListParagraph"/>
        <w:numPr>
          <w:ilvl w:val="0"/>
          <w:numId w:val="2"/>
        </w:numPr>
        <w:spacing w:after="40" w:before="40" w:line="300"/>
      </w:pPr>
      <w:r>
        <w:rPr>
          <w:rFonts w:ascii="Calibri" w:cs="Calibri" w:eastAsia="Calibri" w:hAnsi="Calibri"/>
          <w:sz w:val="22"/>
          <w:szCs w:val="22"/>
        </w:rPr>
        <w:t xml:space="preserve">Founders managing co-founder dynamics — patterns across thousands of interactions, surfaced.</w:t>
      </w:r>
    </w:p>
    <w:p>
      <w:pPr>
        <w:pStyle w:val="ListParagraph"/>
        <w:numPr>
          <w:ilvl w:val="0"/>
          <w:numId w:val="2"/>
        </w:numPr>
        <w:spacing w:after="40" w:before="40" w:line="300"/>
      </w:pPr>
      <w:r>
        <w:rPr>
          <w:rFonts w:ascii="Calibri" w:cs="Calibri" w:eastAsia="Calibri" w:hAnsi="Calibri"/>
          <w:sz w:val="22"/>
          <w:szCs w:val="22"/>
        </w:rPr>
        <w:t xml:space="preserve">Family / personal relationships — who in your life co-occurs with which mode.</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relationship intelligence is currently solved badly by CRMs (which only track transactions) and not at all for personal relationships. This unlocks a B2B sales/RevOps angle (€100-€300/seat/month) and a B2C wellness angle (€20-€40/month).</w:t>
      </w:r>
    </w:p>
    <w:p>
      <w:pPr>
        <w:pStyle w:val="Heading2"/>
        <w:spacing w:after="120" w:before="280"/>
      </w:pPr>
      <w:r>
        <w:rPr>
          <w:rFonts w:ascii="Calibri" w:cs="Calibri" w:eastAsia="Calibri" w:hAnsi="Calibri"/>
          <w:b/>
          <w:bCs/>
          <w:color w:val="1F3A5F"/>
          <w:sz w:val="26"/>
          <w:szCs w:val="26"/>
        </w:rPr>
        <w:t xml:space="preserve">Cluster E — Drift and alignment</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stated self vs lived self — the gap between intention and behaviour.</w:t>
      </w:r>
    </w:p>
    <w:p>
      <w:pPr>
        <w:pStyle w:val="ListParagraph"/>
        <w:numPr>
          <w:ilvl w:val="0"/>
          <w:numId w:val="2"/>
        </w:numPr>
        <w:spacing w:after="40" w:before="40" w:line="300"/>
      </w:pPr>
      <w:r>
        <w:rPr>
          <w:rFonts w:ascii="Calibri" w:cs="Calibri" w:eastAsia="Calibri" w:hAnsi="Calibri"/>
          <w:sz w:val="22"/>
          <w:szCs w:val="22"/>
        </w:rPr>
        <w:t xml:space="preserve">Founders against their own vision — "you wrote 'sales-first' in March. 4% of your time has gone to sales since then."</w:t>
      </w:r>
    </w:p>
    <w:p>
      <w:pPr>
        <w:pStyle w:val="ListParagraph"/>
        <w:numPr>
          <w:ilvl w:val="0"/>
          <w:numId w:val="2"/>
        </w:numPr>
        <w:spacing w:after="40" w:before="40" w:line="300"/>
      </w:pPr>
      <w:r>
        <w:rPr>
          <w:rFonts w:ascii="Calibri" w:cs="Calibri" w:eastAsia="Calibri" w:hAnsi="Calibri"/>
          <w:sz w:val="22"/>
          <w:szCs w:val="22"/>
        </w:rPr>
        <w:t xml:space="preserve">Brands monitoring drift — gap between what a company says and what its employees actually do, across emails and Slack (B2B angle).</w:t>
      </w:r>
    </w:p>
    <w:p>
      <w:pPr>
        <w:pStyle w:val="ListParagraph"/>
        <w:numPr>
          <w:ilvl w:val="0"/>
          <w:numId w:val="2"/>
        </w:numPr>
        <w:spacing w:after="40" w:before="40" w:line="300"/>
      </w:pPr>
      <w:r>
        <w:rPr>
          <w:rFonts w:ascii="Calibri" w:cs="Calibri" w:eastAsia="Calibri" w:hAnsi="Calibri"/>
          <w:sz w:val="22"/>
          <w:szCs w:val="22"/>
        </w:rPr>
        <w:t xml:space="preserve">Politicians and public figures — stated positions vs voting records vs internal communication (consent-based or compliance-driven).</w:t>
      </w:r>
    </w:p>
    <w:p>
      <w:pPr>
        <w:pStyle w:val="ListParagraph"/>
        <w:numPr>
          <w:ilvl w:val="0"/>
          <w:numId w:val="2"/>
        </w:numPr>
        <w:spacing w:after="40" w:before="40" w:line="300"/>
      </w:pPr>
      <w:r>
        <w:rPr>
          <w:rFonts w:ascii="Calibri" w:cs="Calibri" w:eastAsia="Calibri" w:hAnsi="Calibri"/>
          <w:sz w:val="22"/>
          <w:szCs w:val="22"/>
        </w:rPr>
        <w:t xml:space="preserve">Researchers against their thesis — has the work drifted from the original question?</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executive coaching, leadership development, and corporate accountability software is a $20B+ market currently served by feedback-survey tools and self-report dashboards. Drift detection with receipts replaces both.</w:t>
      </w:r>
    </w:p>
    <w:p>
      <w:pPr>
        <w:pStyle w:val="Heading2"/>
        <w:spacing w:after="120" w:before="280"/>
      </w:pPr>
      <w:r>
        <w:rPr>
          <w:rFonts w:ascii="Calibri" w:cs="Calibri" w:eastAsia="Calibri" w:hAnsi="Calibri"/>
          <w:b/>
          <w:bCs/>
          <w:color w:val="1F3A5F"/>
          <w:sz w:val="26"/>
          <w:szCs w:val="26"/>
        </w:rPr>
        <w:t xml:space="preserve">Cluster F — Higher-resolution memory than your brain</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memory at a resolution biology cannot maintain.</w:t>
      </w:r>
    </w:p>
    <w:p>
      <w:pPr>
        <w:pStyle w:val="ListParagraph"/>
        <w:numPr>
          <w:ilvl w:val="0"/>
          <w:numId w:val="2"/>
        </w:numPr>
        <w:spacing w:after="40" w:before="40" w:line="300"/>
      </w:pPr>
      <w:r>
        <w:rPr>
          <w:rFonts w:ascii="Calibri" w:cs="Calibri" w:eastAsia="Calibri" w:hAnsi="Calibri"/>
          <w:sz w:val="22"/>
          <w:szCs w:val="22"/>
        </w:rPr>
        <w:t xml:space="preserve">Lawyers reconstructing case histories — not just what was said, but what state was the client in when they said it.</w:t>
      </w:r>
    </w:p>
    <w:p>
      <w:pPr>
        <w:pStyle w:val="ListParagraph"/>
        <w:numPr>
          <w:ilvl w:val="0"/>
          <w:numId w:val="2"/>
        </w:numPr>
        <w:spacing w:after="40" w:before="40" w:line="300"/>
      </w:pPr>
      <w:r>
        <w:rPr>
          <w:rFonts w:ascii="Calibri" w:cs="Calibri" w:eastAsia="Calibri" w:hAnsi="Calibri"/>
          <w:sz w:val="22"/>
          <w:szCs w:val="22"/>
        </w:rPr>
        <w:t xml:space="preserve">Doctors with long-term patients — not just records, but emotional and behavioural pattern over years.</w:t>
      </w:r>
    </w:p>
    <w:p>
      <w:pPr>
        <w:pStyle w:val="ListParagraph"/>
        <w:numPr>
          <w:ilvl w:val="0"/>
          <w:numId w:val="2"/>
        </w:numPr>
        <w:spacing w:after="40" w:before="40" w:line="300"/>
      </w:pPr>
      <w:r>
        <w:rPr>
          <w:rFonts w:ascii="Calibri" w:cs="Calibri" w:eastAsia="Calibri" w:hAnsi="Calibri"/>
          <w:sz w:val="22"/>
          <w:szCs w:val="22"/>
        </w:rPr>
        <w:t xml:space="preserve">Journalists with longitudinal sources — full pattern read of how a source's narrative has shifted.</w:t>
      </w:r>
    </w:p>
    <w:p>
      <w:pPr>
        <w:pStyle w:val="ListParagraph"/>
        <w:numPr>
          <w:ilvl w:val="0"/>
          <w:numId w:val="2"/>
        </w:numPr>
        <w:spacing w:after="40" w:before="40" w:line="300"/>
      </w:pPr>
      <w:r>
        <w:rPr>
          <w:rFonts w:ascii="Calibri" w:cs="Calibri" w:eastAsia="Calibri" w:hAnsi="Calibri"/>
          <w:sz w:val="22"/>
          <w:szCs w:val="22"/>
        </w:rPr>
        <w:t xml:space="preserve">Diplomats tracking negotiation arcs — full memory across years of relationship.</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every knowledge profession that depends on continuity over time is currently underserved. They use Outlook. EYES is a 10x upgrade for any of them. Per-seat pricing in regulated industries (legal, medical, finance) is consistently in the €50-€200/month range.</w:t>
      </w:r>
    </w:p>
    <w:p>
      <w:pPr>
        <w:pStyle w:val="Heading2"/>
        <w:spacing w:after="120" w:before="280"/>
      </w:pPr>
      <w:r>
        <w:rPr>
          <w:rFonts w:ascii="Calibri" w:cs="Calibri" w:eastAsia="Calibri" w:hAnsi="Calibri"/>
          <w:b/>
          <w:bCs/>
          <w:color w:val="1F3A5F"/>
          <w:sz w:val="26"/>
          <w:szCs w:val="26"/>
        </w:rPr>
        <w:t xml:space="preserve">Cluster G — Reputation projection (the deepened audit)</w:t>
      </w:r>
    </w:p>
    <w:p>
      <w:pPr>
        <w:spacing w:after="120" w:before="80" w:line="320"/>
      </w:pPr>
      <w:r>
        <w:rPr>
          <w:rFonts w:ascii="Calibri" w:cs="Calibri" w:eastAsia="Calibri" w:hAnsi="Calibri"/>
          <w:b/>
          <w:bCs/>
          <w:i w:val="false"/>
          <w:iCs w:val="false"/>
          <w:color w:val="111827"/>
          <w:sz w:val="22"/>
          <w:szCs w:val="22"/>
        </w:rPr>
        <w:t xml:space="preserve">Theme: </w:t>
      </w:r>
      <w:r>
        <w:rPr>
          <w:rFonts w:ascii="Calibri" w:cs="Calibri" w:eastAsia="Calibri" w:hAnsi="Calibri"/>
          <w:b w:val="false"/>
          <w:bCs w:val="false"/>
          <w:i w:val="false"/>
          <w:iCs w:val="false"/>
          <w:color w:val="111827"/>
          <w:sz w:val="22"/>
          <w:szCs w:val="22"/>
        </w:rPr>
        <w:t xml:space="preserve">what pattern do you project across years of public data — not what's findable about you.</w:t>
      </w:r>
    </w:p>
    <w:p>
      <w:pPr>
        <w:pStyle w:val="ListParagraph"/>
        <w:numPr>
          <w:ilvl w:val="0"/>
          <w:numId w:val="2"/>
        </w:numPr>
        <w:spacing w:after="40" w:before="40" w:line="300"/>
      </w:pPr>
      <w:r>
        <w:rPr>
          <w:rFonts w:ascii="Calibri" w:cs="Calibri" w:eastAsia="Calibri" w:hAnsi="Calibri"/>
          <w:sz w:val="22"/>
          <w:szCs w:val="22"/>
        </w:rPr>
        <w:t xml:space="preserve">Pre-fundraise founders — not "what's findable about you," but "what pattern do you project across 5 years of public data." Investors will see this either way; the founder should see it first.</w:t>
      </w:r>
    </w:p>
    <w:p>
      <w:pPr>
        <w:pStyle w:val="ListParagraph"/>
        <w:numPr>
          <w:ilvl w:val="0"/>
          <w:numId w:val="2"/>
        </w:numPr>
        <w:spacing w:after="40" w:before="40" w:line="300"/>
      </w:pPr>
      <w:r>
        <w:rPr>
          <w:rFonts w:ascii="Calibri" w:cs="Calibri" w:eastAsia="Calibri" w:hAnsi="Calibri"/>
          <w:sz w:val="22"/>
          <w:szCs w:val="22"/>
        </w:rPr>
        <w:t xml:space="preserve">Pre-FAANG candidates — same logic, applied to their hiring process.</w:t>
      </w:r>
    </w:p>
    <w:p>
      <w:pPr>
        <w:pStyle w:val="ListParagraph"/>
        <w:numPr>
          <w:ilvl w:val="0"/>
          <w:numId w:val="2"/>
        </w:numPr>
        <w:spacing w:after="40" w:before="40" w:line="300"/>
      </w:pPr>
      <w:r>
        <w:rPr>
          <w:rFonts w:ascii="Calibri" w:cs="Calibri" w:eastAsia="Calibri" w:hAnsi="Calibri"/>
          <w:sz w:val="22"/>
          <w:szCs w:val="22"/>
        </w:rPr>
        <w:t xml:space="preserve">Public figures, podcasters, politicians — what's the cumulative arc, where are the contradictions.</w:t>
      </w:r>
    </w:p>
    <w:p>
      <w:pPr>
        <w:pStyle w:val="ListParagraph"/>
        <w:numPr>
          <w:ilvl w:val="0"/>
          <w:numId w:val="2"/>
        </w:numPr>
        <w:spacing w:after="40" w:before="40" w:line="300"/>
      </w:pPr>
      <w:r>
        <w:rPr>
          <w:rFonts w:ascii="Calibri" w:cs="Calibri" w:eastAsia="Calibri" w:hAnsi="Calibri"/>
          <w:sz w:val="22"/>
          <w:szCs w:val="22"/>
        </w:rPr>
        <w:t xml:space="preserve">Companies in regulated industries — pattern-level read of public posture vs internal behaviour.</w:t>
      </w:r>
    </w:p>
    <w:p>
      <w:pPr>
        <w:spacing w:after="120" w:before="80" w:line="320"/>
      </w:pPr>
      <w:r>
        <w:rPr>
          <w:rFonts w:ascii="Calibri" w:cs="Calibri" w:eastAsia="Calibri" w:hAnsi="Calibri"/>
          <w:b/>
          <w:bCs/>
          <w:i w:val="false"/>
          <w:iCs w:val="false"/>
          <w:color w:val="1F3A5F"/>
          <w:sz w:val="22"/>
          <w:szCs w:val="22"/>
        </w:rPr>
        <w:t xml:space="preserve">Money the cluster touches: </w:t>
      </w:r>
      <w:r>
        <w:rPr>
          <w:rFonts w:ascii="Calibri" w:cs="Calibri" w:eastAsia="Calibri" w:hAnsi="Calibri"/>
          <w:b w:val="false"/>
          <w:bCs w:val="false"/>
          <w:i w:val="false"/>
          <w:iCs w:val="false"/>
          <w:color w:val="111827"/>
          <w:sz w:val="22"/>
          <w:szCs w:val="22"/>
        </w:rPr>
        <w:t xml:space="preserve">reputation management today is a $20B+ industry, mostly run by PR firms charging €5,000-€50,000 per engagement and delivering thin reports. The depth EYES can deliver — pattern-level, cited, behavioural — repositions the audit from a one-time €39 wedge to a serious enterprise product as the cognitive layer matures.</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5 — The Garry Tan moment</w:t>
      </w:r>
    </w:p>
    <w:p>
      <w:pPr>
        <w:spacing w:after="120" w:before="80" w:line="320"/>
        <w:jc w:val="left"/>
      </w:pPr>
      <w:r>
        <w:rPr>
          <w:rFonts w:ascii="Calibri" w:cs="Calibri" w:eastAsia="Calibri" w:hAnsi="Calibri"/>
          <w:b w:val="false"/>
          <w:bCs w:val="false"/>
          <w:i w:val="false"/>
          <w:iCs w:val="false"/>
          <w:color w:val="111827"/>
          <w:sz w:val="22"/>
          <w:szCs w:val="22"/>
        </w:rPr>
        <w:t xml:space="preserve">You don't have to take my word for the timing. On May 8 — three days ago — Garry Tan, the CEO of Y Combinator, devoted the Lightcone podcast to publicly framing what he called "personal AI" as the next major category. The framing he used was almost exactly ours:</w:t>
      </w:r>
    </w:p>
    <w:p>
      <w:pPr>
        <w:pBdr>
          <w:left w:val="single" w:color="1F3A5F" w:sz="18" w:space="12"/>
        </w:pBdr>
        <w:spacing w:after="160" w:before="120" w:line="320"/>
        <w:ind w:left="480"/>
      </w:pPr>
      <w:r>
        <w:rPr>
          <w:rFonts w:ascii="Calibri" w:cs="Calibri" w:eastAsia="Calibri" w:hAnsi="Calibri"/>
          <w:i/>
          <w:iCs/>
          <w:color w:val="374151"/>
          <w:sz w:val="22"/>
          <w:szCs w:val="22"/>
        </w:rPr>
        <w:t xml:space="preserve">"Your personal AI. Your data. Your context. The platform you own, not the other way around."</w:t>
      </w:r>
    </w:p>
    <w:p>
      <w:pPr>
        <w:spacing w:after="120" w:before="80" w:line="320"/>
        <w:jc w:val="left"/>
      </w:pPr>
      <w:r>
        <w:rPr>
          <w:rFonts w:ascii="Calibri" w:cs="Calibri" w:eastAsia="Calibri" w:hAnsi="Calibri"/>
          <w:b w:val="false"/>
          <w:bCs w:val="false"/>
          <w:i w:val="false"/>
          <w:iCs w:val="false"/>
          <w:color w:val="111827"/>
          <w:sz w:val="22"/>
          <w:szCs w:val="22"/>
        </w:rPr>
        <w:t xml:space="preserve">When the most influential investor of the most successful startup accelerator in the world publicly names a category, two things happen. First, every founder in the world who was vaguely circling the space gets activated. Second, every VC starts hunting for who's already inside it.</w:t>
      </w:r>
    </w:p>
    <w:p>
      <w:pPr>
        <w:spacing w:after="120" w:before="80" w:line="320"/>
        <w:jc w:val="left"/>
      </w:pPr>
      <w:r>
        <w:rPr>
          <w:rFonts w:ascii="Calibri" w:cs="Calibri" w:eastAsia="Calibri" w:hAnsi="Calibri"/>
          <w:b w:val="false"/>
          <w:bCs w:val="false"/>
          <w:i w:val="false"/>
          <w:iCs w:val="false"/>
          <w:color w:val="111827"/>
          <w:sz w:val="22"/>
          <w:szCs w:val="22"/>
        </w:rPr>
        <w:t xml:space="preserve">We are inside it. Six connectors live, EU-first, GDPR-airtight, cognitive layer in build. The category isn't going to stay empty for 24 months — and Tan's announcement is the public starting gun.</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6 — Competitors, and the new one we have to talk about</w:t>
      </w:r>
    </w:p>
    <w:p>
      <w:pPr>
        <w:pStyle w:val="Heading3"/>
        <w:spacing w:after="80" w:before="200"/>
      </w:pPr>
      <w:r>
        <w:rPr>
          <w:rFonts w:ascii="Calibri" w:cs="Calibri" w:eastAsia="Calibri" w:hAnsi="Calibri"/>
          <w:b/>
          <w:bCs/>
          <w:color w:val="111827"/>
          <w:sz w:val="22"/>
          <w:szCs w:val="22"/>
        </w:rPr>
        <w:t xml:space="preserve">Hardware-first</w:t>
      </w:r>
    </w:p>
    <w:p>
      <w:pPr>
        <w:pStyle w:val="ListParagraph"/>
        <w:numPr>
          <w:ilvl w:val="0"/>
          <w:numId w:val="2"/>
        </w:numPr>
        <w:spacing w:after="40" w:before="40" w:line="300"/>
      </w:pPr>
      <w:r>
        <w:rPr>
          <w:rFonts w:ascii="Calibri" w:cs="Calibri" w:eastAsia="Calibri" w:hAnsi="Calibri"/>
          <w:sz w:val="22"/>
          <w:szCs w:val="22"/>
        </w:rPr>
        <w:t xml:space="preserve">Hark (Brett Adcock, $100M personal capital) — hardware device, records forward only, $300+ price point, US-first. Validates the thesis. We are software-native, EU-first, no hardware needed, work with everything the user already has.</w:t>
      </w:r>
    </w:p>
    <w:p>
      <w:pPr>
        <w:pStyle w:val="ListParagraph"/>
        <w:numPr>
          <w:ilvl w:val="0"/>
          <w:numId w:val="2"/>
        </w:numPr>
        <w:spacing w:after="40" w:before="40" w:line="300"/>
      </w:pPr>
      <w:r>
        <w:rPr>
          <w:rFonts w:ascii="Calibri" w:cs="Calibri" w:eastAsia="Calibri" w:hAnsi="Calibri"/>
          <w:sz w:val="22"/>
          <w:szCs w:val="22"/>
        </w:rPr>
        <w:t xml:space="preserve">Omi — 300K users, also records forward only. Day 1 of using Omi: zero history. Day 1 of using EYES: 10 years of indexed history.</w:t>
      </w:r>
    </w:p>
    <w:p>
      <w:pPr>
        <w:pStyle w:val="Heading3"/>
        <w:spacing w:after="80" w:before="200"/>
      </w:pPr>
      <w:r>
        <w:rPr>
          <w:rFonts w:ascii="Calibri" w:cs="Calibri" w:eastAsia="Calibri" w:hAnsi="Calibri"/>
          <w:b/>
          <w:bCs/>
          <w:color w:val="111827"/>
          <w:sz w:val="22"/>
          <w:szCs w:val="22"/>
        </w:rPr>
        <w:t xml:space="preserve">Past competitors that are gone</w:t>
      </w:r>
    </w:p>
    <w:p>
      <w:pPr>
        <w:pStyle w:val="ListParagraph"/>
        <w:numPr>
          <w:ilvl w:val="0"/>
          <w:numId w:val="2"/>
        </w:numPr>
        <w:spacing w:after="40" w:before="40" w:line="300"/>
      </w:pPr>
      <w:r>
        <w:rPr>
          <w:rFonts w:ascii="Calibri" w:cs="Calibri" w:eastAsia="Calibri" w:hAnsi="Calibri"/>
          <w:sz w:val="22"/>
          <w:szCs w:val="22"/>
        </w:rPr>
        <w:t xml:space="preserve">Rewind AI — dead in EU. Meta-acquired in late 2025; killed EU access in December. The vacuum they left is our entry.</w:t>
      </w:r>
    </w:p>
    <w:p>
      <w:pPr>
        <w:pStyle w:val="Heading3"/>
        <w:spacing w:after="80" w:before="200"/>
      </w:pPr>
      <w:r>
        <w:rPr>
          <w:rFonts w:ascii="Calibri" w:cs="Calibri" w:eastAsia="Calibri" w:hAnsi="Calibri"/>
          <w:b/>
          <w:bCs/>
          <w:color w:val="111827"/>
          <w:sz w:val="22"/>
          <w:szCs w:val="22"/>
        </w:rPr>
        <w:t xml:space="preserve">Big tech entrants</w:t>
      </w:r>
    </w:p>
    <w:p>
      <w:pPr>
        <w:pStyle w:val="ListParagraph"/>
        <w:numPr>
          <w:ilvl w:val="0"/>
          <w:numId w:val="2"/>
        </w:numPr>
        <w:spacing w:after="40" w:before="40" w:line="300"/>
      </w:pPr>
      <w:r>
        <w:rPr>
          <w:rFonts w:ascii="Calibri" w:cs="Calibri" w:eastAsia="Calibri" w:hAnsi="Calibri"/>
          <w:sz w:val="22"/>
          <w:szCs w:val="22"/>
        </w:rPr>
        <w:t xml:space="preserve">Google Personal Intelligence — US-only, Gmail + Photos only. Google won't touch competitor data (Reddit, Discord, GitHub) by structural conflict, and won't go deep into pattern detection because that isn't Google's business.</w:t>
      </w:r>
    </w:p>
    <w:p>
      <w:pPr>
        <w:pStyle w:val="Heading3"/>
        <w:spacing w:after="80" w:before="200"/>
      </w:pPr>
      <w:r>
        <w:rPr>
          <w:rFonts w:ascii="Calibri" w:cs="Calibri" w:eastAsia="Calibri" w:hAnsi="Calibri"/>
          <w:b/>
          <w:bCs/>
          <w:color w:val="111827"/>
          <w:sz w:val="22"/>
          <w:szCs w:val="22"/>
        </w:rPr>
        <w:t xml:space="preserve">B2B / developer infrastructure (different category)</w:t>
      </w:r>
    </w:p>
    <w:p>
      <w:pPr>
        <w:pStyle w:val="ListParagraph"/>
        <w:numPr>
          <w:ilvl w:val="0"/>
          <w:numId w:val="2"/>
        </w:numPr>
        <w:spacing w:after="40" w:before="40" w:line="300"/>
      </w:pPr>
      <w:r>
        <w:rPr>
          <w:rFonts w:ascii="Calibri" w:cs="Calibri" w:eastAsia="Calibri" w:hAnsi="Calibri"/>
          <w:sz w:val="22"/>
          <w:szCs w:val="22"/>
        </w:rPr>
        <w:t xml:space="preserve">Mem0 ($24M YC backing) — memory for AI agents to remember user preferences. Not personal history. Different problem.</w:t>
      </w:r>
    </w:p>
    <w:p>
      <w:pPr>
        <w:pStyle w:val="ListParagraph"/>
        <w:numPr>
          <w:ilvl w:val="0"/>
          <w:numId w:val="2"/>
        </w:numPr>
        <w:spacing w:after="40" w:before="40" w:line="300"/>
      </w:pPr>
      <w:r>
        <w:rPr>
          <w:rFonts w:ascii="Calibri" w:cs="Calibri" w:eastAsia="Calibri" w:hAnsi="Calibri"/>
          <w:sz w:val="22"/>
          <w:szCs w:val="22"/>
        </w:rPr>
        <w:t xml:space="preserve">Zep — B2B developer infrastructure for AI agent memory. Deprecated their self-hosted product. No consumer surface.</w:t>
      </w:r>
    </w:p>
    <w:p>
      <w:pPr>
        <w:pStyle w:val="ListParagraph"/>
        <w:numPr>
          <w:ilvl w:val="0"/>
          <w:numId w:val="2"/>
        </w:numPr>
        <w:spacing w:after="40" w:before="40" w:line="300"/>
      </w:pPr>
      <w:r>
        <w:rPr>
          <w:rFonts w:ascii="Calibri" w:cs="Calibri" w:eastAsia="Calibri" w:hAnsi="Calibri"/>
          <w:sz w:val="22"/>
          <w:szCs w:val="22"/>
        </w:rPr>
        <w:t xml:space="preserve">Supermemory — consumer app at $9/mo, capped at 500 memories. Passive memory only, no cognitive layer. A toy at scale.</w:t>
      </w:r>
    </w:p>
    <w:p>
      <w:pPr>
        <w:pStyle w:val="Heading3"/>
        <w:spacing w:after="80" w:before="200"/>
      </w:pPr>
      <w:r>
        <w:rPr>
          <w:rFonts w:ascii="Calibri" w:cs="Calibri" w:eastAsia="Calibri" w:hAnsi="Calibri"/>
          <w:b/>
          <w:bCs/>
          <w:color w:val="111827"/>
          <w:sz w:val="22"/>
          <w:szCs w:val="22"/>
        </w:rPr>
        <w:t xml:space="preserve">Vellum — the new one, and the closest thing we've had to a real competitor</w:t>
      </w:r>
    </w:p>
    <w:p>
      <w:pPr>
        <w:spacing w:after="120" w:before="80" w:line="320"/>
        <w:jc w:val="left"/>
      </w:pPr>
      <w:r>
        <w:rPr>
          <w:rFonts w:ascii="Calibri" w:cs="Calibri" w:eastAsia="Calibri" w:hAnsi="Calibri"/>
          <w:b w:val="false"/>
          <w:bCs w:val="false"/>
          <w:i w:val="false"/>
          <w:iCs w:val="false"/>
          <w:color w:val="111827"/>
          <w:sz w:val="22"/>
          <w:szCs w:val="22"/>
        </w:rPr>
        <w:t xml:space="preserve">Vellum.ai has pivoted hard. Their old positioning was developer infrastructure for LLM applications. As of now, their homepage reads:</w:t>
      </w:r>
    </w:p>
    <w:p>
      <w:pPr>
        <w:pBdr>
          <w:left w:val="single" w:color="1F3A5F" w:sz="18" w:space="12"/>
        </w:pBdr>
        <w:spacing w:after="160" w:before="120" w:line="320"/>
        <w:ind w:left="480"/>
      </w:pPr>
      <w:r>
        <w:rPr>
          <w:rFonts w:ascii="Calibri" w:cs="Calibri" w:eastAsia="Calibri" w:hAnsi="Calibri"/>
          <w:i/>
          <w:iCs/>
          <w:color w:val="374151"/>
          <w:sz w:val="22"/>
          <w:szCs w:val="22"/>
        </w:rPr>
        <w:t xml:space="preserve">"Vellum: Your Personal Intelligence — an assistant that knows you deeply, evolves alongside you, and belongs to no one else. Powered by memory that remembers the way you do."</w:t>
      </w:r>
    </w:p>
    <w:p>
      <w:pPr>
        <w:spacing w:after="120" w:before="80" w:line="320"/>
        <w:jc w:val="left"/>
      </w:pPr>
      <w:r>
        <w:rPr>
          <w:rFonts w:ascii="Calibri" w:cs="Calibri" w:eastAsia="Calibri" w:hAnsi="Calibri"/>
          <w:b w:val="false"/>
          <w:bCs w:val="false"/>
          <w:i w:val="false"/>
          <w:iCs w:val="false"/>
          <w:color w:val="111827"/>
          <w:sz w:val="22"/>
          <w:szCs w:val="22"/>
        </w:rPr>
        <w:t xml:space="preserve">They have a live product across web, macOS, iOS, CLI, and a Chrome extension. They have an architected memory model with named memory types (episodic, semantic, procedural, emotional, prospective, behavioural, narrative, shared). They have a self-hosted option (macOS Keychain) and a managed option. They have an iOS app.</w:t>
      </w:r>
    </w:p>
    <w:p>
      <w:pPr>
        <w:spacing w:after="120" w:before="80" w:line="320"/>
        <w:jc w:val="left"/>
      </w:pPr>
      <w:r>
        <w:rPr>
          <w:rFonts w:ascii="Calibri" w:cs="Calibri" w:eastAsia="Calibri" w:hAnsi="Calibri"/>
          <w:b w:val="false"/>
          <w:bCs w:val="false"/>
          <w:i w:val="false"/>
          <w:iCs w:val="false"/>
          <w:color w:val="111827"/>
          <w:sz w:val="22"/>
          <w:szCs w:val="22"/>
        </w:rPr>
        <w:t xml:space="preserve">This is the closest direct competitor EYES has had. The concern is fair. But the games are different — and the difference is structural, not cosmetic.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Vellum</w:t>
            </w:r>
          </w:p>
        </w:tc>
        <w:tc>
          <w:tcPr>
            <w:tcW w:type="dxa" w:w="4680"/>
            <w:tcBorders>
              <w:top w:val="single" w:color="D1D5DB" w:sz="4"/>
              <w:left w:val="single" w:color="D1D5DB" w:sz="4"/>
              <w:bottom w:val="single" w:color="D1D5DB" w:sz="4"/>
              <w:right w:val="single" w:color="D1D5DB" w:sz="4"/>
            </w:tcBorders>
            <w:shd w:fill="1F3A5F" w:val="clear"/>
            <w:tcMar>
              <w:top w:type="dxa" w:w="120"/>
              <w:left w:type="dxa" w:w="160"/>
              <w:bottom w:type="dxa" w:w="120"/>
              <w:right w:type="dxa" w:w="160"/>
            </w:tcMar>
          </w:tcPr>
          <w:p>
            <w:pPr>
              <w:spacing w:line="280"/>
            </w:pPr>
            <w:r>
              <w:rPr>
                <w:rFonts w:ascii="Calibri" w:cs="Calibri" w:eastAsia="Calibri" w:hAnsi="Calibri"/>
                <w:b/>
                <w:bCs/>
                <w:color w:val="FFFFFF"/>
                <w:sz w:val="20"/>
                <w:szCs w:val="20"/>
              </w:rPr>
              <w:t xml:space="preserve">EYES</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Forward-looking action assistant — "clean my inbox, sort the pickup"</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Retroactive memory of 10 years + forward pattern intelligence</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You "hatch" a new assistant from zero on day 1</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Day 1 you have a decade of your indexed history</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Memory exists to make the assistant act for you</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Memory exists to make YOU see yourself</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Does things to your inbox / calendar / code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Detects loops, drift, and state-clusters across your life</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US-positioned, no GDPR/EU narrative visible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EU-first, sovereign data, GDPR-native</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No real-time webhook accountability layer visible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Real-time detection on every incoming event</w:t>
            </w:r>
          </w:p>
        </w:tc>
      </w:tr>
      <w:tr>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No state-cluster / loop / drift detection visible</w:t>
            </w:r>
          </w:p>
        </w:tc>
        <w:tc>
          <w:tcPr>
            <w:tcW w:type="dxa" w:w="4680"/>
            <w:tcBorders>
              <w:top w:val="single" w:color="D1D5DB" w:sz="4"/>
              <w:left w:val="single" w:color="D1D5DB" w:sz="4"/>
              <w:bottom w:val="single" w:color="D1D5DB" w:sz="4"/>
              <w:right w:val="single" w:color="D1D5DB" w:sz="4"/>
            </w:tcBorders>
            <w:tcMar>
              <w:top w:type="dxa" w:w="120"/>
              <w:left w:type="dxa" w:w="160"/>
              <w:bottom w:type="dxa" w:w="120"/>
              <w:right w:type="dxa" w:w="160"/>
            </w:tcMar>
          </w:tcPr>
          <w:p>
            <w:pPr>
              <w:spacing w:line="280"/>
            </w:pPr>
            <w:r>
              <w:rPr>
                <w:rFonts w:ascii="Calibri" w:cs="Calibri" w:eastAsia="Calibri" w:hAnsi="Calibri"/>
                <w:b w:val="false"/>
                <w:bCs w:val="false"/>
                <w:color w:val="111827"/>
                <w:sz w:val="20"/>
                <w:szCs w:val="20"/>
              </w:rPr>
              <w:t xml:space="preserve">That IS the V1 cognitive layer</w:t>
            </w:r>
          </w:p>
        </w:tc>
      </w:tr>
    </w:tbl>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pPr>
      <w:r>
        <w:rPr>
          <w:rFonts w:ascii="Calibri" w:cs="Calibri" w:eastAsia="Calibri" w:hAnsi="Calibri"/>
          <w:b/>
          <w:bCs/>
          <w:i w:val="false"/>
          <w:iCs w:val="false"/>
          <w:color w:val="111827"/>
          <w:sz w:val="22"/>
          <w:szCs w:val="22"/>
        </w:rPr>
        <w:t xml:space="preserve">Different category. Same noun. </w:t>
      </w:r>
      <w:r>
        <w:rPr>
          <w:rFonts w:ascii="Calibri" w:cs="Calibri" w:eastAsia="Calibri" w:hAnsi="Calibri"/>
          <w:b w:val="false"/>
          <w:bCs w:val="false"/>
          <w:i w:val="false"/>
          <w:iCs w:val="false"/>
          <w:color w:val="111827"/>
          <w:sz w:val="22"/>
          <w:szCs w:val="22"/>
        </w:rPr>
        <w:t xml:space="preserve">Vellum is a personal AI assistant that </w:t>
      </w:r>
      <w:r>
        <w:rPr>
          <w:rFonts w:ascii="Calibri" w:cs="Calibri" w:eastAsia="Calibri" w:hAnsi="Calibri"/>
          <w:b w:val="false"/>
          <w:bCs w:val="false"/>
          <w:i/>
          <w:iCs/>
          <w:color w:val="111827"/>
          <w:sz w:val="22"/>
          <w:szCs w:val="22"/>
        </w:rPr>
        <w:t xml:space="preserve">acts</w:t>
      </w:r>
      <w:r>
        <w:rPr>
          <w:rFonts w:ascii="Calibri" w:cs="Calibri" w:eastAsia="Calibri" w:hAnsi="Calibri"/>
          <w:b w:val="false"/>
          <w:bCs w:val="false"/>
          <w:i w:val="false"/>
          <w:iCs w:val="false"/>
          <w:color w:val="111827"/>
          <w:sz w:val="22"/>
          <w:szCs w:val="22"/>
        </w:rPr>
        <w:t xml:space="preserve">. EYES is a personal intelligence layer that </w:t>
      </w:r>
      <w:r>
        <w:rPr>
          <w:rFonts w:ascii="Calibri" w:cs="Calibri" w:eastAsia="Calibri" w:hAnsi="Calibri"/>
          <w:b w:val="false"/>
          <w:bCs w:val="false"/>
          <w:i/>
          <w:iCs/>
          <w:color w:val="111827"/>
          <w:sz w:val="22"/>
          <w:szCs w:val="22"/>
        </w:rPr>
        <w:t xml:space="preserve">reveals</w:t>
      </w:r>
      <w:r>
        <w:rPr>
          <w:rFonts w:ascii="Calibri" w:cs="Calibri" w:eastAsia="Calibri" w:hAnsi="Calibri"/>
          <w:b w:val="false"/>
          <w:bCs w:val="false"/>
          <w:i w:val="false"/>
          <w:iCs w:val="false"/>
          <w:color w:val="111827"/>
          <w:sz w:val="22"/>
          <w:szCs w:val="22"/>
        </w:rPr>
        <w:t xml:space="preserve">. They are heading toward each other from opposite ends — Vellum will eventually want to know more about the user, EYES will eventually want to take action — but the wedges are structurally different and the moats are different. We watch them. We do not chase them.</w:t>
      </w:r>
    </w:p>
    <w:p>
      <w:pPr>
        <w:pStyle w:val="Heading3"/>
        <w:spacing w:after="80" w:before="200"/>
      </w:pPr>
      <w:r>
        <w:rPr>
          <w:rFonts w:ascii="Calibri" w:cs="Calibri" w:eastAsia="Calibri" w:hAnsi="Calibri"/>
          <w:b/>
          <w:bCs/>
          <w:color w:val="111827"/>
          <w:sz w:val="22"/>
          <w:szCs w:val="22"/>
        </w:rPr>
        <w:t xml:space="preserve">How EYES vs Claude (the question you raised in April) sits inside this picture</w:t>
      </w:r>
    </w:p>
    <w:p>
      <w:pPr>
        <w:spacing w:after="120" w:before="80" w:line="320"/>
        <w:jc w:val="left"/>
      </w:pPr>
      <w:r>
        <w:rPr>
          <w:rFonts w:ascii="Calibri" w:cs="Calibri" w:eastAsia="Calibri" w:hAnsi="Calibri"/>
          <w:b w:val="false"/>
          <w:bCs w:val="false"/>
          <w:i w:val="false"/>
          <w:iCs w:val="false"/>
          <w:color w:val="111827"/>
          <w:sz w:val="22"/>
          <w:szCs w:val="22"/>
        </w:rPr>
        <w:t xml:space="preserve">Same logic applies to Claude with connectors, OpenAI with memory, Google Personal Intelligence. They sell conversational AI; we sell context infrastructure. They forget between sessions; we compound across years. They are reactive (you ask, they answer); we are proactive (we watch, we warn, we surface). The reason no incumbent will build the neutral, user-owned, cross-platform, longitudinal cognitive layer is the same reason Visa never built Plaid: platform conflict. That's not a defensive line — it's why the space exists in the first place.</w:t>
      </w:r>
    </w:p>
    <w:p>
      <w:pPr>
        <w:pBdr>
          <w:bottom w:val="single" w:color="D1D5DB" w:sz="6" w:space="1"/>
        </w:pBdr>
        <w:spacing w:after="200" w:before="200"/>
      </w:pPr>
      <w:r>
        <w:t xml:space="preserve"/>
      </w:r>
    </w:p>
    <w:p>
      <w:pPr>
        <w:pStyle w:val="Heading1"/>
        <w:spacing w:after="160" w:before="360"/>
      </w:pPr>
      <w:r>
        <w:rPr>
          <w:rFonts w:ascii="Calibri" w:cs="Calibri" w:eastAsia="Calibri" w:hAnsi="Calibri"/>
          <w:b/>
          <w:bCs/>
          <w:color w:val="1F3A5F"/>
          <w:sz w:val="32"/>
          <w:szCs w:val="32"/>
        </w:rPr>
        <w:t xml:space="preserve">Section 7 — The single sentence to remember</w:t>
      </w:r>
    </w:p>
    <w:p>
      <w:pPr>
        <w:pBdr>
          <w:left w:val="single" w:color="1F3A5F" w:sz="18" w:space="12"/>
        </w:pBdr>
        <w:spacing w:after="160" w:before="120" w:line="320"/>
        <w:ind w:left="480"/>
      </w:pPr>
      <w:r>
        <w:rPr>
          <w:rFonts w:ascii="Calibri" w:cs="Calibri" w:eastAsia="Calibri" w:hAnsi="Calibri"/>
          <w:i/>
          <w:iCs/>
          <w:color w:val="374151"/>
          <w:sz w:val="22"/>
          <w:szCs w:val="22"/>
        </w:rPr>
        <w:t xml:space="preserve">Current EYES is a search engine for your life that watches incoming data in real time. V1 EYES is the same product with a brain underneath the chat box — a system that sees you across time better than you see yourself.</w:t>
      </w:r>
    </w:p>
    <w:p>
      <w:pPr>
        <w:spacing w:after="120" w:before="80" w:line="320"/>
        <w:jc w:val="left"/>
      </w:pPr>
      <w:r>
        <w:rPr>
          <w:rFonts w:ascii="Calibri" w:cs="Calibri" w:eastAsia="Calibri" w:hAnsi="Calibri"/>
          <w:b w:val="false"/>
          <w:bCs w:val="false"/>
          <w:i w:val="false"/>
          <w:iCs w:val="false"/>
          <w:color w:val="111827"/>
          <w:sz w:val="22"/>
          <w:szCs w:val="22"/>
        </w:rPr>
        <w:t xml:space="preserve">Same chat interface. Same connectors. The difference is the cognitive layer, and the cognitive layer is what makes "category empty" become "category we own."</w:t>
      </w:r>
    </w:p>
    <w:p>
      <w:pPr>
        <w:spacing w:after="120" w:before="80" w:line="320"/>
        <w:jc w:val="left"/>
      </w:pPr>
      <w:r>
        <w:rPr>
          <w:rFonts w:ascii="Calibri" w:cs="Calibri" w:eastAsia="Calibri" w:hAnsi="Calibri"/>
          <w:b w:val="false"/>
          <w:bCs w:val="false"/>
          <w:i w:val="false"/>
          <w:iCs w:val="false"/>
          <w:color w:val="111827"/>
          <w:sz w:val="22"/>
          <w:szCs w:val="22"/>
        </w:rPr>
        <w:t xml:space="preserve">Build cost is 6-8 weeks. The team and substrate are already in place. The CEO of YC publicly named the category three days ago. Vellum is the closest competitor, and they are playing a different game from a different starting position.</w:t>
      </w:r>
    </w:p>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pPr>
      <w:r>
        <w:rPr>
          <w:rFonts w:ascii="Calibri" w:cs="Calibri" w:eastAsia="Calibri" w:hAnsi="Calibri"/>
          <w:b/>
          <w:bCs/>
          <w:i w:val="false"/>
          <w:iCs w:val="false"/>
          <w:color w:val="111827"/>
          <w:sz w:val="22"/>
          <w:szCs w:val="22"/>
        </w:rPr>
        <w:t xml:space="preserve">If you read this whole doc and only retain one frame: </w:t>
      </w:r>
      <w:r>
        <w:rPr>
          <w:rFonts w:ascii="Calibri" w:cs="Calibri" w:eastAsia="Calibri" w:hAnsi="Calibri"/>
          <w:b w:val="false"/>
          <w:bCs w:val="false"/>
          <w:i w:val="false"/>
          <w:iCs w:val="false"/>
          <w:color w:val="111827"/>
          <w:sz w:val="22"/>
          <w:szCs w:val="22"/>
        </w:rPr>
        <w:t xml:space="preserve">EYES today has the eye and the memory. V1 puts in the brain. That's the entire shift, and that's what makes everything else possible.</w:t>
      </w:r>
    </w:p>
    <w:p>
      <w:pPr>
        <w:spacing w:after="120" w:before="80" w:line="320"/>
        <w:jc w:val="left"/>
      </w:pPr>
      <w:r>
        <w:rPr>
          <w:rFonts w:ascii="Calibri" w:cs="Calibri" w:eastAsia="Calibri" w:hAnsi="Calibri"/>
          <w:b w:val="false"/>
          <w:bCs w:val="false"/>
          <w:i w:val="false"/>
          <w:iCs w:val="false"/>
          <w:color w:val="111827"/>
          <w:sz w:val="22"/>
          <w:szCs w:val="22"/>
        </w:rPr>
        <w:t xml:space="preserve"/>
      </w:r>
    </w:p>
    <w:p>
      <w:pPr>
        <w:spacing w:after="120" w:before="80" w:line="320"/>
        <w:jc w:val="left"/>
      </w:pPr>
      <w:r>
        <w:rPr>
          <w:rFonts w:ascii="Calibri" w:cs="Calibri" w:eastAsia="Calibri" w:hAnsi="Calibri"/>
          <w:b w:val="false"/>
          <w:bCs w:val="false"/>
          <w:i/>
          <w:iCs/>
          <w:color w:val="6B7280"/>
          <w:sz w:val="22"/>
          <w:szCs w:val="22"/>
        </w:rPr>
        <w:t xml:space="preserve">Questions, pushback, anything that doesn't track — flag it directly. This doc gets sharper the more it gets argued with.</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B91C1C"/>
        <w:sz w:val="16"/>
        <w:szCs w:val="16"/>
      </w:rPr>
      <w:t xml:space="preserve">CONFIDENTIAL · EYES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EYES V1 Briefing — Confidential</dc:title>
  <dc:creator>Abhi</dc:creator>
  <dc:description>Internal strategic briefing on EYES V1 cognitive layer</dc:description>
  <cp:lastModifiedBy>Un-named</cp:lastModifiedBy>
  <cp:revision>1</cp:revision>
  <dcterms:created xsi:type="dcterms:W3CDTF">2026-05-10T02:27:39.196Z</dcterms:created>
  <dcterms:modified xsi:type="dcterms:W3CDTF">2026-05-10T02:27:39.214Z</dcterms:modified>
</cp:coreProperties>
</file>

<file path=docProps/custom.xml><?xml version="1.0" encoding="utf-8"?>
<Properties xmlns="http://schemas.openxmlformats.org/officeDocument/2006/custom-properties" xmlns:vt="http://schemas.openxmlformats.org/officeDocument/2006/docPropsVTypes"/>
</file>