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C4658" w14:textId="77777777" w:rsidR="00E03E87" w:rsidRDefault="00E03E8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B2371E4" w14:textId="77777777" w:rsidR="00E03E87" w:rsidRDefault="0000000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09D4FC17" w14:textId="77777777" w:rsidR="00E03E87" w:rsidRDefault="00E03E87">
      <w:pPr>
        <w:rPr>
          <w:rFonts w:ascii="Times New Roman" w:hAnsi="Times New Roman"/>
          <w:sz w:val="28"/>
          <w:szCs w:val="28"/>
        </w:rPr>
      </w:pPr>
    </w:p>
    <w:p w14:paraId="4AD7C40A" w14:textId="77777777" w:rsidR="00E03E87" w:rsidRDefault="0000000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 «Полоцкий государственный университет имени</w:t>
      </w:r>
    </w:p>
    <w:p w14:paraId="52888AA0" w14:textId="77777777" w:rsidR="00E03E87" w:rsidRDefault="00E03E87">
      <w:pPr>
        <w:spacing w:line="15" w:lineRule="auto"/>
        <w:rPr>
          <w:rFonts w:ascii="Times New Roman" w:hAnsi="Times New Roman"/>
          <w:sz w:val="28"/>
          <w:szCs w:val="28"/>
        </w:rPr>
      </w:pPr>
    </w:p>
    <w:p w14:paraId="5B3AF18B" w14:textId="77777777" w:rsidR="00E03E8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/>
          <w:sz w:val="28"/>
          <w:szCs w:val="28"/>
        </w:rPr>
        <w:t>Евфросинии Полоцкой»</w:t>
      </w:r>
    </w:p>
    <w:p w14:paraId="7F513E07" w14:textId="77777777" w:rsidR="00E03E8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AC59F42" w14:textId="77777777" w:rsidR="00E03E87" w:rsidRDefault="00E03E87">
      <w:pPr>
        <w:rPr>
          <w:rFonts w:ascii="Times New Roman" w:hAnsi="Times New Roman" w:cs="Times New Roman"/>
        </w:rPr>
      </w:pPr>
    </w:p>
    <w:p w14:paraId="3A7B859D" w14:textId="77777777" w:rsidR="00E03E87" w:rsidRDefault="00E03E87">
      <w:pPr>
        <w:rPr>
          <w:rFonts w:ascii="Times New Roman" w:hAnsi="Times New Roman" w:cs="Times New Roman"/>
        </w:rPr>
      </w:pPr>
    </w:p>
    <w:p w14:paraId="2FC19B66" w14:textId="77777777" w:rsidR="00E03E8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17356D9" w14:textId="77777777" w:rsidR="00E03E8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0D77E8D" w14:textId="77777777" w:rsidR="00E03E87" w:rsidRDefault="00000000">
      <w:pPr>
        <w:ind w:firstLineChars="1550" w:firstLine="434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561EB825" w14:textId="77777777" w:rsidR="00E03E87" w:rsidRDefault="00000000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Кафедра вычислительных систем и сетей </w:t>
      </w:r>
    </w:p>
    <w:p w14:paraId="738B43DF" w14:textId="77777777" w:rsidR="00E03E87" w:rsidRDefault="00000000">
      <w:pPr>
        <w:jc w:val="both"/>
        <w:rPr>
          <w:rFonts w:ascii="Times New Roman" w:hAnsi="Times New Roman" w:cs="Times New Roman"/>
          <w:shd w:val="clear" w:color="FFFFFF" w:fill="D9D9D9"/>
        </w:rPr>
      </w:pPr>
      <w:r>
        <w:rPr>
          <w:rFonts w:ascii="Times New Roman" w:hAnsi="Times New Roman" w:cs="Times New Roman"/>
        </w:rPr>
        <w:t xml:space="preserve"> </w:t>
      </w:r>
    </w:p>
    <w:p w14:paraId="40B7B973" w14:textId="77777777" w:rsidR="00E03E87" w:rsidRDefault="00E03E87">
      <w:pPr>
        <w:jc w:val="both"/>
        <w:rPr>
          <w:rFonts w:ascii="Times New Roman" w:hAnsi="Times New Roman" w:cs="Times New Roman"/>
          <w:shd w:val="clear" w:color="FFFFFF" w:fill="D9D9D9"/>
        </w:rPr>
      </w:pPr>
    </w:p>
    <w:p w14:paraId="635238EE" w14:textId="77777777" w:rsidR="00E03E87" w:rsidRDefault="00E03E87">
      <w:pPr>
        <w:jc w:val="both"/>
        <w:rPr>
          <w:rFonts w:ascii="Times New Roman" w:hAnsi="Times New Roman" w:cs="Times New Roman"/>
          <w:shd w:val="clear" w:color="FFFFFF" w:fill="D9D9D9"/>
        </w:rPr>
      </w:pPr>
    </w:p>
    <w:p w14:paraId="645EFF97" w14:textId="77777777" w:rsidR="00E03E87" w:rsidRDefault="00E03E87">
      <w:pPr>
        <w:jc w:val="left"/>
        <w:rPr>
          <w:rFonts w:ascii="Times New Roman" w:hAnsi="Times New Roman" w:cs="Times New Roman"/>
        </w:rPr>
      </w:pPr>
    </w:p>
    <w:p w14:paraId="2B802ABC" w14:textId="77777777" w:rsidR="00E03E87" w:rsidRDefault="00E03E87">
      <w:pPr>
        <w:jc w:val="left"/>
        <w:rPr>
          <w:rFonts w:ascii="Times New Roman" w:hAnsi="Times New Roman" w:cs="Times New Roman"/>
        </w:rPr>
      </w:pPr>
    </w:p>
    <w:p w14:paraId="6EF430D5" w14:textId="77777777" w:rsidR="00E03E87" w:rsidRDefault="00000000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  <w:lang w:val="ru-RU"/>
        </w:rPr>
        <w:t>ЛАБОРАТОРН</w:t>
      </w:r>
      <w:r>
        <w:rPr>
          <w:rFonts w:ascii="Times New Roman" w:hAnsi="Times New Roman"/>
          <w:b/>
          <w:bCs/>
          <w:sz w:val="32"/>
          <w:szCs w:val="32"/>
        </w:rPr>
        <w:t xml:space="preserve">АЯ РАБОТА № </w:t>
      </w:r>
      <w:r>
        <w:rPr>
          <w:rFonts w:ascii="Times New Roman" w:hAnsi="Times New Roman"/>
          <w:b/>
          <w:bCs/>
          <w:sz w:val="32"/>
          <w:szCs w:val="32"/>
          <w:lang w:val="ru-RU"/>
        </w:rPr>
        <w:t>1</w:t>
      </w:r>
    </w:p>
    <w:p w14:paraId="2902409C" w14:textId="77777777" w:rsidR="00E03E8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дисциплине </w:t>
      </w:r>
    </w:p>
    <w:p w14:paraId="5675636F" w14:textId="77777777" w:rsidR="00E03E8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Компьютерные сети</w:t>
      </w:r>
    </w:p>
    <w:p w14:paraId="70746D17" w14:textId="77777777" w:rsidR="00E03E87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</w:t>
      </w:r>
      <w:r>
        <w:rPr>
          <w:rFonts w:ascii="Times New Roman" w:hAnsi="Times New Roman" w:cs="Times New Roman"/>
          <w:sz w:val="28"/>
          <w:szCs w:val="28"/>
        </w:rPr>
        <w:t>ем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18A3">
        <w:rPr>
          <w:rFonts w:ascii="Times New Roman" w:eastAsia="TimesNewRomanPS-BoldMT" w:hAnsi="Times New Roman"/>
          <w:b/>
          <w:bCs/>
          <w:color w:val="000000"/>
          <w:kern w:val="0"/>
          <w:sz w:val="32"/>
          <w:szCs w:val="32"/>
          <w:lang w:val="ru-RU" w:eastAsia="zh-CN"/>
        </w:rPr>
        <w:t>«</w:t>
      </w:r>
      <w:r>
        <w:rPr>
          <w:rFonts w:ascii="Times New Roman" w:eastAsia="SimSun" w:hAnsi="Times New Roman" w:cs="Times New Roman"/>
          <w:b/>
          <w:bCs/>
          <w:sz w:val="28"/>
          <w:szCs w:val="28"/>
        </w:rPr>
        <w:t>Знакомство со средой Cisco Packet Tracer. Моделирование простой сети</w:t>
      </w:r>
      <w:r w:rsidRPr="00AF18A3">
        <w:rPr>
          <w:rFonts w:ascii="Times New Roman" w:eastAsia="TimesNewRomanPS-BoldMT" w:hAnsi="Times New Roman"/>
          <w:b/>
          <w:bCs/>
          <w:color w:val="000000"/>
          <w:kern w:val="0"/>
          <w:sz w:val="32"/>
          <w:szCs w:val="32"/>
          <w:lang w:val="ru-RU" w:eastAsia="zh-CN"/>
        </w:rPr>
        <w:t>»</w:t>
      </w:r>
    </w:p>
    <w:p w14:paraId="745779C7" w14:textId="77777777" w:rsidR="00E03E87" w:rsidRDefault="00E03E87">
      <w:pPr>
        <w:rPr>
          <w:rFonts w:ascii="Times New Roman" w:hAnsi="Times New Roman" w:cs="Times New Roman"/>
        </w:rPr>
      </w:pPr>
    </w:p>
    <w:p w14:paraId="5AE7CADE" w14:textId="77777777" w:rsidR="00E03E87" w:rsidRDefault="00E03E87">
      <w:pPr>
        <w:rPr>
          <w:rFonts w:ascii="Times New Roman" w:hAnsi="Times New Roman" w:cs="Times New Roman"/>
        </w:rPr>
      </w:pPr>
    </w:p>
    <w:p w14:paraId="095E7EFE" w14:textId="77777777" w:rsidR="00E03E87" w:rsidRDefault="00E03E87">
      <w:pPr>
        <w:rPr>
          <w:rFonts w:ascii="Times New Roman" w:hAnsi="Times New Roman" w:cs="Times New Roman"/>
        </w:rPr>
      </w:pPr>
    </w:p>
    <w:p w14:paraId="093A8FAC" w14:textId="77777777" w:rsidR="00E03E87" w:rsidRDefault="00E03E87">
      <w:pPr>
        <w:rPr>
          <w:rFonts w:ascii="Times New Roman" w:hAnsi="Times New Roman" w:cs="Times New Roman"/>
        </w:rPr>
      </w:pPr>
    </w:p>
    <w:p w14:paraId="26A67235" w14:textId="77777777" w:rsidR="00E03E87" w:rsidRDefault="00E03E87">
      <w:pPr>
        <w:rPr>
          <w:rFonts w:ascii="Times New Roman" w:hAnsi="Times New Roman" w:cs="Times New Roman"/>
        </w:rPr>
      </w:pPr>
    </w:p>
    <w:p w14:paraId="5A7821FC" w14:textId="4629033D" w:rsidR="00E03E87" w:rsidRDefault="00000000">
      <w:pPr>
        <w:tabs>
          <w:tab w:val="right" w:pos="9355"/>
        </w:tabs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="00AF18A3">
        <w:rPr>
          <w:rFonts w:ascii="Times New Roman" w:hAnsi="Times New Roman" w:cs="Times New Roman"/>
          <w:sz w:val="28"/>
          <w:szCs w:val="28"/>
          <w:lang w:val="ru-RU"/>
        </w:rPr>
        <w:t>Прудников</w:t>
      </w:r>
      <w:proofErr w:type="spellEnd"/>
      <w:r w:rsidR="00AF18A3">
        <w:rPr>
          <w:rFonts w:ascii="Times New Roman" w:hAnsi="Times New Roman" w:cs="Times New Roman"/>
          <w:sz w:val="28"/>
          <w:szCs w:val="28"/>
          <w:lang w:val="ru-RU"/>
        </w:rPr>
        <w:t xml:space="preserve"> И.А.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DBCAC5E" w14:textId="77777777" w:rsidR="00E03E87" w:rsidRDefault="00000000">
      <w:pPr>
        <w:ind w:firstLineChars="2100" w:firstLine="588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студент группы 25-СТ</w:t>
      </w:r>
    </w:p>
    <w:p w14:paraId="5A2D7A99" w14:textId="77777777" w:rsidR="00E03E87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8"/>
          <w:szCs w:val="8"/>
          <w:lang w:val="ru-RU"/>
        </w:rPr>
        <w:t xml:space="preserve">  </w:t>
      </w:r>
      <w:r>
        <w:rPr>
          <w:rFonts w:ascii="Times New Roman" w:hAnsi="Times New Roman" w:cs="Times New Roman"/>
          <w:sz w:val="22"/>
          <w:szCs w:val="22"/>
          <w:lang w:val="ru-RU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        </w:t>
      </w:r>
    </w:p>
    <w:p w14:paraId="1DC5215E" w14:textId="77777777" w:rsidR="00E03E87" w:rsidRDefault="00E03E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9DC833" w14:textId="77777777" w:rsidR="00E03E87" w:rsidRDefault="00E03E8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161714" w14:textId="77777777" w:rsidR="00E03E87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805034" w14:textId="31D2705A" w:rsidR="00E03E87" w:rsidRDefault="00000000">
      <w:pPr>
        <w:jc w:val="lef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Филиппов</w:t>
      </w:r>
      <w:r w:rsidR="00AF18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Ю.И.</w:t>
      </w:r>
    </w:p>
    <w:p w14:paraId="7D91B121" w14:textId="77777777" w:rsidR="00E03E87" w:rsidRDefault="0000000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                                                                                 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594541D0" w14:textId="77777777" w:rsidR="00E03E87" w:rsidRDefault="00E03E87">
      <w:pPr>
        <w:rPr>
          <w:rFonts w:ascii="Times New Roman" w:hAnsi="Times New Roman" w:cs="Times New Roman"/>
        </w:rPr>
      </w:pPr>
    </w:p>
    <w:p w14:paraId="50FAA818" w14:textId="77777777" w:rsidR="00E03E87" w:rsidRDefault="00E03E87">
      <w:pPr>
        <w:rPr>
          <w:rFonts w:ascii="Times New Roman" w:hAnsi="Times New Roman" w:cs="Times New Roman"/>
        </w:rPr>
      </w:pPr>
    </w:p>
    <w:p w14:paraId="3B0F9143" w14:textId="77777777" w:rsidR="00E03E87" w:rsidRDefault="00E03E87">
      <w:pPr>
        <w:rPr>
          <w:rFonts w:ascii="Times New Roman" w:hAnsi="Times New Roman" w:cs="Times New Roman"/>
        </w:rPr>
      </w:pPr>
    </w:p>
    <w:p w14:paraId="5F448A6F" w14:textId="77777777" w:rsidR="00E03E87" w:rsidRDefault="00E03E87">
      <w:pPr>
        <w:rPr>
          <w:rFonts w:ascii="Times New Roman" w:hAnsi="Times New Roman" w:cs="Times New Roman"/>
        </w:rPr>
      </w:pPr>
    </w:p>
    <w:p w14:paraId="637FAF05" w14:textId="77777777" w:rsidR="00E03E87" w:rsidRDefault="00E03E87">
      <w:pPr>
        <w:rPr>
          <w:rFonts w:ascii="Times New Roman" w:hAnsi="Times New Roman" w:cs="Times New Roman"/>
        </w:rPr>
      </w:pPr>
    </w:p>
    <w:p w14:paraId="346A45D5" w14:textId="77777777" w:rsidR="00E03E87" w:rsidRDefault="00E03E87">
      <w:pPr>
        <w:jc w:val="both"/>
        <w:rPr>
          <w:rFonts w:ascii="Times New Roman" w:hAnsi="Times New Roman" w:cs="Times New Roman"/>
        </w:rPr>
      </w:pPr>
    </w:p>
    <w:p w14:paraId="6C05CF3F" w14:textId="77777777" w:rsidR="00E03E87" w:rsidRDefault="00E03E87">
      <w:pPr>
        <w:jc w:val="both"/>
        <w:rPr>
          <w:rFonts w:ascii="Times New Roman" w:hAnsi="Times New Roman" w:cs="Times New Roman"/>
        </w:rPr>
      </w:pPr>
    </w:p>
    <w:p w14:paraId="35ECA00B" w14:textId="77777777" w:rsidR="00E03E87" w:rsidRDefault="00E03E87">
      <w:pPr>
        <w:jc w:val="both"/>
        <w:rPr>
          <w:rFonts w:ascii="Times New Roman" w:hAnsi="Times New Roman" w:cs="Times New Roman"/>
        </w:rPr>
      </w:pPr>
    </w:p>
    <w:p w14:paraId="51C49F16" w14:textId="77777777" w:rsidR="00E03E87" w:rsidRDefault="00E03E87">
      <w:pPr>
        <w:jc w:val="both"/>
        <w:rPr>
          <w:rFonts w:ascii="Times New Roman" w:hAnsi="Times New Roman" w:cs="Times New Roman"/>
        </w:rPr>
      </w:pPr>
    </w:p>
    <w:p w14:paraId="7F17E7B4" w14:textId="77777777" w:rsidR="00E03E87" w:rsidRDefault="00E03E8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A45C97" w14:textId="77777777" w:rsidR="00E03E87" w:rsidRDefault="00000000">
      <w:pPr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Полоцк</w:t>
      </w:r>
      <w:r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  <w:lang w:val="ru-RU"/>
        </w:rPr>
        <w:t>6 г.</w:t>
      </w:r>
    </w:p>
    <w:p>
      <w:pPr>
        <w:pageBreakBefore/>
        <w:rPr>
          <w:rFonts w:ascii="Times New Roman" w:eastAsia="SimSun" w:hAnsi="Times New Roman" w:cs="Times New Roman"/>
          <w:b/>
          <w:bCs/>
          <w:color w:val="000000"/>
          <w:kern w:val="0"/>
          <w:sz w:val="32"/>
          <w:szCs w:val="32"/>
          <w:lang w:val="ru-RU" w:eastAsia="zh-CN"/>
        </w:rPr>
      </w:pPr>
      <w:r>
        <w:rPr>
          <w:rFonts w:ascii="Times New Roman" w:eastAsia="SimSun" w:hAnsi="Times New Roman" w:cs="Times New Roman"/>
          <w:b/>
          <w:bCs/>
          <w:color w:val="000000"/>
          <w:kern w:val="0"/>
          <w:sz w:val="32"/>
          <w:szCs w:val="32"/>
          <w:lang w:val="ru-RU" w:eastAsia="zh-CN"/>
        </w:rPr>
        <w:t xml:space="preserve">Лабораторная работа № 1</w:t>
      </w:r>
    </w:p>
    <w:p>
      <w:pP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</w:p>
    <w:p>
      <w:pPr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  <w:t xml:space="preserve">Знакомство со средой Cisco Packet Tracer. Моделирование простой сети</w:t>
      </w:r>
    </w:p>
    <w:p>
      <w:pP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</w:p>
    <w:p>
      <w:pPr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  <w:t xml:space="preserve">Цель работы:</w:t>
      </w: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 изучить возможности симулятора Cisco Packet Tracer и научиться строить простую локальную сеть на коммутаторах, а также разобраться в работе утилиты ping и протоколов ARP и ICMP.</w:t>
      </w:r>
    </w:p>
    <w:p>
      <w:pP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</w:p>
    <w:p>
      <w:pP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</w:p>
    <w:p>
      <w:pP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Вариант 9</w:t>
      </w:r>
    </w:p>
    <w:p>
      <w:pP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</w:p>
    <w:p>
      <w:pPr>
        <w:spacing w:after="120"/>
        <w:jc w:val="left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i/>
          <w:iCs/>
          <w:color w:val="000000"/>
          <w:kern w:val="0"/>
          <w:sz w:val="28"/>
          <w:szCs w:val="28"/>
          <w:lang w:val="ru-RU" w:eastAsia="zh-CN"/>
        </w:rPr>
        <w:t xml:space="preserve">Задание 1</w:t>
      </w: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. Построить топологию сети согласно варианту (Рисунок 1).</w:t>
      </w:r>
    </w:p>
    <w:p>
      <w:pPr>
        <w:spacing w:after="120"/>
        <w:ind w:firstLine="85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Сеть состоит из четырёх коммутаторов Switch-PT (Switch0–Switch3) и семи компьютеров PC-PT. Компьютеры подключены к коммутаторам прямыми медными кабелями, а коммутаторы соединены между собой перекрёстными кабелями (Copper Cross-Over).</w:t>
      </w:r>
    </w:p>
    <w:p>
      <w:pPr>
        <w:keepNext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noProof/>
        </w:rPr>
        <w:drawing>
          <wp:inline distT="0" distB="0" distL="0" distR="0">
            <wp:extent cx="4225925" cy="3423183"/>
            <wp:effectExtent l="0" t="0" r="0" b="0"/>
            <wp:docPr id="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.png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342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Рисунок 1 – Топология исследуемой сети</w:t>
      </w:r>
    </w:p>
    <w:p>
      <w:pP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</w:p>
    <w:p>
      <w:pPr>
        <w:ind w:firstLine="850"/>
        <w:jc w:val="left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i/>
          <w:iCs/>
          <w:color w:val="000000"/>
          <w:kern w:val="0"/>
          <w:sz w:val="28"/>
          <w:szCs w:val="28"/>
          <w:lang w:val="ru-RU" w:eastAsia="zh-CN"/>
        </w:rPr>
        <w:t xml:space="preserve">Задание 2</w:t>
      </w: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. Задать компьютерам IP-адреса по таблице 1, где v – номер студента в подгруппе.</w:t>
      </w:r>
    </w:p>
    <w:p>
      <w:pPr>
        <w:keepNext/>
        <w:jc w:val="right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Таблица 1</w:t>
      </w: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/>
      </w:tblPr>
      <w:tblGrid>
        <w:gridCol w:w="2700"/>
        <w:gridCol w:w="3000"/>
        <w:gridCol w:w="3650"/>
      </w:tblGrid>
      <w:tr>
        <w:trPr>
          <w:cantSplit/>
          <w:tblHeader/>
        </w:trPr>
        <w:tc>
          <w:tcPr>
            <w:tcW w:w="270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Устройство</w:t>
            </w:r>
          </w:p>
        </w:tc>
        <w:tc>
          <w:tcPr>
            <w:tcW w:w="3000" w:type="dxa"/>
          </w:tcPr>
          <w:p>
            <w:pPr>
              <w:keepNext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IP ADDRESS</w:t>
            </w:r>
          </w:p>
        </w:tc>
        <w:tc>
          <w:tcPr>
            <w:tcW w:w="36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SUBNET MASK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PC1</w:t>
            </w:r>
          </w:p>
        </w:tc>
        <w:tc>
          <w:tcPr>
            <w:tcW w:w="3000" w:type="dxa"/>
          </w:tcPr>
          <w:p>
            <w:pPr>
              <w:keepNext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v*10.v.1.1</w:t>
            </w:r>
          </w:p>
        </w:tc>
        <w:tc>
          <w:tcPr>
            <w:tcW w:w="3650" w:type="dxa"/>
            <w:vMerge w:val="restart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255.255.255.0, if v%2==0</w:t>
            </w:r>
          </w:p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255.255.0.0, if v%2==1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PC2</w:t>
            </w:r>
          </w:p>
        </w:tc>
        <w:tc>
          <w:tcPr>
            <w:tcW w:w="3000" w:type="dxa"/>
          </w:tcPr>
          <w:p>
            <w:pPr>
              <w:keepNext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v*10.v.1.2</w:t>
            </w:r>
          </w:p>
        </w:tc>
        <w:tc>
          <w:tcPr>
            <w:tcW w:w="3650" w:type="dxa"/>
            <w:vMerge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</w:p>
        </w:tc>
      </w:tr>
      <w:tr>
        <w:trPr>
          <w:cantSplit/>
        </w:trPr>
        <w:tc>
          <w:tcPr>
            <w:tcW w:w="270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PC3</w:t>
            </w:r>
          </w:p>
        </w:tc>
        <w:tc>
          <w:tcPr>
            <w:tcW w:w="3000" w:type="dxa"/>
          </w:tcPr>
          <w:p>
            <w:pPr>
              <w:keepNext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v*10.v.1.3</w:t>
            </w:r>
          </w:p>
        </w:tc>
        <w:tc>
          <w:tcPr>
            <w:tcW w:w="3650" w:type="dxa"/>
            <w:vMerge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</w:p>
        </w:tc>
      </w:tr>
      <w:tr>
        <w:trPr>
          <w:cantSplit/>
        </w:trPr>
        <w:tc>
          <w:tcPr>
            <w:tcW w:w="270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PC4</w:t>
            </w:r>
          </w:p>
        </w:tc>
        <w:tc>
          <w:tcPr>
            <w:tcW w:w="3000" w:type="dxa"/>
          </w:tcPr>
          <w:p>
            <w:pPr>
              <w:keepNext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v*10.v.1.4</w:t>
            </w:r>
          </w:p>
        </w:tc>
        <w:tc>
          <w:tcPr>
            <w:tcW w:w="3650" w:type="dxa"/>
            <w:vMerge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</w:p>
        </w:tc>
      </w:tr>
      <w:tr>
        <w:trPr>
          <w:cantSplit/>
        </w:trPr>
        <w:tc>
          <w:tcPr>
            <w:tcW w:w="270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PC5</w:t>
            </w:r>
          </w:p>
        </w:tc>
        <w:tc>
          <w:tcPr>
            <w:tcW w:w="3000" w:type="dxa"/>
          </w:tcPr>
          <w:p>
            <w:pPr>
              <w:keepNext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v*10.v.1.5</w:t>
            </w:r>
          </w:p>
        </w:tc>
        <w:tc>
          <w:tcPr>
            <w:tcW w:w="3650" w:type="dxa"/>
            <w:vMerge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</w:p>
        </w:tc>
      </w:tr>
      <w:tr>
        <w:trPr>
          <w:cantSplit/>
        </w:trPr>
        <w:tc>
          <w:tcPr>
            <w:tcW w:w="270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PC6</w:t>
            </w:r>
          </w:p>
        </w:tc>
        <w:tc>
          <w:tcPr>
            <w:tcW w:w="3000" w:type="dxa"/>
          </w:tcPr>
          <w:p>
            <w:pPr>
              <w:keepNext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v*10.v.1.6</w:t>
            </w:r>
          </w:p>
        </w:tc>
        <w:tc>
          <w:tcPr>
            <w:tcW w:w="3650" w:type="dxa"/>
            <w:vMerge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</w:p>
        </w:tc>
      </w:tr>
      <w:tr>
        <w:trPr>
          <w:cantSplit/>
        </w:trPr>
        <w:tc>
          <w:tcPr>
            <w:tcW w:w="270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PC7</w:t>
            </w:r>
          </w:p>
        </w:tc>
        <w:tc>
          <w:tcPr>
            <w:tcW w:w="3000" w:type="dxa"/>
          </w:tcPr>
          <w:p>
            <w:pPr>
              <w:keepNext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v*10.v.1.7</w:t>
            </w:r>
          </w:p>
        </w:tc>
        <w:tc>
          <w:tcPr>
            <w:tcW w:w="3650" w:type="dxa"/>
            <w:vMerge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</w:p>
        </w:tc>
      </w:tr>
    </w:tbl>
    <w:p>
      <w:pP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</w:p>
    <w:p>
      <w:pPr>
        <w:spacing w:after="120"/>
        <w:ind w:firstLine="85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Для варианта v = 9 получаем v*10 = 90, то есть адреса компьютеров имеют вид 90.9.1.x. Число 9 нечётное (9 % 2 = 1), поэтому для всех узлов используется маска 255.255.0.0. Адреса задавались в Command Prompt каждого компьютера командой ipconfig (листинг 1), результат проверялся командой ipconfig без параметров.</w:t>
      </w:r>
    </w:p>
    <w:p>
      <w:pPr>
        <w:keepNext/>
        <w:jc w:val="left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Листинг 1 – Команды настройки IP-адресов компьютеров</w:t>
      </w:r>
    </w:p>
    <w:p>
      <w:pPr>
        <w:keepNext/>
        <w:jc w:val="left"/>
        <w:rPr>
          <w:rFonts w:ascii="Courier New" w:eastAsia="SimSun" w:hAnsi="Courier New" w:cs="Courier New"/>
          <w:color w:val="000000"/>
          <w:kern w:val="0"/>
          <w:lang w:val="ru-RU" w:eastAsia="zh-CN"/>
        </w:rPr>
      </w:pPr>
      <w:r>
        <w:rPr>
          <w:rFonts w:ascii="Courier New" w:eastAsia="SimSun" w:hAnsi="Courier New" w:cs="Courier New"/>
          <w:color w:val="000000"/>
          <w:kern w:val="0"/>
          <w:lang w:val="ru-RU" w:eastAsia="zh-CN"/>
        </w:rPr>
        <w:t xml:space="preserve">ipconfig 90.9.1.1 255.255.0.0   // PC1</w:t>
      </w:r>
    </w:p>
    <w:p>
      <w:pPr>
        <w:keepNext/>
        <w:jc w:val="left"/>
        <w:rPr>
          <w:rFonts w:ascii="Courier New" w:eastAsia="SimSun" w:hAnsi="Courier New" w:cs="Courier New"/>
          <w:color w:val="000000"/>
          <w:kern w:val="0"/>
          <w:lang w:val="ru-RU" w:eastAsia="zh-CN"/>
        </w:rPr>
      </w:pPr>
      <w:r>
        <w:rPr>
          <w:rFonts w:ascii="Courier New" w:eastAsia="SimSun" w:hAnsi="Courier New" w:cs="Courier New"/>
          <w:color w:val="000000"/>
          <w:kern w:val="0"/>
          <w:lang w:val="ru-RU" w:eastAsia="zh-CN"/>
        </w:rPr>
        <w:t xml:space="preserve">ipconfig 90.9.1.2 255.255.0.0   // PC2</w:t>
      </w:r>
    </w:p>
    <w:p>
      <w:pPr>
        <w:keepNext/>
        <w:jc w:val="left"/>
        <w:rPr>
          <w:rFonts w:ascii="Courier New" w:eastAsia="SimSun" w:hAnsi="Courier New" w:cs="Courier New"/>
          <w:color w:val="000000"/>
          <w:kern w:val="0"/>
          <w:lang w:val="ru-RU" w:eastAsia="zh-CN"/>
        </w:rPr>
      </w:pPr>
      <w:r>
        <w:rPr>
          <w:rFonts w:ascii="Courier New" w:eastAsia="SimSun" w:hAnsi="Courier New" w:cs="Courier New"/>
          <w:color w:val="000000"/>
          <w:kern w:val="0"/>
          <w:lang w:val="ru-RU" w:eastAsia="zh-CN"/>
        </w:rPr>
        <w:t xml:space="preserve">ipconfig 90.9.1.3 255.255.0.0   // PC3</w:t>
      </w:r>
    </w:p>
    <w:p>
      <w:pPr>
        <w:keepNext/>
        <w:jc w:val="left"/>
        <w:rPr>
          <w:rFonts w:ascii="Courier New" w:eastAsia="SimSun" w:hAnsi="Courier New" w:cs="Courier New"/>
          <w:color w:val="000000"/>
          <w:kern w:val="0"/>
          <w:lang w:val="ru-RU" w:eastAsia="zh-CN"/>
        </w:rPr>
      </w:pPr>
      <w:r>
        <w:rPr>
          <w:rFonts w:ascii="Courier New" w:eastAsia="SimSun" w:hAnsi="Courier New" w:cs="Courier New"/>
          <w:color w:val="000000"/>
          <w:kern w:val="0"/>
          <w:lang w:val="ru-RU" w:eastAsia="zh-CN"/>
        </w:rPr>
        <w:t xml:space="preserve">ipconfig 90.9.1.4 255.255.0.0   // PC4</w:t>
      </w:r>
    </w:p>
    <w:p>
      <w:pPr>
        <w:keepNext/>
        <w:jc w:val="left"/>
        <w:rPr>
          <w:rFonts w:ascii="Courier New" w:eastAsia="SimSun" w:hAnsi="Courier New" w:cs="Courier New"/>
          <w:color w:val="000000"/>
          <w:kern w:val="0"/>
          <w:lang w:val="ru-RU" w:eastAsia="zh-CN"/>
        </w:rPr>
      </w:pPr>
      <w:r>
        <w:rPr>
          <w:rFonts w:ascii="Courier New" w:eastAsia="SimSun" w:hAnsi="Courier New" w:cs="Courier New"/>
          <w:color w:val="000000"/>
          <w:kern w:val="0"/>
          <w:lang w:val="ru-RU" w:eastAsia="zh-CN"/>
        </w:rPr>
        <w:t xml:space="preserve">ipconfig 90.9.1.5 255.255.0.0   // PC5</w:t>
      </w:r>
    </w:p>
    <w:p>
      <w:pPr>
        <w:keepNext/>
        <w:jc w:val="left"/>
        <w:rPr>
          <w:rFonts w:ascii="Courier New" w:eastAsia="SimSun" w:hAnsi="Courier New" w:cs="Courier New"/>
          <w:color w:val="000000"/>
          <w:kern w:val="0"/>
          <w:lang w:val="ru-RU" w:eastAsia="zh-CN"/>
        </w:rPr>
      </w:pPr>
      <w:r>
        <w:rPr>
          <w:rFonts w:ascii="Courier New" w:eastAsia="SimSun" w:hAnsi="Courier New" w:cs="Courier New"/>
          <w:color w:val="000000"/>
          <w:kern w:val="0"/>
          <w:lang w:val="ru-RU" w:eastAsia="zh-CN"/>
        </w:rPr>
        <w:t xml:space="preserve">ipconfig 90.9.1.6 255.255.0.0   // PC6</w:t>
      </w:r>
    </w:p>
    <w:p>
      <w:pPr>
        <w:spacing w:after="120"/>
        <w:jc w:val="left"/>
        <w:rPr>
          <w:rFonts w:ascii="Courier New" w:eastAsia="SimSun" w:hAnsi="Courier New" w:cs="Courier New"/>
          <w:color w:val="000000"/>
          <w:kern w:val="0"/>
          <w:lang w:val="ru-RU" w:eastAsia="zh-CN"/>
        </w:rPr>
      </w:pPr>
      <w:r>
        <w:rPr>
          <w:rFonts w:ascii="Courier New" w:eastAsia="SimSun" w:hAnsi="Courier New" w:cs="Courier New"/>
          <w:color w:val="000000"/>
          <w:kern w:val="0"/>
          <w:lang w:val="ru-RU" w:eastAsia="zh-CN"/>
        </w:rPr>
        <w:t xml:space="preserve">ipconfig 90.9.1.7 255.255.0.0   // PC7</w:t>
      </w:r>
    </w:p>
    <w:p>
      <w:pP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</w:p>
    <w:p>
      <w:pPr>
        <w:ind w:firstLine="850"/>
        <w:jc w:val="left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i/>
          <w:iCs/>
          <w:color w:val="000000"/>
          <w:kern w:val="0"/>
          <w:sz w:val="28"/>
          <w:szCs w:val="28"/>
          <w:lang w:val="ru-RU" w:eastAsia="zh-CN"/>
        </w:rPr>
        <w:t xml:space="preserve">Задание 3</w:t>
      </w: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. Проверить связь утилитой ping в соответствии с таблицей 2 (Рисунок 2).</w:t>
      </w:r>
    </w:p>
    <w:p>
      <w:pPr>
        <w:keepNext/>
        <w:jc w:val="right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Таблица 2</w:t>
      </w: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/>
      </w:tblPr>
      <w:tblGrid>
        <w:gridCol w:w="1950"/>
        <w:gridCol w:w="1450"/>
        <w:gridCol w:w="1450"/>
        <w:gridCol w:w="1650"/>
        <w:gridCol w:w="1450"/>
        <w:gridCol w:w="1400"/>
      </w:tblGrid>
      <w:tr>
        <w:trPr>
          <w:cantSplit/>
          <w:tblHeader/>
        </w:trPr>
        <w:tc>
          <w:tcPr>
            <w:tcW w:w="19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Вариант v%7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Пинг из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Пинг в</w:t>
            </w:r>
          </w:p>
        </w:tc>
        <w:tc>
          <w:tcPr>
            <w:tcW w:w="16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Вариант v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Пинг из</w:t>
            </w:r>
          </w:p>
        </w:tc>
        <w:tc>
          <w:tcPr>
            <w:tcW w:w="140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Пинг в</w:t>
            </w:r>
          </w:p>
        </w:tc>
      </w:tr>
      <w:tr>
        <w:trPr>
          <w:cantSplit/>
        </w:trPr>
        <w:tc>
          <w:tcPr>
            <w:tcW w:w="19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1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PC1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PC6</w:t>
            </w:r>
          </w:p>
        </w:tc>
        <w:tc>
          <w:tcPr>
            <w:tcW w:w="16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8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PC7</w:t>
            </w:r>
          </w:p>
        </w:tc>
        <w:tc>
          <w:tcPr>
            <w:tcW w:w="140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PC5</w:t>
            </w:r>
          </w:p>
        </w:tc>
      </w:tr>
      <w:tr>
        <w:trPr>
          <w:cantSplit/>
        </w:trPr>
        <w:tc>
          <w:tcPr>
            <w:tcW w:w="19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2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PC2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PC7</w:t>
            </w:r>
          </w:p>
        </w:tc>
        <w:tc>
          <w:tcPr>
            <w:tcW w:w="16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9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PC1</w:t>
            </w:r>
          </w:p>
        </w:tc>
        <w:tc>
          <w:tcPr>
            <w:tcW w:w="140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PC6</w:t>
            </w:r>
          </w:p>
        </w:tc>
      </w:tr>
      <w:tr>
        <w:trPr>
          <w:cantSplit/>
        </w:trPr>
        <w:tc>
          <w:tcPr>
            <w:tcW w:w="19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3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PC3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PC1</w:t>
            </w:r>
          </w:p>
        </w:tc>
        <w:tc>
          <w:tcPr>
            <w:tcW w:w="16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10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PC2</w:t>
            </w:r>
          </w:p>
        </w:tc>
        <w:tc>
          <w:tcPr>
            <w:tcW w:w="140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PC7</w:t>
            </w:r>
          </w:p>
        </w:tc>
      </w:tr>
      <w:tr>
        <w:trPr>
          <w:cantSplit/>
        </w:trPr>
        <w:tc>
          <w:tcPr>
            <w:tcW w:w="19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4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PC4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PC2</w:t>
            </w:r>
          </w:p>
        </w:tc>
        <w:tc>
          <w:tcPr>
            <w:tcW w:w="16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11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PC3</w:t>
            </w:r>
          </w:p>
        </w:tc>
        <w:tc>
          <w:tcPr>
            <w:tcW w:w="140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PC1</w:t>
            </w:r>
          </w:p>
        </w:tc>
      </w:tr>
      <w:tr>
        <w:trPr>
          <w:cantSplit/>
        </w:trPr>
        <w:tc>
          <w:tcPr>
            <w:tcW w:w="19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5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PC5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PC3</w:t>
            </w:r>
          </w:p>
        </w:tc>
        <w:tc>
          <w:tcPr>
            <w:tcW w:w="16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12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PC4</w:t>
            </w:r>
          </w:p>
        </w:tc>
        <w:tc>
          <w:tcPr>
            <w:tcW w:w="140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PC2</w:t>
            </w:r>
          </w:p>
        </w:tc>
      </w:tr>
      <w:tr>
        <w:trPr>
          <w:cantSplit/>
        </w:trPr>
        <w:tc>
          <w:tcPr>
            <w:tcW w:w="19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6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PC6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PC4</w:t>
            </w:r>
          </w:p>
        </w:tc>
        <w:tc>
          <w:tcPr>
            <w:tcW w:w="16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13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PC5</w:t>
            </w:r>
          </w:p>
        </w:tc>
        <w:tc>
          <w:tcPr>
            <w:tcW w:w="140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PC3</w:t>
            </w:r>
          </w:p>
        </w:tc>
      </w:tr>
      <w:tr>
        <w:trPr>
          <w:cantSplit/>
        </w:trPr>
        <w:tc>
          <w:tcPr>
            <w:tcW w:w="19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7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PC7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PC5</w:t>
            </w:r>
          </w:p>
        </w:tc>
        <w:tc>
          <w:tcPr>
            <w:tcW w:w="16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14</w:t>
            </w:r>
          </w:p>
        </w:tc>
        <w:tc>
          <w:tcPr>
            <w:tcW w:w="145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PC6</w:t>
            </w:r>
          </w:p>
        </w:tc>
        <w:tc>
          <w:tcPr>
            <w:tcW w:w="1400" w:type="dxa"/>
          </w:tcPr>
          <w:p>
            <w:pPr>
              <w:keepNext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val="ru-RU" w:eastAsia="zh-CN"/>
              </w:rPr>
              <w:t xml:space="preserve">PC4</w:t>
            </w:r>
          </w:p>
        </w:tc>
      </w:tr>
    </w:tbl>
    <w:p>
      <w:pP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</w:p>
    <w:p>
      <w:pPr>
        <w:spacing w:after="120"/>
        <w:ind w:firstLine="85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Варианту 9 в таблице 2 соответствует проверка связи </w:t>
      </w:r>
      <w:r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  <w:t xml:space="preserve">от PC1 к PC6</w:t>
      </w: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. На PC1 была выполнена команда ping 90.9.1.6: на все четыре эхо-запроса пришли ответы (Lost = 0, 0% loss), время отклика меньше 1 мс.</w:t>
      </w:r>
    </w:p>
    <w:p>
      <w:pPr>
        <w:keepNext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noProof/>
        </w:rPr>
        <w:drawing>
          <wp:inline distT="0" distB="0" distL="0" distR="0">
            <wp:extent cx="4500000" cy="1979430"/>
            <wp:effectExtent l="0" t="0" r="0" b="0"/>
            <wp:docPr id="1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2.png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97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Рисунок 2 – Результат выполнения команды ping 90.9.1.6 на PC1</w:t>
      </w:r>
    </w:p>
    <w:p>
      <w:pP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</w:p>
    <w:p>
      <w:pPr>
        <w:spacing w:after="120"/>
        <w:ind w:firstLine="85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i/>
          <w:iCs/>
          <w:color w:val="000000"/>
          <w:kern w:val="0"/>
          <w:sz w:val="28"/>
          <w:szCs w:val="28"/>
          <w:lang w:val="ru-RU" w:eastAsia="zh-CN"/>
        </w:rPr>
        <w:t xml:space="preserve">Задание 4</w:t>
      </w: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. Отследить в «Режиме симуляции» движение пакетов и используемые протоколы.</w:t>
      </w:r>
    </w:p>
    <w:p>
      <w:pPr>
        <w:ind w:firstLine="85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Сеть была переведена в режим Simulation, в фильтрах событий (Edit Filters) оставлены протоколы ARP и ICMP, после чего ping 90.9.1.6 был запущен с PC1 повторно. По списку событий видно, что пакет от </w:t>
      </w:r>
      <w:r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  <w:t xml:space="preserve">PC1</w:t>
      </w: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 к </w:t>
      </w:r>
      <w:r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  <w:t xml:space="preserve">PC6</w:t>
      </w: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 проходит через все четыре коммутатора сети:</w:t>
      </w:r>
    </w:p>
    <w:p>
      <w:pP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</w:p>
    <w:p>
      <w:pPr>
        <w:ind w:firstLine="850"/>
        <w:jc w:val="both"/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  <w:t xml:space="preserve">PC1 → Switch0 → Switch1 → Switch3 → Switch2 → PC6</w:t>
      </w:r>
    </w:p>
    <w:p>
      <w:pP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</w:p>
    <w:p>
      <w:pPr>
        <w:ind w:firstLine="85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Эхо-ответ от PC6 возвращается к PC1 тем же путём в обратном порядке.</w:t>
      </w:r>
    </w:p>
    <w:p>
      <w:pP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</w:p>
    <w:p>
      <w:pPr>
        <w:ind w:firstLine="85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В списке событий встречаются пакеты двух протоколов: </w:t>
      </w:r>
      <w:r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  <w:t xml:space="preserve">ARP</w:t>
      </w: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 – с его помощью PC1 узнаёт MAC-адрес получателя, и </w:t>
      </w:r>
      <w:r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  <w:t xml:space="preserve">ICMP</w:t>
      </w: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 – эхо-запрос и эхо-ответ, которые формирует утилита ping.</w:t>
      </w:r>
    </w:p>
    <w:p>
      <w:pP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</w:p>
    <w:p>
      <w:pPr>
        <w:spacing w:after="120"/>
        <w:ind w:firstLine="85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В сохранённом списке событий Packet Tracer (рисунок 4) показан в основном ARP-обмен, поэтому полный путь ICMP-пакетов дополнительно воспроизведён на Linux. Та же топология собрана из сетевых пространств имён (ip netns) и программных коммутаторов Linux bridge (скрипт lab1_netns.sh), трафик на всех портах записывался утилитой tcpdump (trace_ping.sh), а записи сведены в список событий в том же виде, что и в Packet Tracer (events.py). Результат – на рисунке 3.</w:t>
      </w:r>
    </w:p>
    <w:p>
      <w:pPr>
        <w:keepNext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noProof/>
        </w:rPr>
        <w:drawing>
          <wp:inline distT="0" distB="0" distL="0" distR="0">
            <wp:extent cx="5200000" cy="4077571"/>
            <wp:effectExtent l="0" t="0" r="0" b="0"/>
            <wp:docPr id="1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3.png"/>
                    <pic:cNvPicPr/>
                  </pic:nvPicPr>
                  <pic:blipFill>
                    <a:blip r:embed="rIdImg103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407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Рисунок 3 – Путь ICMP-пакетов PC1 → PC6 → PC1 (модель сети в Linux)</w:t>
      </w:r>
    </w:p>
    <w:p>
      <w:pPr>
        <w:spacing w:after="120"/>
        <w:ind w:firstLine="85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i/>
          <w:iCs/>
          <w:color w:val="000000"/>
          <w:kern w:val="0"/>
          <w:sz w:val="28"/>
          <w:szCs w:val="28"/>
          <w:lang w:val="ru-RU" w:eastAsia="zh-CN"/>
        </w:rPr>
        <w:t xml:space="preserve">Задание 5</w:t>
      </w: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. Из «Режима симуляции» рассмотреть и пояснить процесс обмена данными по протоколу ICMP между устройствами (выполнив команду Ping с одного компьютера на другой п.3), пояснить роль протокола ARP в этом процессе.</w:t>
      </w:r>
    </w:p>
    <w:p>
      <w:pPr>
        <w:spacing w:after="120"/>
        <w:ind w:firstLine="85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Перед первым ping ARP-кэш PC1 пуст: компьютер знает IP-адрес получателя 90.9.1.6, но не знает его MAC-адреса, без которого нельзя сформировать Ethernet-кадр. Коммутаторы работают только с MAC-адресами, поэтому сначала PC1 рассылает широковещательный ARP-запрос «у кого адрес 90.9.1.6?».</w:t>
      </w:r>
    </w:p>
    <w:p>
      <w:pPr>
        <w:spacing w:after="120"/>
        <w:ind w:firstLine="85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Коммутаторы пересылают широковещательный кадр во все порты, поэтому запрос получают все компьютеры сети (PC2–PC7), но отвечает только PC6. Его ARP-ответ со своим MAC-адресом передаётся уже адресно и приходит к PC1 через Switch2, Switch3, Switch1 и Switch0 (рисунок 4).</w:t>
      </w:r>
    </w:p>
    <w:p>
      <w:pPr>
        <w:spacing w:after="120"/>
        <w:ind w:firstLine="85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Получив MAC-адрес, PC1 заносит его в ARP-кэш и отправляет PC6 пакет ICMP Echo Request. PC6 отвечает пакетом ICMP Echo Reply. При следующих запросах ARP уже не нужен – адрес берётся из кэша, поэтому первый ping обычно выполняется немного дольше остальных.</w:t>
      </w:r>
    </w:p>
    <w:p>
      <w:pPr>
        <w:spacing w:after="120"/>
        <w:ind w:firstLine="85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Последовательность обмена между PC1 и PC6:</w:t>
      </w:r>
    </w:p>
    <w:p>
      <w:pPr>
        <w:spacing w:after="120"/>
        <w:ind w:left="720"/>
        <w:jc w:val="both"/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  <w:t xml:space="preserve">PC1 → ARP Request (всем узлам) → PC6</w:t>
        <w:br/>
        <w:t xml:space="preserve">PC6 → ARP Reply → PC1</w:t>
        <w:br/>
        <w:t xml:space="preserve">PC1 → ICMP Echo Request → PC6</w:t>
        <w:br/>
        <w:t xml:space="preserve">PC6 → ICMP Echo Reply → PC1</w:t>
      </w:r>
    </w:p>
    <w:p>
      <w:pPr>
        <w:spacing w:after="120"/>
        <w:ind w:firstLine="85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Таким образом, ARP – вспомогательный протокол, который связывает IP-адрес с MAC-адресом; без него ICMP-пакет не может быть доставлен внутри локальной сети. Сам ICMP служит для проверки доступности узла: получение Echo Reply означает, что PC6 доступен.</w:t>
      </w:r>
    </w:p>
    <w:p>
      <w:pPr>
        <w:keepNext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noProof/>
        </w:rPr>
        <w:drawing>
          <wp:inline distT="0" distB="0" distL="0" distR="0">
            <wp:extent cx="5400000" cy="4901652"/>
            <wp:effectExtent l="0" t="0" r="0" b="0"/>
            <wp:docPr id="1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4.png"/>
                    <pic:cNvPicPr/>
                  </pic:nvPicPr>
                  <pic:blipFill>
                    <a:blip r:embed="rIdImg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Рисунок 4 – Список событий Simulation Panel: ARP-обмен между PC1 и PC6</w:t>
      </w:r>
    </w:p>
    <w:p>
      <w:pPr>
        <w:ind w:firstLine="85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i/>
          <w:iCs/>
          <w:color w:val="000000"/>
          <w:kern w:val="0"/>
          <w:sz w:val="28"/>
          <w:szCs w:val="28"/>
          <w:lang w:val="ru-RU" w:eastAsia="zh-CN"/>
        </w:rPr>
        <w:t xml:space="preserve">Задание 6</w:t>
      </w: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. Убедиться в достижимости всех объектов сети по протоколу IP.</w:t>
      </w:r>
    </w:p>
    <w:p>
      <w:pPr>
        <w:spacing w:after="120"/>
        <w:ind w:firstLine="72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С компьютера PC1 по очереди были выполнены команды ping 90.9.1.2 – ping 90.9.1.7, а также обратная проверка ping 90.9.1.1 с PC7. Во всех случаях получено 4 ответа из 4 (0% потерь). Это ожидаемо: все компьютеры находятся в одной сети 90.9.0.0/16 без маршрутизаторов, и коммутаторы передают кадры между любыми двумя узлами.</w:t>
      </w:r>
    </w:p>
    <w:p>
      <w:pPr>
        <w:pageBreakBefore/>
        <w:spacing w:after="120"/>
        <w:rPr>
          <w:rFonts w:ascii="Times New Roman" w:eastAsia="SimSun" w:hAnsi="Times New Roman" w:cs="Times New Roman"/>
          <w:b/>
          <w:bCs/>
          <w:color w:val="000000"/>
          <w:kern w:val="0"/>
          <w:sz w:val="32"/>
          <w:szCs w:val="32"/>
          <w:lang w:val="ru-RU" w:eastAsia="zh-CN"/>
        </w:rPr>
      </w:pPr>
      <w:r>
        <w:rPr>
          <w:rFonts w:ascii="Times New Roman" w:eastAsia="SimSun" w:hAnsi="Times New Roman" w:cs="Times New Roman"/>
          <w:b/>
          <w:bCs/>
          <w:color w:val="000000"/>
          <w:kern w:val="0"/>
          <w:sz w:val="32"/>
          <w:szCs w:val="32"/>
          <w:lang w:val="ru-RU" w:eastAsia="zh-CN"/>
        </w:rPr>
        <w:t xml:space="preserve">Контрольные вопросы</w:t>
      </w:r>
    </w:p>
    <w:p>
      <w:pPr>
        <w:ind w:firstLine="422"/>
        <w:jc w:val="both"/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  <w:t xml:space="preserve">1. Какие типы сетевых устройств и соединений можно использовать в Packet Tracer?</w:t>
      </w:r>
    </w:p>
    <w:p>
      <w:pPr>
        <w:ind w:firstLine="422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  <w:t xml:space="preserve">Ответ:</w:t>
      </w: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br/>
        <w:t xml:space="preserve">Из сетевых устройств доступны маршрутизаторы (Routers), коммутаторы (Switches), концентраторы (Hubs), беспроводные точки доступа (Access Points), а также конечные устройства: ПК, ноутбуки, серверы, смартфоны и IoT-устройства.</w:t>
      </w:r>
    </w:p>
    <w:p>
      <w:pPr>
        <w:ind w:firstLine="42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Для соединения используются медные кабели (прямой, перекрёстный, консольный), оптоволоконные и последовательные кабели (для WAN-соединений), а также беспроводная связь Wi-Fi.</w:t>
      </w:r>
    </w:p>
    <w:p>
      <w:pPr>
        <w:ind w:firstLine="42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</w:p>
    <w:p>
      <w:pPr>
        <w:ind w:firstLine="422"/>
        <w:jc w:val="both"/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  <w:t xml:space="preserve">2. Каким способом можно перейти к интерфейсу командной строки устройства?</w:t>
      </w:r>
    </w:p>
    <w:p>
      <w:pPr>
        <w:ind w:firstLine="422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  <w:t xml:space="preserve">Ответ:</w:t>
      </w: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br/>
        <w:t xml:space="preserve">У маршрутизатора или коммутатора нужно щёлкнуть по устройству и открыть вкладку CLI.</w:t>
      </w:r>
    </w:p>
    <w:p>
      <w:pPr>
        <w:ind w:firstLine="42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У ПК и сервера – щёлкнуть по устройству, открыть вкладку Desktop и выбрать Command Prompt.</w:t>
      </w:r>
    </w:p>
    <w:p>
      <w:pPr>
        <w:ind w:firstLine="42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Для консольного подключения к сетевому устройству используется Desktop → Terminal на ПК, соединённом с ним консольным кабелем.</w:t>
      </w:r>
    </w:p>
    <w:p>
      <w:pPr>
        <w:ind w:firstLine="42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</w:p>
    <w:p>
      <w:pPr>
        <w:ind w:firstLine="422"/>
        <w:jc w:val="both"/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  <w:t xml:space="preserve">3. Как добавить в топологию и настроить новое устройство?</w:t>
      </w:r>
    </w:p>
    <w:p>
      <w:pPr>
        <w:ind w:firstLine="422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  <w:t xml:space="preserve">Ответ:</w:t>
      </w: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br/>
        <w:t xml:space="preserve">В нижней левой панели выбирается категория (например, Routers или Switches), затем нужная модель, после чего достаточно щёлкнуть по свободному месту рабочей области.</w:t>
      </w:r>
    </w:p>
    <w:p>
      <w:pPr>
        <w:ind w:firstLine="42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Настройка выполняется после щелчка по добавленному устройству: команды Cisco IOS вводятся на вкладке CLI, а IP-адреса, шлюз и службы (DNS, HTTP) на ПК и серверах задаются на вкладке Desktop → IP Configuration или на вкладке Config.</w:t>
      </w:r>
    </w:p>
    <w:p>
      <w:pPr>
        <w:ind w:firstLine="42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</w:p>
    <w:p>
      <w:pPr>
        <w:ind w:firstLine="422"/>
        <w:jc w:val="both"/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  <w:t xml:space="preserve">4. Как сохранить конфигурацию устройства в .txt файл?</w:t>
      </w:r>
    </w:p>
    <w:p>
      <w:pPr>
        <w:ind w:firstLine="422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</w:rPr>
        <w:t xml:space="preserve">Ответ:</w:t>
      </w: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br/>
        <w:t xml:space="preserve">Проще всего – на вкладке Config устройства нажать Export и сохранить текущую или стартовую конфигурацию в текстовый файл.</w:t>
      </w:r>
    </w:p>
    <w:p>
      <w:pPr>
        <w:ind w:firstLine="42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Можно также ввести в CLI команду show running-config, скопировать вывод и сохранить его в текстовом редакторе как .txt. Сетевой способ – разместить в топологии TFTP-сервер, задать ему IP-адрес и выполнить на устройстве команду copy running-config tftp:, указав адрес сервера; конфигурация сохранится на сервере в виде текстового файла.</w:t>
      </w:r>
    </w:p>
    <w:p>
      <w:pPr>
        <w:pageBreakBefore/>
        <w:rPr>
          <w:rFonts w:ascii="Times New Roman" w:eastAsia="SimSun" w:hAnsi="Times New Roman" w:cs="Times New Roman"/>
          <w:b/>
          <w:bCs/>
          <w:color w:val="000000"/>
          <w:kern w:val="0"/>
          <w:sz w:val="32"/>
          <w:szCs w:val="32"/>
          <w:lang w:val="ru-RU" w:eastAsia="zh-CN"/>
        </w:rPr>
      </w:pPr>
      <w:r>
        <w:rPr>
          <w:rFonts w:ascii="Times New Roman" w:eastAsia="SimSun" w:hAnsi="Times New Roman" w:cs="Times New Roman"/>
          <w:b/>
          <w:bCs/>
          <w:color w:val="000000"/>
          <w:kern w:val="0"/>
          <w:sz w:val="32"/>
          <w:szCs w:val="32"/>
          <w:lang w:val="ru-RU" w:eastAsia="zh-CN"/>
        </w:rPr>
        <w:t xml:space="preserve">Вывод</w:t>
      </w:r>
    </w:p>
    <w:p>
      <w:pPr>
        <w:spacing w:line="120" w:lineRule="auto"/>
        <w:jc w:val="left"/>
        <w:rPr>
          <w:rFonts w:ascii="Times New Roman" w:eastAsia="SimSun" w:hAnsi="Times New Roman" w:cs="Times New Roman"/>
          <w:color w:val="000000"/>
          <w:kern w:val="0"/>
          <w:sz w:val="10"/>
          <w:szCs w:val="10"/>
          <w:lang w:val="ru-RU" w:eastAsia="zh-CN"/>
        </w:rPr>
      </w:pPr>
    </w:p>
    <w:p>
      <w:pPr>
        <w:spacing w:after="120" w:line="288" w:lineRule="auto"/>
        <w:ind w:firstLine="28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В ходе лабораторной работы были получены базовые навыки работы с симулятором Cisco Packet Tracer: по варианту 9 собрана локальная сеть из четырёх коммутаторов и семи компьютеров, компьютерам назначены адреса 90.9.1.1–90.9.1.7 с маской 255.255.0.0, а с помощью утилиты ping подтверждена достижимость всех узлов сети по протоколу IP.</w:t>
      </w:r>
    </w:p>
    <w:p>
      <w:pPr>
        <w:spacing w:line="288" w:lineRule="auto"/>
        <w:ind w:firstLine="280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ru-RU" w:eastAsia="zh-CN"/>
        </w:rPr>
        <w:t xml:space="preserve">В режиме Simulation был прослежен путь пакетов от PC1 к PC6 через коммутаторы Switch0, Switch1, Switch3 и Switch2 и разобрана совместная работа протоколов: ARP определяет MAC-адрес получателя, после чего ICMP передаёт эхо-запрос и эхо-ответ. Тот же обмен, воспроизведённый на модели сети в Linux, дал такую же последовательность событий.</w:t>
      </w:r>
    </w:p>
    <w:sectPr w:rsidR="00E03E87" w:rsidRPr="00A474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F4EB8" w14:textId="77777777" w:rsidR="00977E4E" w:rsidRDefault="00977E4E">
      <w:r>
        <w:separator/>
      </w:r>
    </w:p>
  </w:endnote>
  <w:endnote w:type="continuationSeparator" w:id="0">
    <w:p w14:paraId="6AFFDF7B" w14:textId="77777777" w:rsidR="00977E4E" w:rsidRDefault="00977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NewRomanPS-BoldMT">
    <w:altName w:val="Segoe Print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D2D19" w14:textId="77777777" w:rsidR="00977E4E" w:rsidRDefault="00977E4E">
      <w:r>
        <w:separator/>
      </w:r>
    </w:p>
  </w:footnote>
  <w:footnote w:type="continuationSeparator" w:id="0">
    <w:p w14:paraId="3E7CC08C" w14:textId="77777777" w:rsidR="00977E4E" w:rsidRDefault="00977E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BFD44"/>
    <w:multiLevelType w:val="singleLevel"/>
    <w:tmpl w:val="79FBFD4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7CFAA049"/>
    <w:multiLevelType w:val="multilevel"/>
    <w:tmpl w:val="7CFAA049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 w16cid:durableId="537208955">
    <w:abstractNumId w:val="0"/>
  </w:num>
  <w:num w:numId="2" w16cid:durableId="717558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52791"/>
    <w:rsid w:val="000F1DEB"/>
    <w:rsid w:val="001241AC"/>
    <w:rsid w:val="00172A27"/>
    <w:rsid w:val="00223434"/>
    <w:rsid w:val="005114E8"/>
    <w:rsid w:val="006E6DA7"/>
    <w:rsid w:val="00761D6A"/>
    <w:rsid w:val="00795D51"/>
    <w:rsid w:val="008828B4"/>
    <w:rsid w:val="00900577"/>
    <w:rsid w:val="00977E4E"/>
    <w:rsid w:val="00A11566"/>
    <w:rsid w:val="00A47423"/>
    <w:rsid w:val="00AF18A3"/>
    <w:rsid w:val="00B8419E"/>
    <w:rsid w:val="00C311F9"/>
    <w:rsid w:val="00CA205A"/>
    <w:rsid w:val="00DC2927"/>
    <w:rsid w:val="00E03E87"/>
    <w:rsid w:val="00FA6CE8"/>
    <w:rsid w:val="025A22F3"/>
    <w:rsid w:val="03280EAD"/>
    <w:rsid w:val="05B10D31"/>
    <w:rsid w:val="067B5F7C"/>
    <w:rsid w:val="0778025D"/>
    <w:rsid w:val="0AC82E50"/>
    <w:rsid w:val="0B8172F6"/>
    <w:rsid w:val="0F115EF2"/>
    <w:rsid w:val="114257CF"/>
    <w:rsid w:val="12B97DBE"/>
    <w:rsid w:val="16961E4A"/>
    <w:rsid w:val="18230E9A"/>
    <w:rsid w:val="186B48E5"/>
    <w:rsid w:val="19B01BA7"/>
    <w:rsid w:val="1A8704EE"/>
    <w:rsid w:val="1AA27CB4"/>
    <w:rsid w:val="1C7A418D"/>
    <w:rsid w:val="20454680"/>
    <w:rsid w:val="207C1155"/>
    <w:rsid w:val="21207454"/>
    <w:rsid w:val="243B09FD"/>
    <w:rsid w:val="254412EE"/>
    <w:rsid w:val="26327BCE"/>
    <w:rsid w:val="28BE6F52"/>
    <w:rsid w:val="28FF4B66"/>
    <w:rsid w:val="2AA369B6"/>
    <w:rsid w:val="2D064BAC"/>
    <w:rsid w:val="2E872786"/>
    <w:rsid w:val="2FC82545"/>
    <w:rsid w:val="300A6020"/>
    <w:rsid w:val="31503813"/>
    <w:rsid w:val="331D239F"/>
    <w:rsid w:val="340B49EC"/>
    <w:rsid w:val="40885B99"/>
    <w:rsid w:val="41AC67EE"/>
    <w:rsid w:val="43EA0214"/>
    <w:rsid w:val="4688240C"/>
    <w:rsid w:val="49556997"/>
    <w:rsid w:val="49A744E3"/>
    <w:rsid w:val="4B5637BA"/>
    <w:rsid w:val="4CDE6BBA"/>
    <w:rsid w:val="4EB3250A"/>
    <w:rsid w:val="51BC1C6D"/>
    <w:rsid w:val="53A50743"/>
    <w:rsid w:val="5B3D5F82"/>
    <w:rsid w:val="5C656EDC"/>
    <w:rsid w:val="5D0171F8"/>
    <w:rsid w:val="5D270FF8"/>
    <w:rsid w:val="5DD7015B"/>
    <w:rsid w:val="5F4969C0"/>
    <w:rsid w:val="5F6C1758"/>
    <w:rsid w:val="6442338F"/>
    <w:rsid w:val="64D93EA3"/>
    <w:rsid w:val="665317A2"/>
    <w:rsid w:val="67680D62"/>
    <w:rsid w:val="68DB5A07"/>
    <w:rsid w:val="69497281"/>
    <w:rsid w:val="6C13005A"/>
    <w:rsid w:val="6CBE7157"/>
    <w:rsid w:val="6E431174"/>
    <w:rsid w:val="6ED47D52"/>
    <w:rsid w:val="72387EC4"/>
    <w:rsid w:val="734D4C87"/>
    <w:rsid w:val="73D02113"/>
    <w:rsid w:val="75597714"/>
    <w:rsid w:val="75617E30"/>
    <w:rsid w:val="75DE31F0"/>
    <w:rsid w:val="7AE119BE"/>
    <w:rsid w:val="7CCF2338"/>
    <w:rsid w:val="7D5A10FD"/>
    <w:rsid w:val="7D7B7A63"/>
    <w:rsid w:val="7DDD290B"/>
    <w:rsid w:val="7F9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01B15E"/>
  <w15:docId w15:val="{252ED524-0F94-4614-A037-D55451C6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center"/>
    </w:pPr>
    <w:rPr>
      <w:rFonts w:asciiTheme="minorHAnsi" w:eastAsiaTheme="minorHAnsi" w:hAnsiTheme="minorHAnsi" w:cstheme="minorBidi"/>
      <w:kern w:val="2"/>
      <w:sz w:val="24"/>
      <w:szCs w:val="24"/>
      <w:lang w:val="zh-CN"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7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Img101" Type="http://schemas.openxmlformats.org/officeDocument/2006/relationships/image" Target="media/image1.png"/><Relationship Id="rIdImg102" Type="http://schemas.openxmlformats.org/officeDocument/2006/relationships/image" Target="media/image2.png"/><Relationship Id="rIdImg103" Type="http://schemas.openxmlformats.org/officeDocument/2006/relationships/image" Target="media/image3.png"/><Relationship Id="rIdImg10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Иван Прудников</dc:creator>
  <cp:lastModifiedBy>Иван Прудников</cp:lastModifiedBy>
  <cp:revision>1</cp:revision>
  <dcterms:created xsi:type="dcterms:W3CDTF">2026-10-20T08:44:00Z</dcterms:created>
  <dcterms:modified xsi:type="dcterms:W3CDTF">2026-10-20T08:44:00Z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2131281AD4374BF2B322DD4F75446804_13</vt:lpwstr>
  </property>
</Properties>
</file>