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32"/>
        </w:rPr>
        <w:t>CHAPTER 3: METHODOLOGY</w:t>
      </w:r>
    </w:p>
    <w:p>
      <w:pPr>
        <w:jc w:val="center"/>
      </w:pPr>
      <w:r>
        <w:rPr>
          <w:rFonts w:ascii="Times New Roman" w:hAnsi="Times New Roman" w:cs="Times New Roman"/>
          <w:b w:val="0"/>
          <w:i/>
          <w:sz w:val="22"/>
        </w:rPr>
        <w:t>As-built methodology for the smartphone ABSA recommendation prototype (IM/2021/049) — September 2026</w:t>
      </w:r>
    </w:p>
    <w:p>
      <w:pPr>
        <w:spacing w:after="200" w:line="360" w:lineRule="auto"/>
        <w:ind w:firstLine="0"/>
      </w:pPr>
      <w:r>
        <w:rPr>
          <w:rFonts w:ascii="Times New Roman" w:hAnsi="Times New Roman" w:cs="Times New Roman"/>
          <w:b w:val="0"/>
          <w:i/>
          <w:sz w:val="24"/>
        </w:rPr>
        <w:t>This chapter replaces the earlier methodology wording that assumed BERT fine-tuning, large-scale manual gold annotation, and a transformer training split. It describes the system as implemented: Bright Data Amazon smartphone review corpus → preprocessing → lexicon-based ABSA (optional LLM API) → feature scores → weighted ranking + explanations → offline technical evaluation against an Amazon star-rating baseline.</w:t>
      </w:r>
    </w:p>
    <w:p>
      <w:pPr>
        <w:pStyle w:val="Heading2"/>
      </w:pPr>
      <w:r>
        <w:rPr>
          <w:rFonts w:ascii="Times New Roman" w:hAnsi="Times New Roman" w:cs="Times New Roman"/>
          <w:b/>
          <w:i w:val="0"/>
          <w:sz w:val="26"/>
        </w:rPr>
        <w:t>3.1 Chapter Introduction</w:t>
      </w:r>
    </w:p>
    <w:p>
      <w:pPr>
        <w:spacing w:after="160" w:line="360" w:lineRule="auto"/>
        <w:ind w:firstLine="720"/>
      </w:pPr>
      <w:r>
        <w:rPr>
          <w:rFonts w:ascii="Times New Roman" w:hAnsi="Times New Roman" w:cs="Times New Roman"/>
          <w:b w:val="0"/>
          <w:i w:val="0"/>
          <w:sz w:val="24"/>
        </w:rPr>
        <w:t>This chapter explains the methodology used to construct and evaluate the proposed smartphone recommendation artefact. The study uses a frozen offline corpus of publicly visible English-language Amazon smartphone reviews obtained through Bright Data’s Amazon cell-phone / smartphone review collection pathway and stored locally as a structured CSV file for reproducible analysis. Six review-derived features—camera, battery, display, performance, design, and price/value—are identified from the review text itself rather than copied from manufacturer specifications. Extracted feature opinions are classified as positive, negative, or neutral, aggregated into product-level feature scores, combined with user-defined feature weights, and converted into ranked recommendations with traceable explanations.</w:t>
      </w:r>
    </w:p>
    <w:p>
      <w:pPr>
        <w:spacing w:after="160" w:line="360" w:lineRule="auto"/>
        <w:ind w:firstLine="720"/>
      </w:pPr>
      <w:r>
        <w:rPr>
          <w:rFonts w:ascii="Times New Roman" w:hAnsi="Times New Roman" w:cs="Times New Roman"/>
          <w:b w:val="0"/>
          <w:i w:val="0"/>
          <w:sz w:val="24"/>
        </w:rPr>
        <w:t>The methodology covers dataset construction from the Bright Data Amazon scrape, preprocessing, sentence and clause segmentation, domain-lexicon aspect identification and sentiment classification (with an optional OpenAI-compatible large language model API as a secondary engine), feature-score calculation with shrinkage, weighted ranking, rule-based explanation generation, and offline technical evaluation. The primary ABSA engine used for the reported thesis runs is the offline domain lexicon. Local fine-tuning of BERT or similar transformer classifiers was not performed. No questionnaire or interview study with recruited human participants is required for the core evaluation path described in this chapter. The design is informed by the selected systematic literature evidence on smartphone review analysis, ABSA, sentiment-aware recommendation, and explainability (Soni et al., 2024; Aziz et al., 2024; Musto et al., 2017; Haghighi &amp; Moradian Zadeh, 2025).</w:t>
      </w:r>
    </w:p>
    <w:p>
      <w:pPr>
        <w:pStyle w:val="Heading2"/>
      </w:pPr>
      <w:r>
        <w:rPr>
          <w:rFonts w:ascii="Times New Roman" w:hAnsi="Times New Roman" w:cs="Times New Roman"/>
          <w:b/>
          <w:i w:val="0"/>
          <w:sz w:val="26"/>
        </w:rPr>
        <w:t>3.2 Research Philosophy</w:t>
      </w:r>
    </w:p>
    <w:p>
      <w:pPr>
        <w:spacing w:after="160" w:line="360" w:lineRule="auto"/>
        <w:ind w:firstLine="720"/>
      </w:pPr>
      <w:r>
        <w:rPr>
          <w:rFonts w:ascii="Times New Roman" w:hAnsi="Times New Roman" w:cs="Times New Roman"/>
          <w:b w:val="0"/>
          <w:i w:val="0"/>
          <w:sz w:val="24"/>
        </w:rPr>
        <w:t>The study adopts pragmatism because methods are selected according to their usefulness in solving the smartphone decision-support problem. Amazon review text is treated as practical evidence, processed through natural language processing and aspect-level sentiment classification, transformed into numerical feature scores, and evaluated through measurable technical criteria.</w:t>
      </w:r>
    </w:p>
    <w:p>
      <w:pPr>
        <w:spacing w:after="160" w:line="360" w:lineRule="auto"/>
        <w:ind w:firstLine="720"/>
      </w:pPr>
      <w:r>
        <w:rPr>
          <w:rFonts w:ascii="Times New Roman" w:hAnsi="Times New Roman" w:cs="Times New Roman"/>
          <w:b w:val="0"/>
          <w:i w:val="0"/>
          <w:sz w:val="24"/>
        </w:rPr>
        <w:t>Pragmatism also supports iterative artefact development followed by controlled evaluation on a frozen review snapshot. Development work was used to refine aspect lexicon coverage, preprocessing rules, scoring parameters, and explanation templates. Once the final configuration was selected, evaluation was conducted on the frozen corpus and on the implemented ranking and explanation modules, rather than on a continually changing live Amazon scrape.</w:t>
      </w:r>
    </w:p>
    <w:p>
      <w:pPr>
        <w:pStyle w:val="Heading2"/>
      </w:pPr>
      <w:r>
        <w:rPr>
          <w:rFonts w:ascii="Times New Roman" w:hAnsi="Times New Roman" w:cs="Times New Roman"/>
          <w:b/>
          <w:i w:val="0"/>
          <w:sz w:val="26"/>
        </w:rPr>
        <w:t>3.3 Research Approach and Type of Study</w:t>
      </w:r>
    </w:p>
    <w:p>
      <w:pPr>
        <w:spacing w:after="160" w:line="360" w:lineRule="auto"/>
        <w:ind w:firstLine="720"/>
      </w:pPr>
      <w:r>
        <w:rPr>
          <w:rFonts w:ascii="Times New Roman" w:hAnsi="Times New Roman" w:cs="Times New Roman"/>
          <w:b w:val="0"/>
          <w:i w:val="0"/>
          <w:sz w:val="24"/>
        </w:rPr>
        <w:t>The research is predominantly quantitative and computational. Review text is converted into aspect categories, sentiment labels, feature scores, user weights, recommendation scores, ranks, and performance indicators. The main findings therefore depend on measurable system outputs rather than manual thematic analysis of interview transcripts.</w:t>
      </w:r>
    </w:p>
    <w:p>
      <w:pPr>
        <w:spacing w:after="160" w:line="360" w:lineRule="auto"/>
        <w:ind w:firstLine="720"/>
      </w:pPr>
      <w:r>
        <w:rPr>
          <w:rFonts w:ascii="Times New Roman" w:hAnsi="Times New Roman" w:cs="Times New Roman"/>
          <w:b w:val="0"/>
          <w:i w:val="0"/>
          <w:sz w:val="24"/>
        </w:rPr>
        <w:t>It is an applied study because it produces a working prototype for smartphone selection. No human participants are recruited for questionnaires or interviews. Evaluation uses the prepared review corpus, predefined feature-weight profiles, an Amazon average-rating baseline, automated star–text consistency checks, and explanation faithfulness checks. Formal causal hypotheses are unnecessary because the purpose is artefact construction and performance evaluation rather than modelling latent social-science relationships.</w:t>
      </w:r>
    </w:p>
    <w:p>
      <w:pPr>
        <w:pStyle w:val="Heading2"/>
      </w:pPr>
      <w:r>
        <w:rPr>
          <w:rFonts w:ascii="Times New Roman" w:hAnsi="Times New Roman" w:cs="Times New Roman"/>
          <w:b/>
          <w:i w:val="0"/>
          <w:sz w:val="26"/>
        </w:rPr>
        <w:t>3.4 Research Strategy</w:t>
      </w:r>
    </w:p>
    <w:p>
      <w:pPr>
        <w:spacing w:after="160" w:line="360" w:lineRule="auto"/>
        <w:ind w:firstLine="720"/>
      </w:pPr>
      <w:r>
        <w:rPr>
          <w:rFonts w:ascii="Times New Roman" w:hAnsi="Times New Roman" w:cs="Times New Roman"/>
          <w:b w:val="0"/>
          <w:i w:val="0"/>
          <w:sz w:val="24"/>
        </w:rPr>
        <w:t>An applied design-and-development strategy is combined with quantitative experimental evaluation. The artefact integrates data ingest, ABSA, feature scoring, preference weighting, recommendation, and explanation rather than treating sentiment classification as the final output.</w:t>
      </w:r>
    </w:p>
    <w:p>
      <w:pPr>
        <w:spacing w:after="160" w:line="360" w:lineRule="auto"/>
        <w:ind w:firstLine="720"/>
      </w:pPr>
      <w:r>
        <w:rPr>
          <w:rFonts w:ascii="Times New Roman" w:hAnsi="Times New Roman" w:cs="Times New Roman"/>
          <w:b w:val="0"/>
          <w:i w:val="0"/>
          <w:sz w:val="24"/>
        </w:rPr>
        <w:t>Development was iterative, but the evaluation corpus was frozen. Preprocessing rules, the aspect lexicon, aggregation parameters, and explanation templates were refined during implementation. Final descriptive statistics, ranking comparisons, and automated checks were then produced from the frozen SQLite research database and the FastAPI research interface.</w:t>
      </w:r>
    </w:p>
    <w:p>
      <w:pPr>
        <w:pStyle w:val="Heading2"/>
      </w:pPr>
      <w:r>
        <w:rPr>
          <w:rFonts w:ascii="Times New Roman" w:hAnsi="Times New Roman" w:cs="Times New Roman"/>
          <w:b/>
          <w:i w:val="0"/>
          <w:sz w:val="26"/>
        </w:rPr>
        <w:t>3.5 Research Design and Time Horizon</w:t>
      </w:r>
    </w:p>
    <w:p>
      <w:pPr>
        <w:spacing w:after="160" w:line="360" w:lineRule="auto"/>
        <w:ind w:firstLine="720"/>
      </w:pPr>
      <w:r>
        <w:rPr>
          <w:rFonts w:ascii="Times New Roman" w:hAnsi="Times New Roman" w:cs="Times New Roman"/>
          <w:b w:val="0"/>
          <w:i w:val="0"/>
          <w:sz w:val="24"/>
        </w:rPr>
        <w:t>The design is sequential and modular: each stage produces a defined output for the next stage, from Bright Data Amazon review collection to offline system evaluation. Figure 3.1 presents this workflow.</w:t>
      </w:r>
    </w:p>
    <w:p>
      <w:pPr>
        <w:spacing w:after="200" w:line="360" w:lineRule="auto"/>
        <w:ind w:firstLine="0"/>
      </w:pPr>
      <w:r>
        <w:rPr>
          <w:rFonts w:ascii="Times New Roman" w:hAnsi="Times New Roman" w:cs="Times New Roman"/>
          <w:b w:val="0"/>
          <w:i/>
          <w:sz w:val="24"/>
        </w:rPr>
        <w:t>Figure 3.1: Research methodology workflow (as built). Bright Data Amazon smartphone reviews (CSV) → Step 1 Preprocess → Step 2 Segment → Steps 3–4 Lexicon ABSA (optional LLM) → Step 5 Aspect–sentiment store → Step 6 Feature scores → Weighted ranking + explanations → Offline evaluation vs Amazon star baseline. Source: Developed by the researcher.</w:t>
      </w:r>
    </w:p>
    <w:p>
      <w:pPr>
        <w:spacing w:after="160" w:line="360" w:lineRule="auto"/>
        <w:ind w:firstLine="720"/>
      </w:pPr>
      <w:r>
        <w:rPr>
          <w:rFonts w:ascii="Times New Roman" w:hAnsi="Times New Roman" w:cs="Times New Roman"/>
          <w:b w:val="0"/>
          <w:i w:val="0"/>
          <w:sz w:val="24"/>
        </w:rPr>
        <w:t>The time horizon is cross-sectional. Reviews were collected during a documented period through Bright Data and frozen as a versioned offline dataset (local CSV and SQLite database), ensuring that experiments use the same evidence and can be reproduced.</w:t>
      </w:r>
    </w:p>
    <w:p>
      <w:pPr>
        <w:spacing w:after="120" w:line="360" w:lineRule="auto"/>
        <w:ind w:firstLine="0"/>
      </w:pPr>
      <w:r>
        <w:rPr>
          <w:rFonts w:ascii="Times New Roman" w:hAnsi="Times New Roman" w:cs="Times New Roman"/>
          <w:b w:val="0"/>
          <w:i/>
          <w:sz w:val="24"/>
        </w:rPr>
        <w:t>Table 3.1: Overall methodological profile (as built)</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Methodological component</w:t>
            </w:r>
          </w:p>
        </w:tc>
        <w:tc>
          <w:tcPr>
            <w:tcW w:type="dxa" w:w="3000"/>
          </w:tcPr>
          <w:p>
            <w:r/>
            <w:r>
              <w:rPr>
                <w:rFonts w:ascii="Times New Roman" w:hAnsi="Times New Roman" w:cs="Times New Roman"/>
                <w:b/>
                <w:i w:val="0"/>
                <w:sz w:val="20"/>
              </w:rPr>
              <w:t>Adopted choice</w:t>
            </w:r>
          </w:p>
        </w:tc>
        <w:tc>
          <w:tcPr>
            <w:tcW w:type="dxa" w:w="3000"/>
          </w:tcPr>
          <w:p>
            <w:r/>
            <w:r>
              <w:rPr>
                <w:rFonts w:ascii="Times New Roman" w:hAnsi="Times New Roman" w:cs="Times New Roman"/>
                <w:b/>
                <w:i w:val="0"/>
                <w:sz w:val="20"/>
              </w:rPr>
              <w:t>Reason for the choice</w:t>
            </w:r>
          </w:p>
        </w:tc>
      </w:tr>
      <w:tr>
        <w:tc>
          <w:tcPr>
            <w:tcW w:type="dxa" w:w="3000"/>
          </w:tcPr>
          <w:p>
            <w:r/>
            <w:r>
              <w:rPr>
                <w:rFonts w:ascii="Times New Roman" w:hAnsi="Times New Roman" w:cs="Times New Roman"/>
                <w:b w:val="0"/>
                <w:i w:val="0"/>
                <w:sz w:val="20"/>
              </w:rPr>
              <w:t>Research philosophy</w:t>
            </w:r>
          </w:p>
        </w:tc>
        <w:tc>
          <w:tcPr>
            <w:tcW w:type="dxa" w:w="3000"/>
          </w:tcPr>
          <w:p>
            <w:r/>
            <w:r>
              <w:rPr>
                <w:rFonts w:ascii="Times New Roman" w:hAnsi="Times New Roman" w:cs="Times New Roman"/>
                <w:b w:val="0"/>
                <w:i w:val="0"/>
                <w:sz w:val="20"/>
              </w:rPr>
              <w:t>Pragmatism</w:t>
            </w:r>
          </w:p>
        </w:tc>
        <w:tc>
          <w:tcPr>
            <w:tcW w:type="dxa" w:w="3000"/>
          </w:tcPr>
          <w:p>
            <w:r/>
            <w:r>
              <w:rPr>
                <w:rFonts w:ascii="Times New Roman" w:hAnsi="Times New Roman" w:cs="Times New Roman"/>
                <w:b w:val="0"/>
                <w:i w:val="0"/>
                <w:sz w:val="20"/>
              </w:rPr>
              <w:t>Focuses on practical development and evaluation of a useful decision-support artefact.</w:t>
            </w:r>
          </w:p>
        </w:tc>
      </w:tr>
      <w:tr>
        <w:tc>
          <w:tcPr>
            <w:tcW w:type="dxa" w:w="3000"/>
          </w:tcPr>
          <w:p>
            <w:r/>
            <w:r>
              <w:rPr>
                <w:rFonts w:ascii="Times New Roman" w:hAnsi="Times New Roman" w:cs="Times New Roman"/>
                <w:b w:val="0"/>
                <w:i w:val="0"/>
                <w:sz w:val="20"/>
              </w:rPr>
              <w:t>Research approach</w:t>
            </w:r>
          </w:p>
        </w:tc>
        <w:tc>
          <w:tcPr>
            <w:tcW w:type="dxa" w:w="3000"/>
          </w:tcPr>
          <w:p>
            <w:r/>
            <w:r>
              <w:rPr>
                <w:rFonts w:ascii="Times New Roman" w:hAnsi="Times New Roman" w:cs="Times New Roman"/>
                <w:b w:val="0"/>
                <w:i w:val="0"/>
                <w:sz w:val="20"/>
              </w:rPr>
              <w:t>Predominantly quantitative and computational</w:t>
            </w:r>
          </w:p>
        </w:tc>
        <w:tc>
          <w:tcPr>
            <w:tcW w:type="dxa" w:w="3000"/>
          </w:tcPr>
          <w:p>
            <w:r/>
            <w:r>
              <w:rPr>
                <w:rFonts w:ascii="Times New Roman" w:hAnsi="Times New Roman" w:cs="Times New Roman"/>
                <w:b w:val="0"/>
                <w:i w:val="0"/>
                <w:sz w:val="20"/>
              </w:rPr>
              <w:t>Transforms review text into measurable labels, scores, rankings, and evaluation indicators.</w:t>
            </w:r>
          </w:p>
        </w:tc>
      </w:tr>
      <w:tr>
        <w:tc>
          <w:tcPr>
            <w:tcW w:type="dxa" w:w="3000"/>
          </w:tcPr>
          <w:p>
            <w:r/>
            <w:r>
              <w:rPr>
                <w:rFonts w:ascii="Times New Roman" w:hAnsi="Times New Roman" w:cs="Times New Roman"/>
                <w:b w:val="0"/>
                <w:i w:val="0"/>
                <w:sz w:val="20"/>
              </w:rPr>
              <w:t>Research type</w:t>
            </w:r>
          </w:p>
        </w:tc>
        <w:tc>
          <w:tcPr>
            <w:tcW w:type="dxa" w:w="3000"/>
          </w:tcPr>
          <w:p>
            <w:r/>
            <w:r>
              <w:rPr>
                <w:rFonts w:ascii="Times New Roman" w:hAnsi="Times New Roman" w:cs="Times New Roman"/>
                <w:b w:val="0"/>
                <w:i w:val="0"/>
                <w:sz w:val="20"/>
              </w:rPr>
              <w:t>Applied research</w:t>
            </w:r>
          </w:p>
        </w:tc>
        <w:tc>
          <w:tcPr>
            <w:tcW w:type="dxa" w:w="3000"/>
          </w:tcPr>
          <w:p>
            <w:r/>
            <w:r>
              <w:rPr>
                <w:rFonts w:ascii="Times New Roman" w:hAnsi="Times New Roman" w:cs="Times New Roman"/>
                <w:b w:val="0"/>
                <w:i w:val="0"/>
                <w:sz w:val="20"/>
              </w:rPr>
              <w:t>Addresses a practical smartphone-selection problem through a working prototype.</w:t>
            </w:r>
          </w:p>
        </w:tc>
      </w:tr>
      <w:tr>
        <w:tc>
          <w:tcPr>
            <w:tcW w:type="dxa" w:w="3000"/>
          </w:tcPr>
          <w:p>
            <w:r/>
            <w:r>
              <w:rPr>
                <w:rFonts w:ascii="Times New Roman" w:hAnsi="Times New Roman" w:cs="Times New Roman"/>
                <w:b w:val="0"/>
                <w:i w:val="0"/>
                <w:sz w:val="20"/>
              </w:rPr>
              <w:t>Research strategy</w:t>
            </w:r>
          </w:p>
        </w:tc>
        <w:tc>
          <w:tcPr>
            <w:tcW w:type="dxa" w:w="3000"/>
          </w:tcPr>
          <w:p>
            <w:r/>
            <w:r>
              <w:rPr>
                <w:rFonts w:ascii="Times New Roman" w:hAnsi="Times New Roman" w:cs="Times New Roman"/>
                <w:b w:val="0"/>
                <w:i w:val="0"/>
                <w:sz w:val="20"/>
              </w:rPr>
              <w:t>Design and development with experimental evaluation</w:t>
            </w:r>
          </w:p>
        </w:tc>
        <w:tc>
          <w:tcPr>
            <w:tcW w:type="dxa" w:w="3000"/>
          </w:tcPr>
          <w:p>
            <w:r/>
            <w:r>
              <w:rPr>
                <w:rFonts w:ascii="Times New Roman" w:hAnsi="Times New Roman" w:cs="Times New Roman"/>
                <w:b w:val="0"/>
                <w:i w:val="0"/>
                <w:sz w:val="20"/>
              </w:rPr>
              <w:t>Builds an integrated system and evaluates components using controlled criteria.</w:t>
            </w:r>
          </w:p>
        </w:tc>
      </w:tr>
      <w:tr>
        <w:tc>
          <w:tcPr>
            <w:tcW w:type="dxa" w:w="3000"/>
          </w:tcPr>
          <w:p>
            <w:r/>
            <w:r>
              <w:rPr>
                <w:rFonts w:ascii="Times New Roman" w:hAnsi="Times New Roman" w:cs="Times New Roman"/>
                <w:b w:val="0"/>
                <w:i w:val="0"/>
                <w:sz w:val="20"/>
              </w:rPr>
              <w:t>Time horizon</w:t>
            </w:r>
          </w:p>
        </w:tc>
        <w:tc>
          <w:tcPr>
            <w:tcW w:type="dxa" w:w="3000"/>
          </w:tcPr>
          <w:p>
            <w:r/>
            <w:r>
              <w:rPr>
                <w:rFonts w:ascii="Times New Roman" w:hAnsi="Times New Roman" w:cs="Times New Roman"/>
                <w:b w:val="0"/>
                <w:i w:val="0"/>
                <w:sz w:val="20"/>
              </w:rPr>
              <w:t>Cross-sectional</w:t>
            </w:r>
          </w:p>
        </w:tc>
        <w:tc>
          <w:tcPr>
            <w:tcW w:type="dxa" w:w="3000"/>
          </w:tcPr>
          <w:p>
            <w:r/>
            <w:r>
              <w:rPr>
                <w:rFonts w:ascii="Times New Roman" w:hAnsi="Times New Roman" w:cs="Times New Roman"/>
                <w:b w:val="0"/>
                <w:i w:val="0"/>
                <w:sz w:val="20"/>
              </w:rPr>
              <w:t>Uses a fixed snapshot of Amazon reviews obtained via Bright Data.</w:t>
            </w:r>
          </w:p>
        </w:tc>
      </w:tr>
      <w:tr>
        <w:tc>
          <w:tcPr>
            <w:tcW w:type="dxa" w:w="3000"/>
          </w:tcPr>
          <w:p>
            <w:r/>
            <w:r>
              <w:rPr>
                <w:rFonts w:ascii="Times New Roman" w:hAnsi="Times New Roman" w:cs="Times New Roman"/>
                <w:b w:val="0"/>
                <w:i w:val="0"/>
                <w:sz w:val="20"/>
              </w:rPr>
              <w:t>Main data source</w:t>
            </w:r>
          </w:p>
        </w:tc>
        <w:tc>
          <w:tcPr>
            <w:tcW w:type="dxa" w:w="3000"/>
          </w:tcPr>
          <w:p>
            <w:r/>
            <w:r>
              <w:rPr>
                <w:rFonts w:ascii="Times New Roman" w:hAnsi="Times New Roman" w:cs="Times New Roman"/>
                <w:b w:val="0"/>
                <w:i w:val="0"/>
                <w:sz w:val="20"/>
              </w:rPr>
              <w:t>Secondary user-generated Amazon reviews (Bright Data collection)</w:t>
            </w:r>
          </w:p>
        </w:tc>
        <w:tc>
          <w:tcPr>
            <w:tcW w:type="dxa" w:w="3000"/>
          </w:tcPr>
          <w:p>
            <w:r/>
            <w:r>
              <w:rPr>
                <w:rFonts w:ascii="Times New Roman" w:hAnsi="Times New Roman" w:cs="Times New Roman"/>
                <w:b w:val="0"/>
                <w:i w:val="0"/>
                <w:sz w:val="20"/>
              </w:rPr>
              <w:t>Reviews were originally created for product feedback, not specifically for this research.</w:t>
            </w:r>
          </w:p>
        </w:tc>
      </w:tr>
      <w:tr>
        <w:tc>
          <w:tcPr>
            <w:tcW w:type="dxa" w:w="3000"/>
          </w:tcPr>
          <w:p>
            <w:r/>
            <w:r>
              <w:rPr>
                <w:rFonts w:ascii="Times New Roman" w:hAnsi="Times New Roman" w:cs="Times New Roman"/>
                <w:b w:val="0"/>
                <w:i w:val="0"/>
                <w:sz w:val="20"/>
              </w:rPr>
              <w:t>Human participants</w:t>
            </w:r>
          </w:p>
        </w:tc>
        <w:tc>
          <w:tcPr>
            <w:tcW w:type="dxa" w:w="3000"/>
          </w:tcPr>
          <w:p>
            <w:r/>
            <w:r>
              <w:rPr>
                <w:rFonts w:ascii="Times New Roman" w:hAnsi="Times New Roman" w:cs="Times New Roman"/>
                <w:b w:val="0"/>
                <w:i w:val="0"/>
                <w:sz w:val="20"/>
              </w:rPr>
              <w:t>Not recruited</w:t>
            </w:r>
          </w:p>
        </w:tc>
        <w:tc>
          <w:tcPr>
            <w:tcW w:type="dxa" w:w="3000"/>
          </w:tcPr>
          <w:p>
            <w:r/>
            <w:r>
              <w:rPr>
                <w:rFonts w:ascii="Times New Roman" w:hAnsi="Times New Roman" w:cs="Times New Roman"/>
                <w:b w:val="0"/>
                <w:i w:val="0"/>
                <w:sz w:val="20"/>
              </w:rPr>
              <w:t>Core evaluation uses the review corpus, baselines, weight profiles, and automated checks.</w:t>
            </w:r>
          </w:p>
        </w:tc>
      </w:tr>
      <w:tr>
        <w:tc>
          <w:tcPr>
            <w:tcW w:type="dxa" w:w="3000"/>
          </w:tcPr>
          <w:p>
            <w:r/>
            <w:r>
              <w:rPr>
                <w:rFonts w:ascii="Times New Roman" w:hAnsi="Times New Roman" w:cs="Times New Roman"/>
                <w:b w:val="0"/>
                <w:i w:val="0"/>
                <w:sz w:val="20"/>
              </w:rPr>
              <w:t>Primary ABSA technique</w:t>
            </w:r>
          </w:p>
        </w:tc>
        <w:tc>
          <w:tcPr>
            <w:tcW w:type="dxa" w:w="3000"/>
          </w:tcPr>
          <w:p>
            <w:r/>
            <w:r>
              <w:rPr>
                <w:rFonts w:ascii="Times New Roman" w:hAnsi="Times New Roman" w:cs="Times New Roman"/>
                <w:b w:val="0"/>
                <w:i w:val="0"/>
                <w:sz w:val="20"/>
              </w:rPr>
              <w:t>Domain lexicon (optional LLM API)</w:t>
            </w:r>
          </w:p>
        </w:tc>
        <w:tc>
          <w:tcPr>
            <w:tcW w:type="dxa" w:w="3000"/>
          </w:tcPr>
          <w:p>
            <w:r/>
            <w:r>
              <w:rPr>
                <w:rFonts w:ascii="Times New Roman" w:hAnsi="Times New Roman" w:cs="Times New Roman"/>
                <w:b w:val="0"/>
                <w:i w:val="0"/>
                <w:sz w:val="20"/>
              </w:rPr>
              <w:t>Supports offline reproducibility without local BERT fine-tuning.</w:t>
            </w:r>
          </w:p>
        </w:tc>
      </w:tr>
    </w:tbl>
    <w:p/>
    <w:p>
      <w:pPr>
        <w:spacing w:after="120" w:line="360" w:lineRule="auto"/>
        <w:ind w:firstLine="0"/>
      </w:pPr>
      <w:r>
        <w:rPr>
          <w:rFonts w:ascii="Times New Roman" w:hAnsi="Times New Roman" w:cs="Times New Roman"/>
          <w:b w:val="0"/>
          <w:i/>
          <w:sz w:val="24"/>
        </w:rPr>
        <w:t>Table 3.2: Alignment between research objectives and methodological procedures (as built)</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Research objective</w:t>
            </w:r>
          </w:p>
        </w:tc>
        <w:tc>
          <w:tcPr>
            <w:tcW w:type="dxa" w:w="3000"/>
          </w:tcPr>
          <w:p>
            <w:r/>
            <w:r>
              <w:rPr>
                <w:rFonts w:ascii="Times New Roman" w:hAnsi="Times New Roman" w:cs="Times New Roman"/>
                <w:b/>
                <w:i w:val="0"/>
                <w:sz w:val="20"/>
              </w:rPr>
              <w:t>Methodological procedure</w:t>
            </w:r>
          </w:p>
        </w:tc>
        <w:tc>
          <w:tcPr>
            <w:tcW w:type="dxa" w:w="3000"/>
          </w:tcPr>
          <w:p>
            <w:r/>
            <w:r>
              <w:rPr>
                <w:rFonts w:ascii="Times New Roman" w:hAnsi="Times New Roman" w:cs="Times New Roman"/>
                <w:b/>
                <w:i w:val="0"/>
                <w:sz w:val="20"/>
              </w:rPr>
              <w:t>Expected output</w:t>
            </w:r>
          </w:p>
        </w:tc>
      </w:tr>
      <w:tr>
        <w:tc>
          <w:tcPr>
            <w:tcW w:type="dxa" w:w="3000"/>
          </w:tcPr>
          <w:p>
            <w:r/>
            <w:r>
              <w:rPr>
                <w:rFonts w:ascii="Times New Roman" w:hAnsi="Times New Roman" w:cs="Times New Roman"/>
                <w:b w:val="0"/>
                <w:i w:val="0"/>
                <w:sz w:val="20"/>
              </w:rPr>
              <w:t>RO1: Construct a reliable Amazon smartphone review dataset</w:t>
            </w:r>
          </w:p>
        </w:tc>
        <w:tc>
          <w:tcPr>
            <w:tcW w:type="dxa" w:w="3000"/>
          </w:tcPr>
          <w:p>
            <w:r/>
            <w:r>
              <w:rPr>
                <w:rFonts w:ascii="Times New Roman" w:hAnsi="Times New Roman" w:cs="Times New Roman"/>
                <w:b w:val="0"/>
                <w:i w:val="0"/>
                <w:sz w:val="20"/>
              </w:rPr>
              <w:t>Bright Data Amazon cell-phone/smartphone review collection, local CSV storage, eligibility screening, English filtering, deduplication, and versioned SQLite storage</w:t>
            </w:r>
          </w:p>
        </w:tc>
        <w:tc>
          <w:tcPr>
            <w:tcW w:type="dxa" w:w="3000"/>
          </w:tcPr>
          <w:p>
            <w:r/>
            <w:r>
              <w:rPr>
                <w:rFonts w:ascii="Times New Roman" w:hAnsi="Times New Roman" w:cs="Times New Roman"/>
                <w:b w:val="0"/>
                <w:i w:val="0"/>
                <w:sz w:val="20"/>
              </w:rPr>
              <w:t>Clean, traceable smartphone review dataset</w:t>
            </w:r>
          </w:p>
        </w:tc>
      </w:tr>
      <w:tr>
        <w:tc>
          <w:tcPr>
            <w:tcW w:type="dxa" w:w="3000"/>
          </w:tcPr>
          <w:p>
            <w:r/>
            <w:r>
              <w:rPr>
                <w:rFonts w:ascii="Times New Roman" w:hAnsi="Times New Roman" w:cs="Times New Roman"/>
                <w:b w:val="0"/>
                <w:i w:val="0"/>
                <w:sz w:val="20"/>
              </w:rPr>
              <w:t>RO2: Identify smartphone features and classify aspect sentiment</w:t>
            </w:r>
          </w:p>
        </w:tc>
        <w:tc>
          <w:tcPr>
            <w:tcW w:type="dxa" w:w="3000"/>
          </w:tcPr>
          <w:p>
            <w:r/>
            <w:r>
              <w:rPr>
                <w:rFonts w:ascii="Times New Roman" w:hAnsi="Times New Roman" w:cs="Times New Roman"/>
                <w:b w:val="0"/>
                <w:i w:val="0"/>
                <w:sz w:val="20"/>
              </w:rPr>
              <w:t>Closed six-aspect taxonomy, domain lexicon matching with negation/contrast handling; optional LLM JSON annotation</w:t>
            </w:r>
          </w:p>
        </w:tc>
        <w:tc>
          <w:tcPr>
            <w:tcW w:type="dxa" w:w="3000"/>
          </w:tcPr>
          <w:p>
            <w:r/>
            <w:r>
              <w:rPr>
                <w:rFonts w:ascii="Times New Roman" w:hAnsi="Times New Roman" w:cs="Times New Roman"/>
                <w:b w:val="0"/>
                <w:i w:val="0"/>
                <w:sz w:val="20"/>
              </w:rPr>
              <w:t>Aspect–sentiment records for camera, battery, display, performance, design, and price/value</w:t>
            </w:r>
          </w:p>
        </w:tc>
      </w:tr>
      <w:tr>
        <w:tc>
          <w:tcPr>
            <w:tcW w:type="dxa" w:w="3000"/>
          </w:tcPr>
          <w:p>
            <w:r/>
            <w:r>
              <w:rPr>
                <w:rFonts w:ascii="Times New Roman" w:hAnsi="Times New Roman" w:cs="Times New Roman"/>
                <w:b w:val="0"/>
                <w:i w:val="0"/>
                <w:sz w:val="20"/>
              </w:rPr>
              <w:t>RO3: Generate product-level feature performance scores</w:t>
            </w:r>
          </w:p>
        </w:tc>
        <w:tc>
          <w:tcPr>
            <w:tcW w:type="dxa" w:w="3000"/>
          </w:tcPr>
          <w:p>
            <w:r/>
            <w:r>
              <w:rPr>
                <w:rFonts w:ascii="Times New Roman" w:hAnsi="Times New Roman" w:cs="Times New Roman"/>
                <w:b w:val="0"/>
                <w:i w:val="0"/>
                <w:sz w:val="20"/>
              </w:rPr>
              <w:t>Aggregate positive/neutral/negative mentions; compute shrunk feature scores on [0, 1]</w:t>
            </w:r>
          </w:p>
        </w:tc>
        <w:tc>
          <w:tcPr>
            <w:tcW w:type="dxa" w:w="3000"/>
          </w:tcPr>
          <w:p>
            <w:r/>
            <w:r>
              <w:rPr>
                <w:rFonts w:ascii="Times New Roman" w:hAnsi="Times New Roman" w:cs="Times New Roman"/>
                <w:b w:val="0"/>
                <w:i w:val="0"/>
                <w:sz w:val="20"/>
              </w:rPr>
              <w:t>Comparable feature scores for each smartphone–aspect pair</w:t>
            </w:r>
          </w:p>
        </w:tc>
      </w:tr>
      <w:tr>
        <w:tc>
          <w:tcPr>
            <w:tcW w:type="dxa" w:w="3000"/>
          </w:tcPr>
          <w:p>
            <w:r/>
            <w:r>
              <w:rPr>
                <w:rFonts w:ascii="Times New Roman" w:hAnsi="Times New Roman" w:cs="Times New Roman"/>
                <w:b w:val="0"/>
                <w:i w:val="0"/>
                <w:sz w:val="20"/>
              </w:rPr>
              <w:t>RO4: Rank smartphones according to user priorities</w:t>
            </w:r>
          </w:p>
        </w:tc>
        <w:tc>
          <w:tcPr>
            <w:tcW w:type="dxa" w:w="3000"/>
          </w:tcPr>
          <w:p>
            <w:r/>
            <w:r>
              <w:rPr>
                <w:rFonts w:ascii="Times New Roman" w:hAnsi="Times New Roman" w:cs="Times New Roman"/>
                <w:b w:val="0"/>
                <w:i w:val="0"/>
                <w:sz w:val="20"/>
              </w:rPr>
              <w:t>Normalise feature weights and compute a weighted recommendation score; compare with Amazon star baseline</w:t>
            </w:r>
          </w:p>
        </w:tc>
        <w:tc>
          <w:tcPr>
            <w:tcW w:type="dxa" w:w="3000"/>
          </w:tcPr>
          <w:p>
            <w:r/>
            <w:r>
              <w:rPr>
                <w:rFonts w:ascii="Times New Roman" w:hAnsi="Times New Roman" w:cs="Times New Roman"/>
                <w:b w:val="0"/>
                <w:i w:val="0"/>
                <w:sz w:val="20"/>
              </w:rPr>
              <w:t>Personalised ranked list of smartphones</w:t>
            </w:r>
          </w:p>
        </w:tc>
      </w:tr>
      <w:tr>
        <w:tc>
          <w:tcPr>
            <w:tcW w:type="dxa" w:w="3000"/>
          </w:tcPr>
          <w:p>
            <w:r/>
            <w:r>
              <w:rPr>
                <w:rFonts w:ascii="Times New Roman" w:hAnsi="Times New Roman" w:cs="Times New Roman"/>
                <w:b w:val="0"/>
                <w:i w:val="0"/>
                <w:sz w:val="20"/>
              </w:rPr>
              <w:t>RO5: Generate transparent recommendation explanations</w:t>
            </w:r>
          </w:p>
        </w:tc>
        <w:tc>
          <w:tcPr>
            <w:tcW w:type="dxa" w:w="3000"/>
          </w:tcPr>
          <w:p>
            <w:r/>
            <w:r>
              <w:rPr>
                <w:rFonts w:ascii="Times New Roman" w:hAnsi="Times New Roman" w:cs="Times New Roman"/>
                <w:b w:val="0"/>
                <w:i w:val="0"/>
                <w:sz w:val="20"/>
              </w:rPr>
              <w:t>Rule-based templates using feature scores, weights, contributions, and weaknesses</w:t>
            </w:r>
          </w:p>
        </w:tc>
        <w:tc>
          <w:tcPr>
            <w:tcW w:type="dxa" w:w="3000"/>
          </w:tcPr>
          <w:p>
            <w:r/>
            <w:r>
              <w:rPr>
                <w:rFonts w:ascii="Times New Roman" w:hAnsi="Times New Roman" w:cs="Times New Roman"/>
                <w:b w:val="0"/>
                <w:i w:val="0"/>
                <w:sz w:val="20"/>
              </w:rPr>
              <w:t>Traceable natural-language explanation for each recommendation</w:t>
            </w:r>
          </w:p>
        </w:tc>
      </w:tr>
    </w:tbl>
    <w:p/>
    <w:p>
      <w:pPr>
        <w:pStyle w:val="Heading2"/>
      </w:pPr>
      <w:r>
        <w:rPr>
          <w:rFonts w:ascii="Times New Roman" w:hAnsi="Times New Roman" w:cs="Times New Roman"/>
          <w:b/>
          <w:i w:val="0"/>
          <w:sz w:val="26"/>
        </w:rPr>
        <w:t>3.6 Population, Units of Analysis, and Sample</w:t>
      </w:r>
    </w:p>
    <w:p>
      <w:pPr>
        <w:pStyle w:val="Heading3"/>
      </w:pPr>
      <w:r>
        <w:rPr>
          <w:rFonts w:ascii="Times New Roman" w:hAnsi="Times New Roman" w:cs="Times New Roman"/>
          <w:b/>
          <w:i w:val="0"/>
          <w:sz w:val="24"/>
        </w:rPr>
        <w:t>3.6.1 Data Population</w:t>
      </w:r>
    </w:p>
    <w:p>
      <w:pPr>
        <w:spacing w:after="160" w:line="360" w:lineRule="auto"/>
        <w:ind w:firstLine="720"/>
      </w:pPr>
      <w:r>
        <w:rPr>
          <w:rFonts w:ascii="Times New Roman" w:hAnsi="Times New Roman" w:cs="Times New Roman"/>
          <w:b w:val="0"/>
          <w:i w:val="0"/>
          <w:sz w:val="24"/>
        </w:rPr>
        <w:t>The target data population consists of publicly accessible English-language reviews associated with smartphone listings on Amazon, collected through Bright Data’s Amazon cell-phone / smartphone review data pathway during the documented collection period. Because Amazon review content changes over time, the study uses a fixed and documented snapshot rather than attempting to include every review ever published.</w:t>
      </w:r>
    </w:p>
    <w:p>
      <w:pPr>
        <w:spacing w:after="160" w:line="360" w:lineRule="auto"/>
        <w:ind w:firstLine="720"/>
      </w:pPr>
      <w:r>
        <w:rPr>
          <w:rFonts w:ascii="Times New Roman" w:hAnsi="Times New Roman" w:cs="Times New Roman"/>
          <w:b w:val="0"/>
          <w:i w:val="0"/>
          <w:sz w:val="24"/>
        </w:rPr>
        <w:t>The reviews are treated as secondary user-generated data because they were originally posted by customers for product feedback and were not created specifically for this research. Reviewer names, profile details, and other personally identifying information are not required for the analysis and are not retained in the research database used for scoring and recommendation.</w:t>
      </w:r>
    </w:p>
    <w:p>
      <w:pPr>
        <w:pStyle w:val="Heading3"/>
      </w:pPr>
      <w:r>
        <w:rPr>
          <w:rFonts w:ascii="Times New Roman" w:hAnsi="Times New Roman" w:cs="Times New Roman"/>
          <w:b/>
          <w:i w:val="0"/>
          <w:sz w:val="24"/>
        </w:rPr>
        <w:t>3.6.2 Units of Analysis</w:t>
      </w:r>
    </w:p>
    <w:p>
      <w:pPr>
        <w:spacing w:after="160" w:line="360" w:lineRule="auto"/>
        <w:ind w:firstLine="720"/>
      </w:pPr>
      <w:r>
        <w:rPr>
          <w:rFonts w:ascii="Times New Roman" w:hAnsi="Times New Roman" w:cs="Times New Roman"/>
          <w:b w:val="0"/>
          <w:i w:val="0"/>
          <w:sz w:val="24"/>
        </w:rPr>
        <w:t>The primary unit of analysis is the aspect-level sentence or clause extracted from each smartphone review. Reviews are divided into sentences and, where contrast markers appear, into separate clauses so that different feature opinions are analysed independently.</w:t>
      </w:r>
    </w:p>
    <w:p>
      <w:pPr>
        <w:spacing w:after="160" w:line="360" w:lineRule="auto"/>
        <w:ind w:firstLine="720"/>
      </w:pPr>
      <w:r>
        <w:rPr>
          <w:rFonts w:ascii="Times New Roman" w:hAnsi="Times New Roman" w:cs="Times New Roman"/>
          <w:b w:val="0"/>
          <w:i w:val="0"/>
          <w:sz w:val="24"/>
        </w:rPr>
        <w:t>For example, the statement “The camera is excellent, but the battery drains quickly” is represented as two analytical records: Camera – positive; Battery – negative. The smartphone product is the aggregation unit because all aspect-level sentiment results for a product are combined to calculate feature performance scores for camera, battery, display, performance, design, and price.</w:t>
      </w:r>
    </w:p>
    <w:p>
      <w:pPr>
        <w:pStyle w:val="Heading3"/>
      </w:pPr>
      <w:r>
        <w:rPr>
          <w:rFonts w:ascii="Times New Roman" w:hAnsi="Times New Roman" w:cs="Times New Roman"/>
          <w:b/>
          <w:i w:val="0"/>
          <w:sz w:val="24"/>
        </w:rPr>
        <w:t>3.6.3 Sample (Actual Corpus)</w:t>
      </w:r>
    </w:p>
    <w:p>
      <w:pPr>
        <w:spacing w:after="160" w:line="360" w:lineRule="auto"/>
        <w:ind w:firstLine="720"/>
      </w:pPr>
      <w:r>
        <w:rPr>
          <w:rFonts w:ascii="Times New Roman" w:hAnsi="Times New Roman" w:cs="Times New Roman"/>
          <w:b w:val="0"/>
          <w:i w:val="0"/>
          <w:sz w:val="24"/>
        </w:rPr>
        <w:t>The computational sample is the Bright Data–sourced Amazon smartphone review file stored locally as full_reviews.csv and imported into SQLite. Unlike the earlier planning estimate of approximately 15 models with 200 reviews each, the implemented corpus is broader in product coverage and thinner per phone, which is reported honestly below.</w:t>
      </w:r>
    </w:p>
    <w:p>
      <w:pPr>
        <w:spacing w:after="120" w:line="360" w:lineRule="auto"/>
        <w:ind w:firstLine="0"/>
      </w:pPr>
      <w:r>
        <w:rPr>
          <w:rFonts w:ascii="Times New Roman" w:hAnsi="Times New Roman" w:cs="Times New Roman"/>
          <w:b w:val="0"/>
          <w:i/>
          <w:sz w:val="24"/>
        </w:rPr>
        <w:t>Table 3.3: Actual dataset funnel used in the study</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Stage</w:t>
            </w:r>
          </w:p>
        </w:tc>
        <w:tc>
          <w:tcPr>
            <w:tcW w:type="dxa" w:w="3000"/>
          </w:tcPr>
          <w:p>
            <w:r/>
            <w:r>
              <w:rPr>
                <w:rFonts w:ascii="Times New Roman" w:hAnsi="Times New Roman" w:cs="Times New Roman"/>
                <w:b/>
                <w:i w:val="0"/>
                <w:sz w:val="20"/>
              </w:rPr>
              <w:t>Unit</w:t>
            </w:r>
          </w:p>
        </w:tc>
        <w:tc>
          <w:tcPr>
            <w:tcW w:type="dxa" w:w="3000"/>
          </w:tcPr>
          <w:p>
            <w:r/>
            <w:r>
              <w:rPr>
                <w:rFonts w:ascii="Times New Roman" w:hAnsi="Times New Roman" w:cs="Times New Roman"/>
                <w:b/>
                <w:i w:val="0"/>
                <w:sz w:val="20"/>
              </w:rPr>
              <w:t>Count</w:t>
            </w:r>
          </w:p>
        </w:tc>
      </w:tr>
      <w:tr>
        <w:tc>
          <w:tcPr>
            <w:tcW w:type="dxa" w:w="3000"/>
          </w:tcPr>
          <w:p>
            <w:r/>
            <w:r>
              <w:rPr>
                <w:rFonts w:ascii="Times New Roman" w:hAnsi="Times New Roman" w:cs="Times New Roman"/>
                <w:b w:val="0"/>
                <w:i w:val="0"/>
                <w:sz w:val="20"/>
              </w:rPr>
              <w:t>Raw Bright Data / local CSV snapshot</w:t>
            </w:r>
          </w:p>
        </w:tc>
        <w:tc>
          <w:tcPr>
            <w:tcW w:type="dxa" w:w="3000"/>
          </w:tcPr>
          <w:p>
            <w:r/>
            <w:r>
              <w:rPr>
                <w:rFonts w:ascii="Times New Roman" w:hAnsi="Times New Roman" w:cs="Times New Roman"/>
                <w:b w:val="0"/>
                <w:i w:val="0"/>
                <w:sz w:val="20"/>
              </w:rPr>
              <w:t>Review rows / unique ASINs</w:t>
            </w:r>
          </w:p>
        </w:tc>
        <w:tc>
          <w:tcPr>
            <w:tcW w:type="dxa" w:w="3000"/>
          </w:tcPr>
          <w:p>
            <w:r/>
            <w:r>
              <w:rPr>
                <w:rFonts w:ascii="Times New Roman" w:hAnsi="Times New Roman" w:cs="Times New Roman"/>
                <w:b w:val="0"/>
                <w:i w:val="0"/>
                <w:sz w:val="20"/>
              </w:rPr>
              <w:t>4,092 / 227</w:t>
            </w:r>
          </w:p>
        </w:tc>
      </w:tr>
      <w:tr>
        <w:tc>
          <w:tcPr>
            <w:tcW w:type="dxa" w:w="3000"/>
          </w:tcPr>
          <w:p>
            <w:r/>
            <w:r>
              <w:rPr>
                <w:rFonts w:ascii="Times New Roman" w:hAnsi="Times New Roman" w:cs="Times New Roman"/>
                <w:b w:val="0"/>
                <w:i w:val="0"/>
                <w:sz w:val="20"/>
              </w:rPr>
              <w:t>After dropping manuals / guide-book listings</w:t>
            </w:r>
          </w:p>
        </w:tc>
        <w:tc>
          <w:tcPr>
            <w:tcW w:type="dxa" w:w="3000"/>
          </w:tcPr>
          <w:p>
            <w:r/>
            <w:r>
              <w:rPr>
                <w:rFonts w:ascii="Times New Roman" w:hAnsi="Times New Roman" w:cs="Times New Roman"/>
                <w:b w:val="0"/>
                <w:i w:val="0"/>
                <w:sz w:val="20"/>
              </w:rPr>
              <w:t>Review rows / ASINs</w:t>
            </w:r>
          </w:p>
        </w:tc>
        <w:tc>
          <w:tcPr>
            <w:tcW w:type="dxa" w:w="3000"/>
          </w:tcPr>
          <w:p>
            <w:r/>
            <w:r>
              <w:rPr>
                <w:rFonts w:ascii="Times New Roman" w:hAnsi="Times New Roman" w:cs="Times New Roman"/>
                <w:b w:val="0"/>
                <w:i w:val="0"/>
                <w:sz w:val="20"/>
              </w:rPr>
              <w:t>4,080 / 224</w:t>
            </w:r>
          </w:p>
        </w:tc>
      </w:tr>
      <w:tr>
        <w:tc>
          <w:tcPr>
            <w:tcW w:type="dxa" w:w="3000"/>
          </w:tcPr>
          <w:p>
            <w:r/>
            <w:r>
              <w:rPr>
                <w:rFonts w:ascii="Times New Roman" w:hAnsi="Times New Roman" w:cs="Times New Roman"/>
                <w:b w:val="0"/>
                <w:i w:val="0"/>
                <w:sz w:val="20"/>
              </w:rPr>
              <w:t>Loaded into research database</w:t>
            </w:r>
          </w:p>
        </w:tc>
        <w:tc>
          <w:tcPr>
            <w:tcW w:type="dxa" w:w="3000"/>
          </w:tcPr>
          <w:p>
            <w:r/>
            <w:r>
              <w:rPr>
                <w:rFonts w:ascii="Times New Roman" w:hAnsi="Times New Roman" w:cs="Times New Roman"/>
                <w:b w:val="0"/>
                <w:i w:val="0"/>
                <w:sz w:val="20"/>
              </w:rPr>
              <w:t>Phones / reviews</w:t>
            </w:r>
          </w:p>
        </w:tc>
        <w:tc>
          <w:tcPr>
            <w:tcW w:type="dxa" w:w="3000"/>
          </w:tcPr>
          <w:p>
            <w:r/>
            <w:r>
              <w:rPr>
                <w:rFonts w:ascii="Times New Roman" w:hAnsi="Times New Roman" w:cs="Times New Roman"/>
                <w:b w:val="0"/>
                <w:i w:val="0"/>
                <w:sz w:val="20"/>
              </w:rPr>
              <w:t>224 / 4,080</w:t>
            </w:r>
          </w:p>
        </w:tc>
      </w:tr>
      <w:tr>
        <w:tc>
          <w:tcPr>
            <w:tcW w:type="dxa" w:w="3000"/>
          </w:tcPr>
          <w:p>
            <w:r/>
            <w:r>
              <w:rPr>
                <w:rFonts w:ascii="Times New Roman" w:hAnsi="Times New Roman" w:cs="Times New Roman"/>
                <w:b w:val="0"/>
                <w:i w:val="0"/>
                <w:sz w:val="20"/>
              </w:rPr>
              <w:t>After Step 1 preprocessing (kept English usable reviews)</w:t>
            </w:r>
          </w:p>
        </w:tc>
        <w:tc>
          <w:tcPr>
            <w:tcW w:type="dxa" w:w="3000"/>
          </w:tcPr>
          <w:p>
            <w:r/>
            <w:r>
              <w:rPr>
                <w:rFonts w:ascii="Times New Roman" w:hAnsi="Times New Roman" w:cs="Times New Roman"/>
                <w:b w:val="0"/>
                <w:i w:val="0"/>
                <w:sz w:val="20"/>
              </w:rPr>
              <w:t>Reviews</w:t>
            </w:r>
          </w:p>
        </w:tc>
        <w:tc>
          <w:tcPr>
            <w:tcW w:type="dxa" w:w="3000"/>
          </w:tcPr>
          <w:p>
            <w:r/>
            <w:r>
              <w:rPr>
                <w:rFonts w:ascii="Times New Roman" w:hAnsi="Times New Roman" w:cs="Times New Roman"/>
                <w:b w:val="0"/>
                <w:i w:val="0"/>
                <w:sz w:val="20"/>
              </w:rPr>
              <w:t>3,389</w:t>
            </w:r>
          </w:p>
        </w:tc>
      </w:tr>
      <w:tr>
        <w:tc>
          <w:tcPr>
            <w:tcW w:type="dxa" w:w="3000"/>
          </w:tcPr>
          <w:p>
            <w:r/>
            <w:r>
              <w:rPr>
                <w:rFonts w:ascii="Times New Roman" w:hAnsi="Times New Roman" w:cs="Times New Roman"/>
                <w:b w:val="0"/>
                <w:i w:val="0"/>
                <w:sz w:val="20"/>
              </w:rPr>
              <w:t>Excluded in Step 1</w:t>
            </w:r>
          </w:p>
        </w:tc>
        <w:tc>
          <w:tcPr>
            <w:tcW w:type="dxa" w:w="3000"/>
          </w:tcPr>
          <w:p>
            <w:r/>
            <w:r>
              <w:rPr>
                <w:rFonts w:ascii="Times New Roman" w:hAnsi="Times New Roman" w:cs="Times New Roman"/>
                <w:b w:val="0"/>
                <w:i w:val="0"/>
                <w:sz w:val="20"/>
              </w:rPr>
              <w:t>Reviews</w:t>
            </w:r>
          </w:p>
        </w:tc>
        <w:tc>
          <w:tcPr>
            <w:tcW w:type="dxa" w:w="3000"/>
          </w:tcPr>
          <w:p>
            <w:r/>
            <w:r>
              <w:rPr>
                <w:rFonts w:ascii="Times New Roman" w:hAnsi="Times New Roman" w:cs="Times New Roman"/>
                <w:b w:val="0"/>
                <w:i w:val="0"/>
                <w:sz w:val="20"/>
              </w:rPr>
              <w:t>691</w:t>
            </w:r>
          </w:p>
        </w:tc>
      </w:tr>
      <w:tr>
        <w:tc>
          <w:tcPr>
            <w:tcW w:type="dxa" w:w="3000"/>
          </w:tcPr>
          <w:p>
            <w:r/>
            <w:r>
              <w:rPr>
                <w:rFonts w:ascii="Times New Roman" w:hAnsi="Times New Roman" w:cs="Times New Roman"/>
                <w:b w:val="0"/>
                <w:i w:val="0"/>
                <w:sz w:val="20"/>
              </w:rPr>
              <w:t>Step 2 sentence segmentation</w:t>
            </w:r>
          </w:p>
        </w:tc>
        <w:tc>
          <w:tcPr>
            <w:tcW w:type="dxa" w:w="3000"/>
          </w:tcPr>
          <w:p>
            <w:r/>
            <w:r>
              <w:rPr>
                <w:rFonts w:ascii="Times New Roman" w:hAnsi="Times New Roman" w:cs="Times New Roman"/>
                <w:b w:val="0"/>
                <w:i w:val="0"/>
                <w:sz w:val="20"/>
              </w:rPr>
              <w:t>Sentences</w:t>
            </w:r>
          </w:p>
        </w:tc>
        <w:tc>
          <w:tcPr>
            <w:tcW w:type="dxa" w:w="3000"/>
          </w:tcPr>
          <w:p>
            <w:r/>
            <w:r>
              <w:rPr>
                <w:rFonts w:ascii="Times New Roman" w:hAnsi="Times New Roman" w:cs="Times New Roman"/>
                <w:b w:val="0"/>
                <w:i w:val="0"/>
                <w:sz w:val="20"/>
              </w:rPr>
              <w:t>31,685</w:t>
            </w:r>
          </w:p>
        </w:tc>
      </w:tr>
      <w:tr>
        <w:tc>
          <w:tcPr>
            <w:tcW w:type="dxa" w:w="3000"/>
          </w:tcPr>
          <w:p>
            <w:r/>
            <w:r>
              <w:rPr>
                <w:rFonts w:ascii="Times New Roman" w:hAnsi="Times New Roman" w:cs="Times New Roman"/>
                <w:b w:val="0"/>
                <w:i w:val="0"/>
                <w:sz w:val="20"/>
              </w:rPr>
              <w:t>Steps 3–4 ABSA output</w:t>
            </w:r>
          </w:p>
        </w:tc>
        <w:tc>
          <w:tcPr>
            <w:tcW w:type="dxa" w:w="3000"/>
          </w:tcPr>
          <w:p>
            <w:r/>
            <w:r>
              <w:rPr>
                <w:rFonts w:ascii="Times New Roman" w:hAnsi="Times New Roman" w:cs="Times New Roman"/>
                <w:b w:val="0"/>
                <w:i w:val="0"/>
                <w:sz w:val="20"/>
              </w:rPr>
              <w:t>Aspect–sentiment records</w:t>
            </w:r>
          </w:p>
        </w:tc>
        <w:tc>
          <w:tcPr>
            <w:tcW w:type="dxa" w:w="3000"/>
          </w:tcPr>
          <w:p>
            <w:r/>
            <w:r>
              <w:rPr>
                <w:rFonts w:ascii="Times New Roman" w:hAnsi="Times New Roman" w:cs="Times New Roman"/>
                <w:b w:val="0"/>
                <w:i w:val="0"/>
                <w:sz w:val="20"/>
              </w:rPr>
              <w:t>13,914</w:t>
            </w:r>
          </w:p>
        </w:tc>
      </w:tr>
      <w:tr>
        <w:tc>
          <w:tcPr>
            <w:tcW w:type="dxa" w:w="3000"/>
          </w:tcPr>
          <w:p>
            <w:r/>
            <w:r>
              <w:rPr>
                <w:rFonts w:ascii="Times New Roman" w:hAnsi="Times New Roman" w:cs="Times New Roman"/>
                <w:b w:val="0"/>
                <w:i w:val="0"/>
                <w:sz w:val="20"/>
              </w:rPr>
              <w:t>Step 6 feature-score table</w:t>
            </w:r>
          </w:p>
        </w:tc>
        <w:tc>
          <w:tcPr>
            <w:tcW w:type="dxa" w:w="3000"/>
          </w:tcPr>
          <w:p>
            <w:r/>
            <w:r>
              <w:rPr>
                <w:rFonts w:ascii="Times New Roman" w:hAnsi="Times New Roman" w:cs="Times New Roman"/>
                <w:b w:val="0"/>
                <w:i w:val="0"/>
                <w:sz w:val="20"/>
              </w:rPr>
              <w:t>Phones with at least one aspect score</w:t>
            </w:r>
          </w:p>
        </w:tc>
        <w:tc>
          <w:tcPr>
            <w:tcW w:type="dxa" w:w="3000"/>
          </w:tcPr>
          <w:p>
            <w:r/>
            <w:r>
              <w:rPr>
                <w:rFonts w:ascii="Times New Roman" w:hAnsi="Times New Roman" w:cs="Times New Roman"/>
                <w:b w:val="0"/>
                <w:i w:val="0"/>
                <w:sz w:val="20"/>
              </w:rPr>
              <w:t>221</w:t>
            </w:r>
          </w:p>
        </w:tc>
      </w:tr>
    </w:tbl>
    <w:p/>
    <w:p>
      <w:pPr>
        <w:spacing w:after="160" w:line="360" w:lineRule="auto"/>
        <w:ind w:firstLine="720"/>
      </w:pPr>
      <w:r>
        <w:rPr>
          <w:rFonts w:ascii="Times New Roman" w:hAnsi="Times New Roman" w:cs="Times New Roman"/>
          <w:b w:val="0"/>
          <w:i w:val="0"/>
          <w:sz w:val="24"/>
        </w:rPr>
        <w:t>Of the 691 excluded reviews, 663 were removed by English language filtering; the remainder were removed for all-caps, no alphabetic content, extreme shortness, or generic-only text. Kept reviews per phone after preprocessing ranged from 1 to 24 (mean approximately 15.2). This distribution differs from the earlier planning target of ≥200 reviews per model; all accessible eligible reviews in the frozen Bright Data snapshot were retained rather than discarding products with fewer reviews.</w:t>
      </w:r>
    </w:p>
    <w:p>
      <w:pPr>
        <w:spacing w:after="160" w:line="360" w:lineRule="auto"/>
        <w:ind w:firstLine="720"/>
      </w:pPr>
      <w:r>
        <w:rPr>
          <w:rFonts w:ascii="Times New Roman" w:hAnsi="Times New Roman" w:cs="Times New Roman"/>
          <w:b w:val="0"/>
          <w:i w:val="0"/>
          <w:sz w:val="24"/>
        </w:rPr>
        <w:t>No large-scale manual gold annotation of 2,400 clauses and no 70:15:15 BERT training split were required for the as-built primary pipeline. Optional gold-label evaluation remains available as a future extension, not as a prerequisite for the reported system.</w:t>
      </w:r>
    </w:p>
    <w:p>
      <w:pPr>
        <w:pStyle w:val="Heading2"/>
      </w:pPr>
      <w:r>
        <w:rPr>
          <w:rFonts w:ascii="Times New Roman" w:hAnsi="Times New Roman" w:cs="Times New Roman"/>
          <w:b/>
          <w:i w:val="0"/>
          <w:sz w:val="26"/>
        </w:rPr>
        <w:t>3.7 Sampling Strategy and Eligibility Criteria</w:t>
      </w:r>
    </w:p>
    <w:p>
      <w:pPr>
        <w:spacing w:after="160" w:line="360" w:lineRule="auto"/>
        <w:ind w:firstLine="720"/>
      </w:pPr>
      <w:r>
        <w:rPr>
          <w:rFonts w:ascii="Times New Roman" w:hAnsi="Times New Roman" w:cs="Times New Roman"/>
          <w:b w:val="0"/>
          <w:i w:val="0"/>
          <w:sz w:val="24"/>
        </w:rPr>
        <w:t>Smartphone listings present in the Bright Data Amazon cell-phone dataset were retained when they corresponded to genuine smartphone products. Non-phone listings such as user manuals and guide books were removed by title-pattern screening before analysis. Duplicate configurations were avoided unless they represented distinct ASINs with distinct review pools.</w:t>
      </w:r>
    </w:p>
    <w:p>
      <w:pPr>
        <w:spacing w:after="160" w:line="360" w:lineRule="auto"/>
        <w:ind w:firstLine="720"/>
      </w:pPr>
      <w:r>
        <w:rPr>
          <w:rFonts w:ascii="Times New Roman" w:hAnsi="Times New Roman" w:cs="Times New Roman"/>
          <w:b w:val="0"/>
          <w:i w:val="0"/>
          <w:sz w:val="24"/>
        </w:rPr>
        <w:t>Reviews were screened by predefined criteria. Public English text linked to an eligible phone was retained, while empty, extremely short, non-English, inaccessible, and exact duplicate records were removed during ingest and preprocessing.</w:t>
      </w:r>
    </w:p>
    <w:p>
      <w:pPr>
        <w:spacing w:after="120" w:line="360" w:lineRule="auto"/>
        <w:ind w:firstLine="0"/>
      </w:pPr>
      <w:r>
        <w:rPr>
          <w:rFonts w:ascii="Times New Roman" w:hAnsi="Times New Roman" w:cs="Times New Roman"/>
          <w:b w:val="0"/>
          <w:i/>
          <w:sz w:val="24"/>
        </w:rPr>
        <w:t>Table 3.4: Inclusion and exclusion criteria for the Amazon review dataset</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cs="Times New Roman"/>
                <w:b/>
                <w:i w:val="0"/>
                <w:sz w:val="20"/>
              </w:rPr>
              <w:t>Code</w:t>
            </w:r>
          </w:p>
        </w:tc>
        <w:tc>
          <w:tcPr>
            <w:tcW w:type="dxa" w:w="2250"/>
          </w:tcPr>
          <w:p>
            <w:r/>
            <w:r>
              <w:rPr>
                <w:rFonts w:ascii="Times New Roman" w:hAnsi="Times New Roman" w:cs="Times New Roman"/>
                <w:b/>
                <w:i w:val="0"/>
                <w:sz w:val="20"/>
              </w:rPr>
              <w:t>Inclusion criteria</w:t>
            </w:r>
          </w:p>
        </w:tc>
        <w:tc>
          <w:tcPr>
            <w:tcW w:type="dxa" w:w="2250"/>
          </w:tcPr>
          <w:p>
            <w:r/>
            <w:r>
              <w:rPr>
                <w:rFonts w:ascii="Times New Roman" w:hAnsi="Times New Roman" w:cs="Times New Roman"/>
                <w:b/>
                <w:i w:val="0"/>
                <w:sz w:val="20"/>
              </w:rPr>
              <w:t>Code</w:t>
            </w:r>
          </w:p>
        </w:tc>
        <w:tc>
          <w:tcPr>
            <w:tcW w:type="dxa" w:w="2250"/>
          </w:tcPr>
          <w:p>
            <w:r/>
            <w:r>
              <w:rPr>
                <w:rFonts w:ascii="Times New Roman" w:hAnsi="Times New Roman" w:cs="Times New Roman"/>
                <w:b/>
                <w:i w:val="0"/>
                <w:sz w:val="20"/>
              </w:rPr>
              <w:t>Exclusion criteria</w:t>
            </w:r>
          </w:p>
        </w:tc>
      </w:tr>
      <w:tr>
        <w:tc>
          <w:tcPr>
            <w:tcW w:type="dxa" w:w="2250"/>
          </w:tcPr>
          <w:p>
            <w:r/>
            <w:r>
              <w:rPr>
                <w:rFonts w:ascii="Times New Roman" w:hAnsi="Times New Roman" w:cs="Times New Roman"/>
                <w:b w:val="0"/>
                <w:i w:val="0"/>
                <w:sz w:val="20"/>
              </w:rPr>
              <w:t>IC1</w:t>
            </w:r>
          </w:p>
        </w:tc>
        <w:tc>
          <w:tcPr>
            <w:tcW w:type="dxa" w:w="2250"/>
          </w:tcPr>
          <w:p>
            <w:r/>
            <w:r>
              <w:rPr>
                <w:rFonts w:ascii="Times New Roman" w:hAnsi="Times New Roman" w:cs="Times New Roman"/>
                <w:b w:val="0"/>
                <w:i w:val="0"/>
                <w:sz w:val="20"/>
              </w:rPr>
              <w:t>Publicly visible Amazon smartphone reviews in the Bright Data snapshot</w:t>
            </w:r>
          </w:p>
        </w:tc>
        <w:tc>
          <w:tcPr>
            <w:tcW w:type="dxa" w:w="2250"/>
          </w:tcPr>
          <w:p>
            <w:r/>
            <w:r>
              <w:rPr>
                <w:rFonts w:ascii="Times New Roman" w:hAnsi="Times New Roman" w:cs="Times New Roman"/>
                <w:b w:val="0"/>
                <w:i w:val="0"/>
                <w:sz w:val="20"/>
              </w:rPr>
              <w:t>EC1</w:t>
            </w:r>
          </w:p>
        </w:tc>
        <w:tc>
          <w:tcPr>
            <w:tcW w:type="dxa" w:w="2250"/>
          </w:tcPr>
          <w:p>
            <w:r/>
            <w:r>
              <w:rPr>
                <w:rFonts w:ascii="Times New Roman" w:hAnsi="Times New Roman" w:cs="Times New Roman"/>
                <w:b w:val="0"/>
                <w:i w:val="0"/>
                <w:sz w:val="20"/>
              </w:rPr>
              <w:t>Accessories, manuals/guide books, tablets, wearables, or unrelated products</w:t>
            </w:r>
          </w:p>
        </w:tc>
      </w:tr>
      <w:tr>
        <w:tc>
          <w:tcPr>
            <w:tcW w:type="dxa" w:w="2250"/>
          </w:tcPr>
          <w:p>
            <w:r/>
            <w:r>
              <w:rPr>
                <w:rFonts w:ascii="Times New Roman" w:hAnsi="Times New Roman" w:cs="Times New Roman"/>
                <w:b w:val="0"/>
                <w:i w:val="0"/>
                <w:sz w:val="20"/>
              </w:rPr>
              <w:t>IC2</w:t>
            </w:r>
          </w:p>
        </w:tc>
        <w:tc>
          <w:tcPr>
            <w:tcW w:type="dxa" w:w="2250"/>
          </w:tcPr>
          <w:p>
            <w:r/>
            <w:r>
              <w:rPr>
                <w:rFonts w:ascii="Times New Roman" w:hAnsi="Times New Roman" w:cs="Times New Roman"/>
                <w:b w:val="0"/>
                <w:i w:val="0"/>
                <w:sz w:val="20"/>
              </w:rPr>
              <w:t>Reviews written in English</w:t>
            </w:r>
          </w:p>
        </w:tc>
        <w:tc>
          <w:tcPr>
            <w:tcW w:type="dxa" w:w="2250"/>
          </w:tcPr>
          <w:p>
            <w:r/>
            <w:r>
              <w:rPr>
                <w:rFonts w:ascii="Times New Roman" w:hAnsi="Times New Roman" w:cs="Times New Roman"/>
                <w:b w:val="0"/>
                <w:i w:val="0"/>
                <w:sz w:val="20"/>
              </w:rPr>
              <w:t>EC2</w:t>
            </w:r>
          </w:p>
        </w:tc>
        <w:tc>
          <w:tcPr>
            <w:tcW w:type="dxa" w:w="2250"/>
          </w:tcPr>
          <w:p>
            <w:r/>
            <w:r>
              <w:rPr>
                <w:rFonts w:ascii="Times New Roman" w:hAnsi="Times New Roman" w:cs="Times New Roman"/>
                <w:b w:val="0"/>
                <w:i w:val="0"/>
                <w:sz w:val="20"/>
              </w:rPr>
              <w:t>Non-English reviews in the main implementation</w:t>
            </w:r>
          </w:p>
        </w:tc>
      </w:tr>
      <w:tr>
        <w:tc>
          <w:tcPr>
            <w:tcW w:type="dxa" w:w="2250"/>
          </w:tcPr>
          <w:p>
            <w:r/>
            <w:r>
              <w:rPr>
                <w:rFonts w:ascii="Times New Roman" w:hAnsi="Times New Roman" w:cs="Times New Roman"/>
                <w:b w:val="0"/>
                <w:i w:val="0"/>
                <w:sz w:val="20"/>
              </w:rPr>
              <w:t>IC3</w:t>
            </w:r>
          </w:p>
        </w:tc>
        <w:tc>
          <w:tcPr>
            <w:tcW w:type="dxa" w:w="2250"/>
          </w:tcPr>
          <w:p>
            <w:r/>
            <w:r>
              <w:rPr>
                <w:rFonts w:ascii="Times New Roman" w:hAnsi="Times New Roman" w:cs="Times New Roman"/>
                <w:b w:val="0"/>
                <w:i w:val="0"/>
                <w:sz w:val="20"/>
              </w:rPr>
              <w:t>Reviews containing meaningful textual content</w:t>
            </w:r>
          </w:p>
        </w:tc>
        <w:tc>
          <w:tcPr>
            <w:tcW w:type="dxa" w:w="2250"/>
          </w:tcPr>
          <w:p>
            <w:r/>
            <w:r>
              <w:rPr>
                <w:rFonts w:ascii="Times New Roman" w:hAnsi="Times New Roman" w:cs="Times New Roman"/>
                <w:b w:val="0"/>
                <w:i w:val="0"/>
                <w:sz w:val="20"/>
              </w:rPr>
              <w:t>EC3</w:t>
            </w:r>
          </w:p>
        </w:tc>
        <w:tc>
          <w:tcPr>
            <w:tcW w:type="dxa" w:w="2250"/>
          </w:tcPr>
          <w:p>
            <w:r/>
            <w:r>
              <w:rPr>
                <w:rFonts w:ascii="Times New Roman" w:hAnsi="Times New Roman" w:cs="Times New Roman"/>
                <w:b w:val="0"/>
                <w:i w:val="0"/>
                <w:sz w:val="20"/>
              </w:rPr>
              <w:t>Empty, rating-only, or extremely short comments without usable opinion evidence</w:t>
            </w:r>
          </w:p>
        </w:tc>
      </w:tr>
      <w:tr>
        <w:tc>
          <w:tcPr>
            <w:tcW w:type="dxa" w:w="2250"/>
          </w:tcPr>
          <w:p>
            <w:r/>
            <w:r>
              <w:rPr>
                <w:rFonts w:ascii="Times New Roman" w:hAnsi="Times New Roman" w:cs="Times New Roman"/>
                <w:b w:val="0"/>
                <w:i w:val="0"/>
                <w:sz w:val="20"/>
              </w:rPr>
              <w:t>IC4</w:t>
            </w:r>
          </w:p>
        </w:tc>
        <w:tc>
          <w:tcPr>
            <w:tcW w:type="dxa" w:w="2250"/>
          </w:tcPr>
          <w:p>
            <w:r/>
            <w:r>
              <w:rPr>
                <w:rFonts w:ascii="Times New Roman" w:hAnsi="Times New Roman" w:cs="Times New Roman"/>
                <w:b w:val="0"/>
                <w:i w:val="0"/>
                <w:sz w:val="20"/>
              </w:rPr>
              <w:t>Reviews collected within the documented Bright Data / local CSV procedure</w:t>
            </w:r>
          </w:p>
        </w:tc>
        <w:tc>
          <w:tcPr>
            <w:tcW w:type="dxa" w:w="2250"/>
          </w:tcPr>
          <w:p>
            <w:r/>
            <w:r>
              <w:rPr>
                <w:rFonts w:ascii="Times New Roman" w:hAnsi="Times New Roman" w:cs="Times New Roman"/>
                <w:b w:val="0"/>
                <w:i w:val="0"/>
                <w:sz w:val="20"/>
              </w:rPr>
              <w:t>EC4</w:t>
            </w:r>
          </w:p>
        </w:tc>
        <w:tc>
          <w:tcPr>
            <w:tcW w:type="dxa" w:w="2250"/>
          </w:tcPr>
          <w:p>
            <w:r/>
            <w:r>
              <w:rPr>
                <w:rFonts w:ascii="Times New Roman" w:hAnsi="Times New Roman" w:cs="Times New Roman"/>
                <w:b w:val="0"/>
                <w:i w:val="0"/>
                <w:sz w:val="20"/>
              </w:rPr>
              <w:t>Login-protected or inaccessible content not present in the snapshot</w:t>
            </w:r>
          </w:p>
        </w:tc>
      </w:tr>
      <w:tr>
        <w:tc>
          <w:tcPr>
            <w:tcW w:type="dxa" w:w="2250"/>
          </w:tcPr>
          <w:p>
            <w:r/>
            <w:r>
              <w:rPr>
                <w:rFonts w:ascii="Times New Roman" w:hAnsi="Times New Roman" w:cs="Times New Roman"/>
                <w:b w:val="0"/>
                <w:i w:val="0"/>
                <w:sz w:val="20"/>
              </w:rPr>
              <w:t>IC5</w:t>
            </w:r>
          </w:p>
        </w:tc>
        <w:tc>
          <w:tcPr>
            <w:tcW w:type="dxa" w:w="2250"/>
          </w:tcPr>
          <w:p>
            <w:r/>
            <w:r>
              <w:rPr>
                <w:rFonts w:ascii="Times New Roman" w:hAnsi="Times New Roman" w:cs="Times New Roman"/>
                <w:b w:val="0"/>
                <w:i w:val="0"/>
                <w:sz w:val="20"/>
              </w:rPr>
              <w:t>Reviews that can contribute aspect evidence after ABSA</w:t>
            </w:r>
          </w:p>
        </w:tc>
        <w:tc>
          <w:tcPr>
            <w:tcW w:type="dxa" w:w="2250"/>
          </w:tcPr>
          <w:p>
            <w:r/>
            <w:r>
              <w:rPr>
                <w:rFonts w:ascii="Times New Roman" w:hAnsi="Times New Roman" w:cs="Times New Roman"/>
                <w:b w:val="0"/>
                <w:i w:val="0"/>
                <w:sz w:val="20"/>
              </w:rPr>
              <w:t>EC5</w:t>
            </w:r>
          </w:p>
        </w:tc>
        <w:tc>
          <w:tcPr>
            <w:tcW w:type="dxa" w:w="2250"/>
          </w:tcPr>
          <w:p>
            <w:r/>
            <w:r>
              <w:rPr>
                <w:rFonts w:ascii="Times New Roman" w:hAnsi="Times New Roman" w:cs="Times New Roman"/>
                <w:b w:val="0"/>
                <w:i w:val="0"/>
                <w:sz w:val="20"/>
              </w:rPr>
              <w:t>Records with no detectable relationship to the six selected aspects after analysis</w:t>
            </w:r>
          </w:p>
        </w:tc>
      </w:tr>
      <w:tr>
        <w:tc>
          <w:tcPr>
            <w:tcW w:type="dxa" w:w="2250"/>
          </w:tcPr>
          <w:p>
            <w:r/>
            <w:r>
              <w:rPr>
                <w:rFonts w:ascii="Times New Roman" w:hAnsi="Times New Roman" w:cs="Times New Roman"/>
                <w:b w:val="0"/>
                <w:i w:val="0"/>
                <w:sz w:val="20"/>
              </w:rPr>
              <w:t>IC6</w:t>
            </w:r>
          </w:p>
        </w:tc>
        <w:tc>
          <w:tcPr>
            <w:tcW w:type="dxa" w:w="2250"/>
          </w:tcPr>
          <w:p>
            <w:r/>
            <w:r>
              <w:rPr>
                <w:rFonts w:ascii="Times New Roman" w:hAnsi="Times New Roman" w:cs="Times New Roman"/>
                <w:b w:val="0"/>
                <w:i w:val="0"/>
                <w:sz w:val="20"/>
              </w:rPr>
              <w:t>Unique review records after exact duplicate screening</w:t>
            </w:r>
          </w:p>
        </w:tc>
        <w:tc>
          <w:tcPr>
            <w:tcW w:type="dxa" w:w="2250"/>
          </w:tcPr>
          <w:p>
            <w:r/>
            <w:r>
              <w:rPr>
                <w:rFonts w:ascii="Times New Roman" w:hAnsi="Times New Roman" w:cs="Times New Roman"/>
                <w:b w:val="0"/>
                <w:i w:val="0"/>
                <w:sz w:val="20"/>
              </w:rPr>
              <w:t>EC6</w:t>
            </w:r>
          </w:p>
        </w:tc>
        <w:tc>
          <w:tcPr>
            <w:tcW w:type="dxa" w:w="2250"/>
          </w:tcPr>
          <w:p>
            <w:r/>
            <w:r>
              <w:rPr>
                <w:rFonts w:ascii="Times New Roman" w:hAnsi="Times New Roman" w:cs="Times New Roman"/>
                <w:b w:val="0"/>
                <w:i w:val="0"/>
                <w:sz w:val="20"/>
              </w:rPr>
              <w:t>Exact duplicates likely to inflate sentiment counts</w:t>
            </w:r>
          </w:p>
        </w:tc>
      </w:tr>
      <w:tr>
        <w:tc>
          <w:tcPr>
            <w:tcW w:type="dxa" w:w="2250"/>
          </w:tcPr>
          <w:p>
            <w:r/>
            <w:r>
              <w:rPr>
                <w:rFonts w:ascii="Times New Roman" w:hAnsi="Times New Roman" w:cs="Times New Roman"/>
                <w:b w:val="0"/>
                <w:i w:val="0"/>
                <w:sz w:val="20"/>
              </w:rPr>
              <w:t>IC7</w:t>
            </w:r>
          </w:p>
        </w:tc>
        <w:tc>
          <w:tcPr>
            <w:tcW w:type="dxa" w:w="2250"/>
          </w:tcPr>
          <w:p>
            <w:r/>
            <w:r>
              <w:rPr>
                <w:rFonts w:ascii="Times New Roman" w:hAnsi="Times New Roman" w:cs="Times New Roman"/>
                <w:b w:val="0"/>
                <w:i w:val="0"/>
                <w:sz w:val="20"/>
              </w:rPr>
              <w:t>Reviews whose product identity can be verified through an ASIN</w:t>
            </w:r>
          </w:p>
        </w:tc>
        <w:tc>
          <w:tcPr>
            <w:tcW w:type="dxa" w:w="2250"/>
          </w:tcPr>
          <w:p>
            <w:r/>
            <w:r>
              <w:rPr>
                <w:rFonts w:ascii="Times New Roman" w:hAnsi="Times New Roman" w:cs="Times New Roman"/>
                <w:b w:val="0"/>
                <w:i w:val="0"/>
                <w:sz w:val="20"/>
              </w:rPr>
              <w:t>EC7</w:t>
            </w:r>
          </w:p>
        </w:tc>
        <w:tc>
          <w:tcPr>
            <w:tcW w:type="dxa" w:w="2250"/>
          </w:tcPr>
          <w:p>
            <w:r/>
            <w:r>
              <w:rPr>
                <w:rFonts w:ascii="Times New Roman" w:hAnsi="Times New Roman" w:cs="Times New Roman"/>
                <w:b w:val="0"/>
                <w:i w:val="0"/>
                <w:sz w:val="20"/>
              </w:rPr>
              <w:t>Records that cannot be reliably linked to a smartphone model</w:t>
            </w:r>
          </w:p>
        </w:tc>
      </w:tr>
    </w:tbl>
    <w:p/>
    <w:p>
      <w:pPr>
        <w:pStyle w:val="Heading2"/>
      </w:pPr>
      <w:r>
        <w:rPr>
          <w:rFonts w:ascii="Times New Roman" w:hAnsi="Times New Roman" w:cs="Times New Roman"/>
          <w:b/>
          <w:i w:val="0"/>
          <w:sz w:val="26"/>
        </w:rPr>
        <w:t>3.8 Data Collection Procedure</w:t>
      </w:r>
    </w:p>
    <w:p>
      <w:pPr>
        <w:pStyle w:val="Heading3"/>
      </w:pPr>
      <w:r>
        <w:rPr>
          <w:rFonts w:ascii="Times New Roman" w:hAnsi="Times New Roman" w:cs="Times New Roman"/>
          <w:b/>
          <w:i w:val="0"/>
          <w:sz w:val="24"/>
        </w:rPr>
        <w:t>3.8.1 Source and Collection Mode</w:t>
      </w:r>
    </w:p>
    <w:p>
      <w:pPr>
        <w:spacing w:after="160" w:line="360" w:lineRule="auto"/>
        <w:ind w:firstLine="720"/>
      </w:pPr>
      <w:r>
        <w:rPr>
          <w:rFonts w:ascii="Times New Roman" w:hAnsi="Times New Roman" w:cs="Times New Roman"/>
          <w:b w:val="0"/>
          <w:i w:val="0"/>
          <w:sz w:val="24"/>
        </w:rPr>
        <w:t>The primary data source is Amazon smartphone / cell-phone review content collected via Bright Data and delivered as a structured dataset. The local working file used by the prototype is data/full_reviews.csv. This path was selected to obtain a stable, reproducible offline corpus without performing live scraping at recommendation time.</w:t>
      </w:r>
    </w:p>
    <w:p>
      <w:pPr>
        <w:spacing w:after="160" w:line="360" w:lineRule="auto"/>
        <w:ind w:firstLine="720"/>
      </w:pPr>
      <w:r>
        <w:rPr>
          <w:rFonts w:ascii="Times New Roman" w:hAnsi="Times New Roman" w:cs="Times New Roman"/>
          <w:b w:val="0"/>
          <w:i w:val="0"/>
          <w:sz w:val="24"/>
        </w:rPr>
        <w:t>An optional Playwright-based live Amazon scraper remains in the codebase for supplementary collection experiments, but it is not required for the main thesis workflow. Camera, battery, display, performance, design, and price scores are derived later from opinions expressed in the reviews, not copied from product specifications.</w:t>
      </w:r>
    </w:p>
    <w:p>
      <w:pPr>
        <w:pStyle w:val="Heading3"/>
      </w:pPr>
      <w:r>
        <w:rPr>
          <w:rFonts w:ascii="Times New Roman" w:hAnsi="Times New Roman" w:cs="Times New Roman"/>
          <w:b/>
          <w:i w:val="0"/>
          <w:sz w:val="24"/>
        </w:rPr>
        <w:t>3.8.2 Collection and Ingest Steps</w:t>
      </w:r>
    </w:p>
    <w:p>
      <w:pPr>
        <w:pStyle w:val="ListBullet"/>
        <w:spacing w:after="80" w:line="360" w:lineRule="auto"/>
        <w:ind w:firstLine="0"/>
      </w:pPr>
      <w:r>
        <w:rPr>
          <w:rFonts w:ascii="Times New Roman" w:hAnsi="Times New Roman" w:cs="Times New Roman"/>
          <w:b w:val="0"/>
          <w:i w:val="0"/>
          <w:sz w:val="24"/>
        </w:rPr>
        <w:t>Obtain the Bright Data Amazon cell-phone / smartphone review export for the documented collection window.</w:t>
      </w:r>
    </w:p>
    <w:p>
      <w:pPr>
        <w:pStyle w:val="ListBullet"/>
        <w:spacing w:after="80" w:line="360" w:lineRule="auto"/>
        <w:ind w:firstLine="0"/>
      </w:pPr>
      <w:r>
        <w:rPr>
          <w:rFonts w:ascii="Times New Roman" w:hAnsi="Times New Roman" w:cs="Times New Roman"/>
          <w:b w:val="0"/>
          <w:i w:val="0"/>
          <w:sz w:val="24"/>
        </w:rPr>
        <w:t>Store the unmodified export and create the local analysis file full_reviews.csv.</w:t>
      </w:r>
    </w:p>
    <w:p>
      <w:pPr>
        <w:pStyle w:val="ListBullet"/>
        <w:spacing w:after="80" w:line="360" w:lineRule="auto"/>
        <w:ind w:firstLine="0"/>
      </w:pPr>
      <w:r>
        <w:rPr>
          <w:rFonts w:ascii="Times New Roman" w:hAnsi="Times New Roman" w:cs="Times New Roman"/>
          <w:b w:val="0"/>
          <w:i w:val="0"/>
          <w:sz w:val="24"/>
        </w:rPr>
        <w:t>Validate required fields (ASIN, product title, review text) and drop non-phone manual/guide listings.</w:t>
      </w:r>
    </w:p>
    <w:p>
      <w:pPr>
        <w:pStyle w:val="ListBullet"/>
        <w:spacing w:after="80" w:line="360" w:lineRule="auto"/>
        <w:ind w:firstLine="0"/>
      </w:pPr>
      <w:r>
        <w:rPr>
          <w:rFonts w:ascii="Times New Roman" w:hAnsi="Times New Roman" w:cs="Times New Roman"/>
          <w:b w:val="0"/>
          <w:i w:val="0"/>
          <w:sz w:val="24"/>
        </w:rPr>
        <w:t>Import phones, prices, ratings metadata, and reviews into SQLite using the research ingest command.</w:t>
      </w:r>
    </w:p>
    <w:p>
      <w:pPr>
        <w:pStyle w:val="ListBullet"/>
        <w:spacing w:after="80" w:line="360" w:lineRule="auto"/>
        <w:ind w:firstLine="0"/>
      </w:pPr>
      <w:r>
        <w:rPr>
          <w:rFonts w:ascii="Times New Roman" w:hAnsi="Times New Roman" w:cs="Times New Roman"/>
          <w:b w:val="0"/>
          <w:i w:val="0"/>
          <w:sz w:val="24"/>
        </w:rPr>
        <w:t>Run Step 1 preprocessing (English filter, spam/short-text controls, normalisation, de-duplication).</w:t>
      </w:r>
    </w:p>
    <w:p>
      <w:pPr>
        <w:pStyle w:val="ListBullet"/>
        <w:spacing w:after="80" w:line="360" w:lineRule="auto"/>
        <w:ind w:firstLine="0"/>
      </w:pPr>
      <w:r>
        <w:rPr>
          <w:rFonts w:ascii="Times New Roman" w:hAnsi="Times New Roman" w:cs="Times New Roman"/>
          <w:b w:val="0"/>
          <w:i w:val="0"/>
          <w:sz w:val="24"/>
        </w:rPr>
        <w:t>Freeze the database snapshot used for ABSA, scoring, ranking, and evaluation.</w:t>
      </w:r>
    </w:p>
    <w:p>
      <w:pPr>
        <w:spacing w:after="120" w:line="360" w:lineRule="auto"/>
        <w:ind w:firstLine="0"/>
      </w:pPr>
      <w:r>
        <w:rPr>
          <w:rFonts w:ascii="Times New Roman" w:hAnsi="Times New Roman" w:cs="Times New Roman"/>
          <w:b w:val="0"/>
          <w:i/>
          <w:sz w:val="24"/>
        </w:rPr>
        <w:t>Table 3.5: Data fields used from the Bright Data Amazon snapshot</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Data field</w:t>
            </w:r>
          </w:p>
        </w:tc>
        <w:tc>
          <w:tcPr>
            <w:tcW w:type="dxa" w:w="3000"/>
          </w:tcPr>
          <w:p>
            <w:r/>
            <w:r>
              <w:rPr>
                <w:rFonts w:ascii="Times New Roman" w:hAnsi="Times New Roman" w:cs="Times New Roman"/>
                <w:b/>
                <w:i w:val="0"/>
                <w:sz w:val="20"/>
              </w:rPr>
              <w:t>Description</w:t>
            </w:r>
          </w:p>
        </w:tc>
        <w:tc>
          <w:tcPr>
            <w:tcW w:type="dxa" w:w="3000"/>
          </w:tcPr>
          <w:p>
            <w:r/>
            <w:r>
              <w:rPr>
                <w:rFonts w:ascii="Times New Roman" w:hAnsi="Times New Roman" w:cs="Times New Roman"/>
                <w:b/>
                <w:i w:val="0"/>
                <w:sz w:val="20"/>
              </w:rPr>
              <w:t>Use in the study</w:t>
            </w:r>
          </w:p>
        </w:tc>
      </w:tr>
      <w:tr>
        <w:tc>
          <w:tcPr>
            <w:tcW w:type="dxa" w:w="3000"/>
          </w:tcPr>
          <w:p>
            <w:r/>
            <w:r>
              <w:rPr>
                <w:rFonts w:ascii="Times New Roman" w:hAnsi="Times New Roman" w:cs="Times New Roman"/>
                <w:b w:val="0"/>
                <w:i w:val="0"/>
                <w:sz w:val="20"/>
              </w:rPr>
              <w:t>Product identifier / ASIN</w:t>
            </w:r>
          </w:p>
        </w:tc>
        <w:tc>
          <w:tcPr>
            <w:tcW w:type="dxa" w:w="3000"/>
          </w:tcPr>
          <w:p>
            <w:r/>
            <w:r>
              <w:rPr>
                <w:rFonts w:ascii="Times New Roman" w:hAnsi="Times New Roman" w:cs="Times New Roman"/>
                <w:b w:val="0"/>
                <w:i w:val="0"/>
                <w:sz w:val="20"/>
              </w:rPr>
              <w:t>Stable Amazon listing identifier</w:t>
            </w:r>
          </w:p>
        </w:tc>
        <w:tc>
          <w:tcPr>
            <w:tcW w:type="dxa" w:w="3000"/>
          </w:tcPr>
          <w:p>
            <w:r/>
            <w:r>
              <w:rPr>
                <w:rFonts w:ascii="Times New Roman" w:hAnsi="Times New Roman" w:cs="Times New Roman"/>
                <w:b w:val="0"/>
                <w:i w:val="0"/>
                <w:sz w:val="20"/>
              </w:rPr>
              <w:t>Product grouping and traceability</w:t>
            </w:r>
          </w:p>
        </w:tc>
      </w:tr>
      <w:tr>
        <w:tc>
          <w:tcPr>
            <w:tcW w:type="dxa" w:w="3000"/>
          </w:tcPr>
          <w:p>
            <w:r/>
            <w:r>
              <w:rPr>
                <w:rFonts w:ascii="Times New Roman" w:hAnsi="Times New Roman" w:cs="Times New Roman"/>
                <w:b w:val="0"/>
                <w:i w:val="0"/>
                <w:sz w:val="20"/>
              </w:rPr>
              <w:t>Product name and brand</w:t>
            </w:r>
          </w:p>
        </w:tc>
        <w:tc>
          <w:tcPr>
            <w:tcW w:type="dxa" w:w="3000"/>
          </w:tcPr>
          <w:p>
            <w:r/>
            <w:r>
              <w:rPr>
                <w:rFonts w:ascii="Times New Roman" w:hAnsi="Times New Roman" w:cs="Times New Roman"/>
                <w:b w:val="0"/>
                <w:i w:val="0"/>
                <w:sz w:val="20"/>
              </w:rPr>
              <w:t>Displayed model and manufacturer</w:t>
            </w:r>
          </w:p>
        </w:tc>
        <w:tc>
          <w:tcPr>
            <w:tcW w:type="dxa" w:w="3000"/>
          </w:tcPr>
          <w:p>
            <w:r/>
            <w:r>
              <w:rPr>
                <w:rFonts w:ascii="Times New Roman" w:hAnsi="Times New Roman" w:cs="Times New Roman"/>
                <w:b w:val="0"/>
                <w:i w:val="0"/>
                <w:sz w:val="20"/>
              </w:rPr>
              <w:t>Recommendation display and description</w:t>
            </w:r>
          </w:p>
        </w:tc>
      </w:tr>
      <w:tr>
        <w:tc>
          <w:tcPr>
            <w:tcW w:type="dxa" w:w="3000"/>
          </w:tcPr>
          <w:p>
            <w:r/>
            <w:r>
              <w:rPr>
                <w:rFonts w:ascii="Times New Roman" w:hAnsi="Times New Roman" w:cs="Times New Roman"/>
                <w:b w:val="0"/>
                <w:i w:val="0"/>
                <w:sz w:val="20"/>
              </w:rPr>
              <w:t>Product URL</w:t>
            </w:r>
          </w:p>
        </w:tc>
        <w:tc>
          <w:tcPr>
            <w:tcW w:type="dxa" w:w="3000"/>
          </w:tcPr>
          <w:p>
            <w:r/>
            <w:r>
              <w:rPr>
                <w:rFonts w:ascii="Times New Roman" w:hAnsi="Times New Roman" w:cs="Times New Roman"/>
                <w:b w:val="0"/>
                <w:i w:val="0"/>
                <w:sz w:val="20"/>
              </w:rPr>
              <w:t>Source listing URL where available</w:t>
            </w:r>
          </w:p>
        </w:tc>
        <w:tc>
          <w:tcPr>
            <w:tcW w:type="dxa" w:w="3000"/>
          </w:tcPr>
          <w:p>
            <w:r/>
            <w:r>
              <w:rPr>
                <w:rFonts w:ascii="Times New Roman" w:hAnsi="Times New Roman" w:cs="Times New Roman"/>
                <w:b w:val="0"/>
                <w:i w:val="0"/>
                <w:sz w:val="20"/>
              </w:rPr>
              <w:t>Audit trail</w:t>
            </w:r>
          </w:p>
        </w:tc>
      </w:tr>
      <w:tr>
        <w:tc>
          <w:tcPr>
            <w:tcW w:type="dxa" w:w="3000"/>
          </w:tcPr>
          <w:p>
            <w:r/>
            <w:r>
              <w:rPr>
                <w:rFonts w:ascii="Times New Roman" w:hAnsi="Times New Roman" w:cs="Times New Roman"/>
                <w:b w:val="0"/>
                <w:i w:val="0"/>
                <w:sz w:val="20"/>
              </w:rPr>
              <w:t>Listing price at collection</w:t>
            </w:r>
          </w:p>
        </w:tc>
        <w:tc>
          <w:tcPr>
            <w:tcW w:type="dxa" w:w="3000"/>
          </w:tcPr>
          <w:p>
            <w:r/>
            <w:r>
              <w:rPr>
                <w:rFonts w:ascii="Times New Roman" w:hAnsi="Times New Roman" w:cs="Times New Roman"/>
                <w:b w:val="0"/>
                <w:i w:val="0"/>
                <w:sz w:val="20"/>
              </w:rPr>
              <w:t>Displayed price where available</w:t>
            </w:r>
          </w:p>
        </w:tc>
        <w:tc>
          <w:tcPr>
            <w:tcW w:type="dxa" w:w="3000"/>
          </w:tcPr>
          <w:p>
            <w:r/>
            <w:r>
              <w:rPr>
                <w:rFonts w:ascii="Times New Roman" w:hAnsi="Times New Roman" w:cs="Times New Roman"/>
                <w:b w:val="0"/>
                <w:i w:val="0"/>
                <w:sz w:val="20"/>
              </w:rPr>
              <w:t>Optional budget filtering; not a sentiment label</w:t>
            </w:r>
          </w:p>
        </w:tc>
      </w:tr>
      <w:tr>
        <w:tc>
          <w:tcPr>
            <w:tcW w:type="dxa" w:w="3000"/>
          </w:tcPr>
          <w:p>
            <w:r/>
            <w:r>
              <w:rPr>
                <w:rFonts w:ascii="Times New Roman" w:hAnsi="Times New Roman" w:cs="Times New Roman"/>
                <w:b w:val="0"/>
                <w:i w:val="0"/>
                <w:sz w:val="20"/>
              </w:rPr>
              <w:t>Average product rating</w:t>
            </w:r>
          </w:p>
        </w:tc>
        <w:tc>
          <w:tcPr>
            <w:tcW w:type="dxa" w:w="3000"/>
          </w:tcPr>
          <w:p>
            <w:r/>
            <w:r>
              <w:rPr>
                <w:rFonts w:ascii="Times New Roman" w:hAnsi="Times New Roman" w:cs="Times New Roman"/>
                <w:b w:val="0"/>
                <w:i w:val="0"/>
                <w:sz w:val="20"/>
              </w:rPr>
              <w:t>Displayed aggregate Amazon rating</w:t>
            </w:r>
          </w:p>
        </w:tc>
        <w:tc>
          <w:tcPr>
            <w:tcW w:type="dxa" w:w="3000"/>
          </w:tcPr>
          <w:p>
            <w:r/>
            <w:r>
              <w:rPr>
                <w:rFonts w:ascii="Times New Roman" w:hAnsi="Times New Roman" w:cs="Times New Roman"/>
                <w:b w:val="0"/>
                <w:i w:val="0"/>
                <w:sz w:val="20"/>
              </w:rPr>
              <w:t>Star-rating recommendation baseline</w:t>
            </w:r>
          </w:p>
        </w:tc>
      </w:tr>
      <w:tr>
        <w:tc>
          <w:tcPr>
            <w:tcW w:type="dxa" w:w="3000"/>
          </w:tcPr>
          <w:p>
            <w:r/>
            <w:r>
              <w:rPr>
                <w:rFonts w:ascii="Times New Roman" w:hAnsi="Times New Roman" w:cs="Times New Roman"/>
                <w:b w:val="0"/>
                <w:i w:val="0"/>
                <w:sz w:val="20"/>
              </w:rPr>
              <w:t>Review text</w:t>
            </w:r>
          </w:p>
        </w:tc>
        <w:tc>
          <w:tcPr>
            <w:tcW w:type="dxa" w:w="3000"/>
          </w:tcPr>
          <w:p>
            <w:r/>
            <w:r>
              <w:rPr>
                <w:rFonts w:ascii="Times New Roman" w:hAnsi="Times New Roman" w:cs="Times New Roman"/>
                <w:b w:val="0"/>
                <w:i w:val="0"/>
                <w:sz w:val="20"/>
              </w:rPr>
              <w:t>Main written review content</w:t>
            </w:r>
          </w:p>
        </w:tc>
        <w:tc>
          <w:tcPr>
            <w:tcW w:type="dxa" w:w="3000"/>
          </w:tcPr>
          <w:p>
            <w:r/>
            <w:r>
              <w:rPr>
                <w:rFonts w:ascii="Times New Roman" w:hAnsi="Times New Roman" w:cs="Times New Roman"/>
                <w:b w:val="0"/>
                <w:i w:val="0"/>
                <w:sz w:val="20"/>
              </w:rPr>
              <w:t>Primary input to preprocessing and ABSA</w:t>
            </w:r>
          </w:p>
        </w:tc>
      </w:tr>
      <w:tr>
        <w:tc>
          <w:tcPr>
            <w:tcW w:type="dxa" w:w="3000"/>
          </w:tcPr>
          <w:p>
            <w:r/>
            <w:r>
              <w:rPr>
                <w:rFonts w:ascii="Times New Roman" w:hAnsi="Times New Roman" w:cs="Times New Roman"/>
                <w:b w:val="0"/>
                <w:i w:val="0"/>
                <w:sz w:val="20"/>
              </w:rPr>
              <w:t>Review star rating</w:t>
            </w:r>
          </w:p>
        </w:tc>
        <w:tc>
          <w:tcPr>
            <w:tcW w:type="dxa" w:w="3000"/>
          </w:tcPr>
          <w:p>
            <w:r/>
            <w:r>
              <w:rPr>
                <w:rFonts w:ascii="Times New Roman" w:hAnsi="Times New Roman" w:cs="Times New Roman"/>
                <w:b w:val="0"/>
                <w:i w:val="0"/>
                <w:sz w:val="20"/>
              </w:rPr>
              <w:t>Rating attached to the review</w:t>
            </w:r>
          </w:p>
        </w:tc>
        <w:tc>
          <w:tcPr>
            <w:tcW w:type="dxa" w:w="3000"/>
          </w:tcPr>
          <w:p>
            <w:r/>
            <w:r>
              <w:rPr>
                <w:rFonts w:ascii="Times New Roman" w:hAnsi="Times New Roman" w:cs="Times New Roman"/>
                <w:b w:val="0"/>
                <w:i w:val="0"/>
                <w:sz w:val="20"/>
              </w:rPr>
              <w:t>Consistency checks / star–text agreement</w:t>
            </w:r>
          </w:p>
        </w:tc>
      </w:tr>
      <w:tr>
        <w:tc>
          <w:tcPr>
            <w:tcW w:type="dxa" w:w="3000"/>
          </w:tcPr>
          <w:p>
            <w:r/>
            <w:r>
              <w:rPr>
                <w:rFonts w:ascii="Times New Roman" w:hAnsi="Times New Roman" w:cs="Times New Roman"/>
                <w:b w:val="0"/>
                <w:i w:val="0"/>
                <w:sz w:val="20"/>
              </w:rPr>
              <w:t>Image URL / metadata</w:t>
            </w:r>
          </w:p>
        </w:tc>
        <w:tc>
          <w:tcPr>
            <w:tcW w:type="dxa" w:w="3000"/>
          </w:tcPr>
          <w:p>
            <w:r/>
            <w:r>
              <w:rPr>
                <w:rFonts w:ascii="Times New Roman" w:hAnsi="Times New Roman" w:cs="Times New Roman"/>
                <w:b w:val="0"/>
                <w:i w:val="0"/>
                <w:sz w:val="20"/>
              </w:rPr>
              <w:t>Listing media where available</w:t>
            </w:r>
          </w:p>
        </w:tc>
        <w:tc>
          <w:tcPr>
            <w:tcW w:type="dxa" w:w="3000"/>
          </w:tcPr>
          <w:p>
            <w:r/>
            <w:r>
              <w:rPr>
                <w:rFonts w:ascii="Times New Roman" w:hAnsi="Times New Roman" w:cs="Times New Roman"/>
                <w:b w:val="0"/>
                <w:i w:val="0"/>
                <w:sz w:val="20"/>
              </w:rPr>
              <w:t>UI display only</w:t>
            </w:r>
          </w:p>
        </w:tc>
      </w:tr>
    </w:tbl>
    <w:p/>
    <w:p>
      <w:pPr>
        <w:pStyle w:val="Heading3"/>
      </w:pPr>
      <w:r>
        <w:rPr>
          <w:rFonts w:ascii="Times New Roman" w:hAnsi="Times New Roman" w:cs="Times New Roman"/>
          <w:b/>
          <w:i w:val="0"/>
          <w:sz w:val="24"/>
        </w:rPr>
        <w:t>3.8.3 Data Storage and Security</w:t>
      </w:r>
    </w:p>
    <w:p>
      <w:pPr>
        <w:spacing w:after="160" w:line="360" w:lineRule="auto"/>
        <w:ind w:firstLine="720"/>
      </w:pPr>
      <w:r>
        <w:rPr>
          <w:rFonts w:ascii="Times New Roman" w:hAnsi="Times New Roman" w:cs="Times New Roman"/>
          <w:b w:val="0"/>
          <w:i w:val="0"/>
          <w:sz w:val="24"/>
        </w:rPr>
        <w:t>Raw CSV records are preserved separately from the cleaned SQLite research database. Aspect records, feature scores, and recommendation feedback (if any pilot logs are created during demonstration) are stored in versioned local files under the project data directory. Reviewer names and profile links are not required and are not retained for analysis outputs.</w:t>
      </w:r>
    </w:p>
    <w:p>
      <w:pPr>
        <w:pStyle w:val="Heading2"/>
      </w:pPr>
      <w:r>
        <w:rPr>
          <w:rFonts w:ascii="Times New Roman" w:hAnsi="Times New Roman" w:cs="Times New Roman"/>
          <w:b/>
          <w:i w:val="0"/>
          <w:sz w:val="26"/>
        </w:rPr>
        <w:t>3.9 Data Preparation</w:t>
      </w:r>
    </w:p>
    <w:p>
      <w:pPr>
        <w:pStyle w:val="Heading3"/>
      </w:pPr>
      <w:r>
        <w:rPr>
          <w:rFonts w:ascii="Times New Roman" w:hAnsi="Times New Roman" w:cs="Times New Roman"/>
          <w:b/>
          <w:i w:val="0"/>
          <w:sz w:val="24"/>
        </w:rPr>
        <w:t>3.9.1 Preprocessing (Step 1)</w:t>
      </w:r>
    </w:p>
    <w:p>
      <w:pPr>
        <w:spacing w:after="160" w:line="360" w:lineRule="auto"/>
        <w:ind w:firstLine="720"/>
      </w:pPr>
      <w:r>
        <w:rPr>
          <w:rFonts w:ascii="Times New Roman" w:hAnsi="Times New Roman" w:cs="Times New Roman"/>
          <w:b w:val="0"/>
          <w:i w:val="0"/>
          <w:sz w:val="24"/>
        </w:rPr>
        <w:t>Preprocessing removes technical noise while preserving language needed for sentiment. Negations, intensifiers, and meaningful opinion terms are retained. Core steps include record validation, exact duplicate screening, Unicode and whitespace normalisation, HTML remnant removal, spam heuristics, and English language filtering using langdetect.</w:t>
      </w:r>
    </w:p>
    <w:p>
      <w:pPr>
        <w:spacing w:after="120" w:line="360" w:lineRule="auto"/>
        <w:ind w:firstLine="0"/>
      </w:pPr>
      <w:r>
        <w:rPr>
          <w:rFonts w:ascii="Times New Roman" w:hAnsi="Times New Roman" w:cs="Times New Roman"/>
          <w:b w:val="0"/>
          <w:i/>
          <w:sz w:val="24"/>
        </w:rPr>
        <w:t>Table 3.6: Data preparation procedures (as built)</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Procedure</w:t>
            </w:r>
          </w:p>
        </w:tc>
        <w:tc>
          <w:tcPr>
            <w:tcW w:type="dxa" w:w="3000"/>
          </w:tcPr>
          <w:p>
            <w:r/>
            <w:r>
              <w:rPr>
                <w:rFonts w:ascii="Times New Roman" w:hAnsi="Times New Roman" w:cs="Times New Roman"/>
                <w:b/>
                <w:i w:val="0"/>
                <w:sz w:val="20"/>
              </w:rPr>
              <w:t>Implementation</w:t>
            </w:r>
          </w:p>
        </w:tc>
        <w:tc>
          <w:tcPr>
            <w:tcW w:type="dxa" w:w="3000"/>
          </w:tcPr>
          <w:p>
            <w:r/>
            <w:r>
              <w:rPr>
                <w:rFonts w:ascii="Times New Roman" w:hAnsi="Times New Roman" w:cs="Times New Roman"/>
                <w:b/>
                <w:i w:val="0"/>
                <w:sz w:val="20"/>
              </w:rPr>
              <w:t>Output</w:t>
            </w:r>
          </w:p>
        </w:tc>
      </w:tr>
      <w:tr>
        <w:tc>
          <w:tcPr>
            <w:tcW w:type="dxa" w:w="3000"/>
          </w:tcPr>
          <w:p>
            <w:r/>
            <w:r>
              <w:rPr>
                <w:rFonts w:ascii="Times New Roman" w:hAnsi="Times New Roman" w:cs="Times New Roman"/>
                <w:b w:val="0"/>
                <w:i w:val="0"/>
                <w:sz w:val="20"/>
              </w:rPr>
              <w:t>Record validation</w:t>
            </w:r>
          </w:p>
        </w:tc>
        <w:tc>
          <w:tcPr>
            <w:tcW w:type="dxa" w:w="3000"/>
          </w:tcPr>
          <w:p>
            <w:r/>
            <w:r>
              <w:rPr>
                <w:rFonts w:ascii="Times New Roman" w:hAnsi="Times New Roman" w:cs="Times New Roman"/>
                <w:b w:val="0"/>
                <w:i w:val="0"/>
                <w:sz w:val="20"/>
              </w:rPr>
              <w:t>Confirm ASIN, review text, and product linkage</w:t>
            </w:r>
          </w:p>
        </w:tc>
        <w:tc>
          <w:tcPr>
            <w:tcW w:type="dxa" w:w="3000"/>
          </w:tcPr>
          <w:p>
            <w:r/>
            <w:r>
              <w:rPr>
                <w:rFonts w:ascii="Times New Roman" w:hAnsi="Times New Roman" w:cs="Times New Roman"/>
                <w:b w:val="0"/>
                <w:i w:val="0"/>
                <w:sz w:val="20"/>
              </w:rPr>
              <w:t>Traceable raw record</w:t>
            </w:r>
          </w:p>
        </w:tc>
      </w:tr>
      <w:tr>
        <w:tc>
          <w:tcPr>
            <w:tcW w:type="dxa" w:w="3000"/>
          </w:tcPr>
          <w:p>
            <w:r/>
            <w:r>
              <w:rPr>
                <w:rFonts w:ascii="Times New Roman" w:hAnsi="Times New Roman" w:cs="Times New Roman"/>
                <w:b w:val="0"/>
                <w:i w:val="0"/>
                <w:sz w:val="20"/>
              </w:rPr>
              <w:t>Non-phone screening</w:t>
            </w:r>
          </w:p>
        </w:tc>
        <w:tc>
          <w:tcPr>
            <w:tcW w:type="dxa" w:w="3000"/>
          </w:tcPr>
          <w:p>
            <w:r/>
            <w:r>
              <w:rPr>
                <w:rFonts w:ascii="Times New Roman" w:hAnsi="Times New Roman" w:cs="Times New Roman"/>
                <w:b w:val="0"/>
                <w:i w:val="0"/>
                <w:sz w:val="20"/>
              </w:rPr>
              <w:t>Drop manuals/guide-book title patterns</w:t>
            </w:r>
          </w:p>
        </w:tc>
        <w:tc>
          <w:tcPr>
            <w:tcW w:type="dxa" w:w="3000"/>
          </w:tcPr>
          <w:p>
            <w:r/>
            <w:r>
              <w:rPr>
                <w:rFonts w:ascii="Times New Roman" w:hAnsi="Times New Roman" w:cs="Times New Roman"/>
                <w:b w:val="0"/>
                <w:i w:val="0"/>
                <w:sz w:val="20"/>
              </w:rPr>
              <w:t>Smartphone-only rows</w:t>
            </w:r>
          </w:p>
        </w:tc>
      </w:tr>
      <w:tr>
        <w:tc>
          <w:tcPr>
            <w:tcW w:type="dxa" w:w="3000"/>
          </w:tcPr>
          <w:p>
            <w:r/>
            <w:r>
              <w:rPr>
                <w:rFonts w:ascii="Times New Roman" w:hAnsi="Times New Roman" w:cs="Times New Roman"/>
                <w:b w:val="0"/>
                <w:i w:val="0"/>
                <w:sz w:val="20"/>
              </w:rPr>
              <w:t>Exact duplicate control</w:t>
            </w:r>
          </w:p>
        </w:tc>
        <w:tc>
          <w:tcPr>
            <w:tcW w:type="dxa" w:w="3000"/>
          </w:tcPr>
          <w:p>
            <w:r/>
            <w:r>
              <w:rPr>
                <w:rFonts w:ascii="Times New Roman" w:hAnsi="Times New Roman" w:cs="Times New Roman"/>
                <w:b w:val="0"/>
                <w:i w:val="0"/>
                <w:sz w:val="20"/>
              </w:rPr>
              <w:t>Content hashing / de-duplication during ingest</w:t>
            </w:r>
          </w:p>
        </w:tc>
        <w:tc>
          <w:tcPr>
            <w:tcW w:type="dxa" w:w="3000"/>
          </w:tcPr>
          <w:p>
            <w:r/>
            <w:r>
              <w:rPr>
                <w:rFonts w:ascii="Times New Roman" w:hAnsi="Times New Roman" w:cs="Times New Roman"/>
                <w:b w:val="0"/>
                <w:i w:val="0"/>
                <w:sz w:val="20"/>
              </w:rPr>
              <w:t>Reduced repeated inflation</w:t>
            </w:r>
          </w:p>
        </w:tc>
      </w:tr>
      <w:tr>
        <w:tc>
          <w:tcPr>
            <w:tcW w:type="dxa" w:w="3000"/>
          </w:tcPr>
          <w:p>
            <w:r/>
            <w:r>
              <w:rPr>
                <w:rFonts w:ascii="Times New Roman" w:hAnsi="Times New Roman" w:cs="Times New Roman"/>
                <w:b w:val="0"/>
                <w:i w:val="0"/>
                <w:sz w:val="20"/>
              </w:rPr>
              <w:t>Text normalisation</w:t>
            </w:r>
          </w:p>
        </w:tc>
        <w:tc>
          <w:tcPr>
            <w:tcW w:type="dxa" w:w="3000"/>
          </w:tcPr>
          <w:p>
            <w:r/>
            <w:r>
              <w:rPr>
                <w:rFonts w:ascii="Times New Roman" w:hAnsi="Times New Roman" w:cs="Times New Roman"/>
                <w:b w:val="0"/>
                <w:i w:val="0"/>
                <w:sz w:val="20"/>
              </w:rPr>
              <w:t>HTML strip, Unicode NFKC, whitespace collapse</w:t>
            </w:r>
          </w:p>
        </w:tc>
        <w:tc>
          <w:tcPr>
            <w:tcW w:type="dxa" w:w="3000"/>
          </w:tcPr>
          <w:p>
            <w:r/>
            <w:r>
              <w:rPr>
                <w:rFonts w:ascii="Times New Roman" w:hAnsi="Times New Roman" w:cs="Times New Roman"/>
                <w:b w:val="0"/>
                <w:i w:val="0"/>
                <w:sz w:val="20"/>
              </w:rPr>
              <w:t>Clean contextual text</w:t>
            </w:r>
          </w:p>
        </w:tc>
      </w:tr>
      <w:tr>
        <w:tc>
          <w:tcPr>
            <w:tcW w:type="dxa" w:w="3000"/>
          </w:tcPr>
          <w:p>
            <w:r/>
            <w:r>
              <w:rPr>
                <w:rFonts w:ascii="Times New Roman" w:hAnsi="Times New Roman" w:cs="Times New Roman"/>
                <w:b w:val="0"/>
                <w:i w:val="0"/>
                <w:sz w:val="20"/>
              </w:rPr>
              <w:t>Language filtering</w:t>
            </w:r>
          </w:p>
        </w:tc>
        <w:tc>
          <w:tcPr>
            <w:tcW w:type="dxa" w:w="3000"/>
          </w:tcPr>
          <w:p>
            <w:r/>
            <w:r>
              <w:rPr>
                <w:rFonts w:ascii="Times New Roman" w:hAnsi="Times New Roman" w:cs="Times New Roman"/>
                <w:b w:val="0"/>
                <w:i w:val="0"/>
                <w:sz w:val="20"/>
              </w:rPr>
              <w:t>Retain English reviews (langdetect)</w:t>
            </w:r>
          </w:p>
        </w:tc>
        <w:tc>
          <w:tcPr>
            <w:tcW w:type="dxa" w:w="3000"/>
          </w:tcPr>
          <w:p>
            <w:r/>
            <w:r>
              <w:rPr>
                <w:rFonts w:ascii="Times New Roman" w:hAnsi="Times New Roman" w:cs="Times New Roman"/>
                <w:b w:val="0"/>
                <w:i w:val="0"/>
                <w:sz w:val="20"/>
              </w:rPr>
              <w:t>Consistent language scope</w:t>
            </w:r>
          </w:p>
        </w:tc>
      </w:tr>
      <w:tr>
        <w:tc>
          <w:tcPr>
            <w:tcW w:type="dxa" w:w="3000"/>
          </w:tcPr>
          <w:p>
            <w:r/>
            <w:r>
              <w:rPr>
                <w:rFonts w:ascii="Times New Roman" w:hAnsi="Times New Roman" w:cs="Times New Roman"/>
                <w:b w:val="0"/>
                <w:i w:val="0"/>
                <w:sz w:val="20"/>
              </w:rPr>
              <w:t>Spam / quality filters</w:t>
            </w:r>
          </w:p>
        </w:tc>
        <w:tc>
          <w:tcPr>
            <w:tcW w:type="dxa" w:w="3000"/>
          </w:tcPr>
          <w:p>
            <w:r/>
            <w:r>
              <w:rPr>
                <w:rFonts w:ascii="Times New Roman" w:hAnsi="Times New Roman" w:cs="Times New Roman"/>
                <w:b w:val="0"/>
                <w:i w:val="0"/>
                <w:sz w:val="20"/>
              </w:rPr>
              <w:t>Too short, all-caps, no-alpha, generic-only checks</w:t>
            </w:r>
          </w:p>
        </w:tc>
        <w:tc>
          <w:tcPr>
            <w:tcW w:type="dxa" w:w="3000"/>
          </w:tcPr>
          <w:p>
            <w:r/>
            <w:r>
              <w:rPr>
                <w:rFonts w:ascii="Times New Roman" w:hAnsi="Times New Roman" w:cs="Times New Roman"/>
                <w:b w:val="0"/>
                <w:i w:val="0"/>
                <w:sz w:val="20"/>
              </w:rPr>
              <w:t>Usable opinion text</w:t>
            </w:r>
          </w:p>
        </w:tc>
      </w:tr>
      <w:tr>
        <w:tc>
          <w:tcPr>
            <w:tcW w:type="dxa" w:w="3000"/>
          </w:tcPr>
          <w:p>
            <w:r/>
            <w:r>
              <w:rPr>
                <w:rFonts w:ascii="Times New Roman" w:hAnsi="Times New Roman" w:cs="Times New Roman"/>
                <w:b w:val="0"/>
                <w:i w:val="0"/>
                <w:sz w:val="20"/>
              </w:rPr>
              <w:t>Sentence segmentation</w:t>
            </w:r>
          </w:p>
        </w:tc>
        <w:tc>
          <w:tcPr>
            <w:tcW w:type="dxa" w:w="3000"/>
          </w:tcPr>
          <w:p>
            <w:r/>
            <w:r>
              <w:rPr>
                <w:rFonts w:ascii="Times New Roman" w:hAnsi="Times New Roman" w:cs="Times New Roman"/>
                <w:b w:val="0"/>
                <w:i w:val="0"/>
                <w:sz w:val="20"/>
              </w:rPr>
              <w:t>pysbd sentence boundaries (Step 2)</w:t>
            </w:r>
          </w:p>
        </w:tc>
        <w:tc>
          <w:tcPr>
            <w:tcW w:type="dxa" w:w="3000"/>
          </w:tcPr>
          <w:p>
            <w:r/>
            <w:r>
              <w:rPr>
                <w:rFonts w:ascii="Times New Roman" w:hAnsi="Times New Roman" w:cs="Times New Roman"/>
                <w:b w:val="0"/>
                <w:i w:val="0"/>
                <w:sz w:val="20"/>
              </w:rPr>
              <w:t>Sentence-level records</w:t>
            </w:r>
          </w:p>
        </w:tc>
      </w:tr>
      <w:tr>
        <w:tc>
          <w:tcPr>
            <w:tcW w:type="dxa" w:w="3000"/>
          </w:tcPr>
          <w:p>
            <w:r/>
            <w:r>
              <w:rPr>
                <w:rFonts w:ascii="Times New Roman" w:hAnsi="Times New Roman" w:cs="Times New Roman"/>
                <w:b w:val="0"/>
                <w:i w:val="0"/>
                <w:sz w:val="20"/>
              </w:rPr>
              <w:t>Clause handling</w:t>
            </w:r>
          </w:p>
        </w:tc>
        <w:tc>
          <w:tcPr>
            <w:tcW w:type="dxa" w:w="3000"/>
          </w:tcPr>
          <w:p>
            <w:r/>
            <w:r>
              <w:rPr>
                <w:rFonts w:ascii="Times New Roman" w:hAnsi="Times New Roman" w:cs="Times New Roman"/>
                <w:b w:val="0"/>
                <w:i w:val="0"/>
                <w:sz w:val="20"/>
              </w:rPr>
              <w:t>Contrast markers such as but / however in lexicon ABSA</w:t>
            </w:r>
          </w:p>
        </w:tc>
        <w:tc>
          <w:tcPr>
            <w:tcW w:type="dxa" w:w="3000"/>
          </w:tcPr>
          <w:p>
            <w:r/>
            <w:r>
              <w:rPr>
                <w:rFonts w:ascii="Times New Roman" w:hAnsi="Times New Roman" w:cs="Times New Roman"/>
                <w:b w:val="0"/>
                <w:i w:val="0"/>
                <w:sz w:val="20"/>
              </w:rPr>
              <w:t>Reduced cross-clause sentiment leakage</w:t>
            </w:r>
          </w:p>
        </w:tc>
      </w:tr>
    </w:tbl>
    <w:p/>
    <w:p>
      <w:pPr>
        <w:pStyle w:val="Heading3"/>
      </w:pPr>
      <w:r>
        <w:rPr>
          <w:rFonts w:ascii="Times New Roman" w:hAnsi="Times New Roman" w:cs="Times New Roman"/>
          <w:b/>
          <w:i w:val="0"/>
          <w:sz w:val="24"/>
        </w:rPr>
        <w:t>3.9.2 Aspect Taxonomy (No Large-Scale Gold Labelling Required)</w:t>
      </w:r>
    </w:p>
    <w:p>
      <w:pPr>
        <w:spacing w:after="160" w:line="360" w:lineRule="auto"/>
        <w:ind w:firstLine="720"/>
      </w:pPr>
      <w:r>
        <w:rPr>
          <w:rFonts w:ascii="Times New Roman" w:hAnsi="Times New Roman" w:cs="Times New Roman"/>
          <w:b w:val="0"/>
          <w:i w:val="0"/>
          <w:sz w:val="24"/>
        </w:rPr>
        <w:t>The system uses a closed annotation scheme for six aspects and three sentiments. In the as-built primary path, labels are produced automatically by the domain lexicon engine (or optionally by an LLM API). Large-scale researcher gold labelling for BERT training was not conducted. The scheme below defines the operational meaning of each label.</w:t>
      </w:r>
    </w:p>
    <w:p>
      <w:pPr>
        <w:spacing w:after="120" w:line="360" w:lineRule="auto"/>
        <w:ind w:firstLine="0"/>
      </w:pPr>
      <w:r>
        <w:rPr>
          <w:rFonts w:ascii="Times New Roman" w:hAnsi="Times New Roman" w:cs="Times New Roman"/>
          <w:b w:val="0"/>
          <w:i/>
          <w:sz w:val="24"/>
        </w:rPr>
        <w:t>Table 3.7: Aspect and sentiment scheme</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Element</w:t>
            </w:r>
          </w:p>
        </w:tc>
        <w:tc>
          <w:tcPr>
            <w:tcW w:type="dxa" w:w="3000"/>
          </w:tcPr>
          <w:p>
            <w:r/>
            <w:r>
              <w:rPr>
                <w:rFonts w:ascii="Times New Roman" w:hAnsi="Times New Roman" w:cs="Times New Roman"/>
                <w:b/>
                <w:i w:val="0"/>
                <w:sz w:val="20"/>
              </w:rPr>
              <w:t>Allowed value</w:t>
            </w:r>
          </w:p>
        </w:tc>
        <w:tc>
          <w:tcPr>
            <w:tcW w:type="dxa" w:w="3000"/>
          </w:tcPr>
          <w:p>
            <w:r/>
            <w:r>
              <w:rPr>
                <w:rFonts w:ascii="Times New Roman" w:hAnsi="Times New Roman" w:cs="Times New Roman"/>
                <w:b/>
                <w:i w:val="0"/>
                <w:sz w:val="20"/>
              </w:rPr>
              <w:t>Decision rule</w:t>
            </w:r>
          </w:p>
        </w:tc>
      </w:tr>
      <w:tr>
        <w:tc>
          <w:tcPr>
            <w:tcW w:type="dxa" w:w="3000"/>
          </w:tcPr>
          <w:p>
            <w:r/>
            <w:r>
              <w:rPr>
                <w:rFonts w:ascii="Times New Roman" w:hAnsi="Times New Roman" w:cs="Times New Roman"/>
                <w:b w:val="0"/>
                <w:i w:val="0"/>
                <w:sz w:val="20"/>
              </w:rPr>
              <w:t>Aspect category</w:t>
            </w:r>
          </w:p>
        </w:tc>
        <w:tc>
          <w:tcPr>
            <w:tcW w:type="dxa" w:w="3000"/>
          </w:tcPr>
          <w:p>
            <w:r/>
            <w:r>
              <w:rPr>
                <w:rFonts w:ascii="Times New Roman" w:hAnsi="Times New Roman" w:cs="Times New Roman"/>
                <w:b w:val="0"/>
                <w:i w:val="0"/>
                <w:sz w:val="20"/>
              </w:rPr>
              <w:t>Camera; Battery; Display; Performance; Design; Price/Value</w:t>
            </w:r>
          </w:p>
        </w:tc>
        <w:tc>
          <w:tcPr>
            <w:tcW w:type="dxa" w:w="3000"/>
          </w:tcPr>
          <w:p>
            <w:r/>
            <w:r>
              <w:rPr>
                <w:rFonts w:ascii="Times New Roman" w:hAnsi="Times New Roman" w:cs="Times New Roman"/>
                <w:b w:val="0"/>
                <w:i w:val="0"/>
                <w:sz w:val="20"/>
              </w:rPr>
              <w:t>Assign every detected opinion to the smartphone feature it evaluates.</w:t>
            </w:r>
          </w:p>
        </w:tc>
      </w:tr>
      <w:tr>
        <w:tc>
          <w:tcPr>
            <w:tcW w:type="dxa" w:w="3000"/>
          </w:tcPr>
          <w:p>
            <w:r/>
            <w:r>
              <w:rPr>
                <w:rFonts w:ascii="Times New Roman" w:hAnsi="Times New Roman" w:cs="Times New Roman"/>
                <w:b w:val="0"/>
                <w:i w:val="0"/>
                <w:sz w:val="20"/>
              </w:rPr>
              <w:t>Positive sentiment</w:t>
            </w:r>
          </w:p>
        </w:tc>
        <w:tc>
          <w:tcPr>
            <w:tcW w:type="dxa" w:w="3000"/>
          </w:tcPr>
          <w:p>
            <w:r/>
            <w:r>
              <w:rPr>
                <w:rFonts w:ascii="Times New Roman" w:hAnsi="Times New Roman" w:cs="Times New Roman"/>
                <w:b w:val="0"/>
                <w:i w:val="0"/>
                <w:sz w:val="20"/>
              </w:rPr>
              <w:t>Positive</w:t>
            </w:r>
          </w:p>
        </w:tc>
        <w:tc>
          <w:tcPr>
            <w:tcW w:type="dxa" w:w="3000"/>
          </w:tcPr>
          <w:p>
            <w:r/>
            <w:r>
              <w:rPr>
                <w:rFonts w:ascii="Times New Roman" w:hAnsi="Times New Roman" w:cs="Times New Roman"/>
                <w:b w:val="0"/>
                <w:i w:val="0"/>
                <w:sz w:val="20"/>
              </w:rPr>
              <w:t>The clause expresses satisfaction, strength, benefit, or favourable value.</w:t>
            </w:r>
          </w:p>
        </w:tc>
      </w:tr>
      <w:tr>
        <w:tc>
          <w:tcPr>
            <w:tcW w:type="dxa" w:w="3000"/>
          </w:tcPr>
          <w:p>
            <w:r/>
            <w:r>
              <w:rPr>
                <w:rFonts w:ascii="Times New Roman" w:hAnsi="Times New Roman" w:cs="Times New Roman"/>
                <w:b w:val="0"/>
                <w:i w:val="0"/>
                <w:sz w:val="20"/>
              </w:rPr>
              <w:t>Negative sentiment</w:t>
            </w:r>
          </w:p>
        </w:tc>
        <w:tc>
          <w:tcPr>
            <w:tcW w:type="dxa" w:w="3000"/>
          </w:tcPr>
          <w:p>
            <w:r/>
            <w:r>
              <w:rPr>
                <w:rFonts w:ascii="Times New Roman" w:hAnsi="Times New Roman" w:cs="Times New Roman"/>
                <w:b w:val="0"/>
                <w:i w:val="0"/>
                <w:sz w:val="20"/>
              </w:rPr>
              <w:t>Negative</w:t>
            </w:r>
          </w:p>
        </w:tc>
        <w:tc>
          <w:tcPr>
            <w:tcW w:type="dxa" w:w="3000"/>
          </w:tcPr>
          <w:p>
            <w:r/>
            <w:r>
              <w:rPr>
                <w:rFonts w:ascii="Times New Roman" w:hAnsi="Times New Roman" w:cs="Times New Roman"/>
                <w:b w:val="0"/>
                <w:i w:val="0"/>
                <w:sz w:val="20"/>
              </w:rPr>
              <w:t>The clause expresses dissatisfaction, weakness, failure, or unfavourable value.</w:t>
            </w:r>
          </w:p>
        </w:tc>
      </w:tr>
      <w:tr>
        <w:tc>
          <w:tcPr>
            <w:tcW w:type="dxa" w:w="3000"/>
          </w:tcPr>
          <w:p>
            <w:r/>
            <w:r>
              <w:rPr>
                <w:rFonts w:ascii="Times New Roman" w:hAnsi="Times New Roman" w:cs="Times New Roman"/>
                <w:b w:val="0"/>
                <w:i w:val="0"/>
                <w:sz w:val="20"/>
              </w:rPr>
              <w:t>Neutral sentiment</w:t>
            </w:r>
          </w:p>
        </w:tc>
        <w:tc>
          <w:tcPr>
            <w:tcW w:type="dxa" w:w="3000"/>
          </w:tcPr>
          <w:p>
            <w:r/>
            <w:r>
              <w:rPr>
                <w:rFonts w:ascii="Times New Roman" w:hAnsi="Times New Roman" w:cs="Times New Roman"/>
                <w:b w:val="0"/>
                <w:i w:val="0"/>
                <w:sz w:val="20"/>
              </w:rPr>
              <w:t>Neutral</w:t>
            </w:r>
          </w:p>
        </w:tc>
        <w:tc>
          <w:tcPr>
            <w:tcW w:type="dxa" w:w="3000"/>
          </w:tcPr>
          <w:p>
            <w:r/>
            <w:r>
              <w:rPr>
                <w:rFonts w:ascii="Times New Roman" w:hAnsi="Times New Roman" w:cs="Times New Roman"/>
                <w:b w:val="0"/>
                <w:i w:val="0"/>
                <w:sz w:val="20"/>
              </w:rPr>
              <w:t>The aspect is mentioned factually without a clear favourable or unfavourable judgement.</w:t>
            </w:r>
          </w:p>
        </w:tc>
      </w:tr>
      <w:tr>
        <w:tc>
          <w:tcPr>
            <w:tcW w:type="dxa" w:w="3000"/>
          </w:tcPr>
          <w:p>
            <w:r/>
            <w:r>
              <w:rPr>
                <w:rFonts w:ascii="Times New Roman" w:hAnsi="Times New Roman" w:cs="Times New Roman"/>
                <w:b w:val="0"/>
                <w:i w:val="0"/>
                <w:sz w:val="20"/>
              </w:rPr>
              <w:t>Multiple aspects</w:t>
            </w:r>
          </w:p>
        </w:tc>
        <w:tc>
          <w:tcPr>
            <w:tcW w:type="dxa" w:w="3000"/>
          </w:tcPr>
          <w:p>
            <w:r/>
            <w:r>
              <w:rPr>
                <w:rFonts w:ascii="Times New Roman" w:hAnsi="Times New Roman" w:cs="Times New Roman"/>
                <w:b w:val="0"/>
                <w:i w:val="0"/>
                <w:sz w:val="20"/>
              </w:rPr>
              <w:t>Multiple records</w:t>
            </w:r>
          </w:p>
        </w:tc>
        <w:tc>
          <w:tcPr>
            <w:tcW w:type="dxa" w:w="3000"/>
          </w:tcPr>
          <w:p>
            <w:r/>
            <w:r>
              <w:rPr>
                <w:rFonts w:ascii="Times New Roman" w:hAnsi="Times New Roman" w:cs="Times New Roman"/>
                <w:b w:val="0"/>
                <w:i w:val="0"/>
                <w:sz w:val="20"/>
              </w:rPr>
              <w:t>Create one record per aspect; do not force the whole sentence into a single label.</w:t>
            </w:r>
          </w:p>
        </w:tc>
      </w:tr>
      <w:tr>
        <w:tc>
          <w:tcPr>
            <w:tcW w:type="dxa" w:w="3000"/>
          </w:tcPr>
          <w:p>
            <w:r/>
            <w:r>
              <w:rPr>
                <w:rFonts w:ascii="Times New Roman" w:hAnsi="Times New Roman" w:cs="Times New Roman"/>
                <w:b w:val="0"/>
                <w:i w:val="0"/>
                <w:sz w:val="20"/>
              </w:rPr>
              <w:t>Opposing opinions</w:t>
            </w:r>
          </w:p>
        </w:tc>
        <w:tc>
          <w:tcPr>
            <w:tcW w:type="dxa" w:w="3000"/>
          </w:tcPr>
          <w:p>
            <w:r/>
            <w:r>
              <w:rPr>
                <w:rFonts w:ascii="Times New Roman" w:hAnsi="Times New Roman" w:cs="Times New Roman"/>
                <w:b w:val="0"/>
                <w:i w:val="0"/>
                <w:sz w:val="20"/>
              </w:rPr>
              <w:t>Clause-level handling</w:t>
            </w:r>
          </w:p>
        </w:tc>
        <w:tc>
          <w:tcPr>
            <w:tcW w:type="dxa" w:w="3000"/>
          </w:tcPr>
          <w:p>
            <w:r/>
            <w:r>
              <w:rPr>
                <w:rFonts w:ascii="Times New Roman" w:hAnsi="Times New Roman" w:cs="Times New Roman"/>
                <w:b w:val="0"/>
                <w:i w:val="0"/>
                <w:sz w:val="20"/>
              </w:rPr>
              <w:t>Separate opinions at contrast markers; do not use “mixed” as a fourth class.</w:t>
            </w:r>
          </w:p>
        </w:tc>
      </w:tr>
    </w:tbl>
    <w:p/>
    <w:p>
      <w:pPr>
        <w:pStyle w:val="Heading2"/>
      </w:pPr>
      <w:r>
        <w:rPr>
          <w:rFonts w:ascii="Times New Roman" w:hAnsi="Times New Roman" w:cs="Times New Roman"/>
          <w:b/>
          <w:i w:val="0"/>
          <w:sz w:val="26"/>
        </w:rPr>
        <w:t>3.10 System Design and Development</w:t>
      </w:r>
    </w:p>
    <w:p>
      <w:pPr>
        <w:pStyle w:val="Heading3"/>
      </w:pPr>
      <w:r>
        <w:rPr>
          <w:rFonts w:ascii="Times New Roman" w:hAnsi="Times New Roman" w:cs="Times New Roman"/>
          <w:b/>
          <w:i w:val="0"/>
          <w:sz w:val="24"/>
        </w:rPr>
        <w:t>3.10.1 Aspect Identification</w:t>
      </w:r>
    </w:p>
    <w:p>
      <w:pPr>
        <w:spacing w:after="160" w:line="360" w:lineRule="auto"/>
        <w:ind w:firstLine="720"/>
      </w:pPr>
      <w:r>
        <w:rPr>
          <w:rFonts w:ascii="Times New Roman" w:hAnsi="Times New Roman" w:cs="Times New Roman"/>
          <w:b w:val="0"/>
          <w:i w:val="0"/>
          <w:sz w:val="24"/>
        </w:rPr>
        <w:t>Aspect identification uses a versioned domain lexicon of explicit terms and synonyms for camera, battery, display, performance, design, and price/value, implemented in app/nlp/aspects.py and applied by the lexicon ABSA engine in app/nlp/absa.py. Longer phrases are matched before shorter forms to reduce false splits. The closed aspect scheme supports transparency, although highly implicit aspects without recognisable cues may remain undetected.</w:t>
      </w:r>
    </w:p>
    <w:p>
      <w:pPr>
        <w:spacing w:after="120" w:line="360" w:lineRule="auto"/>
        <w:ind w:firstLine="0"/>
      </w:pPr>
      <w:r>
        <w:rPr>
          <w:rFonts w:ascii="Times New Roman" w:hAnsi="Times New Roman" w:cs="Times New Roman"/>
          <w:b w:val="0"/>
          <w:i/>
          <w:sz w:val="24"/>
        </w:rPr>
        <w:t>Table 3.8: Smartphone aspect categories and indicative terms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Aspect</w:t>
            </w:r>
          </w:p>
        </w:tc>
        <w:tc>
          <w:tcPr>
            <w:tcW w:type="dxa" w:w="3000"/>
          </w:tcPr>
          <w:p>
            <w:r/>
            <w:r>
              <w:rPr>
                <w:rFonts w:ascii="Times New Roman" w:hAnsi="Times New Roman" w:cs="Times New Roman"/>
                <w:b/>
                <w:i w:val="0"/>
                <w:sz w:val="20"/>
              </w:rPr>
              <w:t>Indicative terms</w:t>
            </w:r>
          </w:p>
        </w:tc>
        <w:tc>
          <w:tcPr>
            <w:tcW w:type="dxa" w:w="3000"/>
          </w:tcPr>
          <w:p>
            <w:r/>
            <w:r>
              <w:rPr>
                <w:rFonts w:ascii="Times New Roman" w:hAnsi="Times New Roman" w:cs="Times New Roman"/>
                <w:b/>
                <w:i w:val="0"/>
                <w:sz w:val="20"/>
              </w:rPr>
              <w:t>Operational meaning</w:t>
            </w:r>
          </w:p>
        </w:tc>
      </w:tr>
      <w:tr>
        <w:tc>
          <w:tcPr>
            <w:tcW w:type="dxa" w:w="3000"/>
          </w:tcPr>
          <w:p>
            <w:r/>
            <w:r>
              <w:rPr>
                <w:rFonts w:ascii="Times New Roman" w:hAnsi="Times New Roman" w:cs="Times New Roman"/>
                <w:b w:val="0"/>
                <w:i w:val="0"/>
                <w:sz w:val="20"/>
              </w:rPr>
              <w:t>Camera</w:t>
            </w:r>
          </w:p>
        </w:tc>
        <w:tc>
          <w:tcPr>
            <w:tcW w:type="dxa" w:w="3000"/>
          </w:tcPr>
          <w:p>
            <w:r/>
            <w:r>
              <w:rPr>
                <w:rFonts w:ascii="Times New Roman" w:hAnsi="Times New Roman" w:cs="Times New Roman"/>
                <w:b w:val="0"/>
                <w:i w:val="0"/>
                <w:sz w:val="20"/>
              </w:rPr>
              <w:t>camera, photo, selfie, video, lens, zoom, night mode</w:t>
            </w:r>
          </w:p>
        </w:tc>
        <w:tc>
          <w:tcPr>
            <w:tcW w:type="dxa" w:w="3000"/>
          </w:tcPr>
          <w:p>
            <w:r/>
            <w:r>
              <w:rPr>
                <w:rFonts w:ascii="Times New Roman" w:hAnsi="Times New Roman" w:cs="Times New Roman"/>
                <w:b w:val="0"/>
                <w:i w:val="0"/>
                <w:sz w:val="20"/>
              </w:rPr>
              <w:t>Image/video quality and shooting experience</w:t>
            </w:r>
          </w:p>
        </w:tc>
      </w:tr>
      <w:tr>
        <w:tc>
          <w:tcPr>
            <w:tcW w:type="dxa" w:w="3000"/>
          </w:tcPr>
          <w:p>
            <w:r/>
            <w:r>
              <w:rPr>
                <w:rFonts w:ascii="Times New Roman" w:hAnsi="Times New Roman" w:cs="Times New Roman"/>
                <w:b w:val="0"/>
                <w:i w:val="0"/>
                <w:sz w:val="20"/>
              </w:rPr>
              <w:t>Battery</w:t>
            </w:r>
          </w:p>
        </w:tc>
        <w:tc>
          <w:tcPr>
            <w:tcW w:type="dxa" w:w="3000"/>
          </w:tcPr>
          <w:p>
            <w:r/>
            <w:r>
              <w:rPr>
                <w:rFonts w:ascii="Times New Roman" w:hAnsi="Times New Roman" w:cs="Times New Roman"/>
                <w:b w:val="0"/>
                <w:i w:val="0"/>
                <w:sz w:val="20"/>
              </w:rPr>
              <w:t>battery, charging, drain, backup, fast charging</w:t>
            </w:r>
          </w:p>
        </w:tc>
        <w:tc>
          <w:tcPr>
            <w:tcW w:type="dxa" w:w="3000"/>
          </w:tcPr>
          <w:p>
            <w:r/>
            <w:r>
              <w:rPr>
                <w:rFonts w:ascii="Times New Roman" w:hAnsi="Times New Roman" w:cs="Times New Roman"/>
                <w:b w:val="0"/>
                <w:i w:val="0"/>
                <w:sz w:val="20"/>
              </w:rPr>
              <w:t>Endurance and power behaviour</w:t>
            </w:r>
          </w:p>
        </w:tc>
      </w:tr>
      <w:tr>
        <w:tc>
          <w:tcPr>
            <w:tcW w:type="dxa" w:w="3000"/>
          </w:tcPr>
          <w:p>
            <w:r/>
            <w:r>
              <w:rPr>
                <w:rFonts w:ascii="Times New Roman" w:hAnsi="Times New Roman" w:cs="Times New Roman"/>
                <w:b w:val="0"/>
                <w:i w:val="0"/>
                <w:sz w:val="20"/>
              </w:rPr>
              <w:t>Display</w:t>
            </w:r>
          </w:p>
        </w:tc>
        <w:tc>
          <w:tcPr>
            <w:tcW w:type="dxa" w:w="3000"/>
          </w:tcPr>
          <w:p>
            <w:r/>
            <w:r>
              <w:rPr>
                <w:rFonts w:ascii="Times New Roman" w:hAnsi="Times New Roman" w:cs="Times New Roman"/>
                <w:b w:val="0"/>
                <w:i w:val="0"/>
                <w:sz w:val="20"/>
              </w:rPr>
              <w:t>display, screen, brightness, AMOLED, refresh rate</w:t>
            </w:r>
          </w:p>
        </w:tc>
        <w:tc>
          <w:tcPr>
            <w:tcW w:type="dxa" w:w="3000"/>
          </w:tcPr>
          <w:p>
            <w:r/>
            <w:r>
              <w:rPr>
                <w:rFonts w:ascii="Times New Roman" w:hAnsi="Times New Roman" w:cs="Times New Roman"/>
                <w:b w:val="0"/>
                <w:i w:val="0"/>
                <w:sz w:val="20"/>
              </w:rPr>
              <w:t>Visual quality and touch experience</w:t>
            </w:r>
          </w:p>
        </w:tc>
      </w:tr>
      <w:tr>
        <w:tc>
          <w:tcPr>
            <w:tcW w:type="dxa" w:w="3000"/>
          </w:tcPr>
          <w:p>
            <w:r/>
            <w:r>
              <w:rPr>
                <w:rFonts w:ascii="Times New Roman" w:hAnsi="Times New Roman" w:cs="Times New Roman"/>
                <w:b w:val="0"/>
                <w:i w:val="0"/>
                <w:sz w:val="20"/>
              </w:rPr>
              <w:t>Performance</w:t>
            </w:r>
          </w:p>
        </w:tc>
        <w:tc>
          <w:tcPr>
            <w:tcW w:type="dxa" w:w="3000"/>
          </w:tcPr>
          <w:p>
            <w:r/>
            <w:r>
              <w:rPr>
                <w:rFonts w:ascii="Times New Roman" w:hAnsi="Times New Roman" w:cs="Times New Roman"/>
                <w:b w:val="0"/>
                <w:i w:val="0"/>
                <w:sz w:val="20"/>
              </w:rPr>
              <w:t>speed, lag, gaming, heat, processor, RAM</w:t>
            </w:r>
          </w:p>
        </w:tc>
        <w:tc>
          <w:tcPr>
            <w:tcW w:type="dxa" w:w="3000"/>
          </w:tcPr>
          <w:p>
            <w:r/>
            <w:r>
              <w:rPr>
                <w:rFonts w:ascii="Times New Roman" w:hAnsi="Times New Roman" w:cs="Times New Roman"/>
                <w:b w:val="0"/>
                <w:i w:val="0"/>
                <w:sz w:val="20"/>
              </w:rPr>
              <w:t>Speed, stability, thermals, multitasking</w:t>
            </w:r>
          </w:p>
        </w:tc>
      </w:tr>
      <w:tr>
        <w:tc>
          <w:tcPr>
            <w:tcW w:type="dxa" w:w="3000"/>
          </w:tcPr>
          <w:p>
            <w:r/>
            <w:r>
              <w:rPr>
                <w:rFonts w:ascii="Times New Roman" w:hAnsi="Times New Roman" w:cs="Times New Roman"/>
                <w:b w:val="0"/>
                <w:i w:val="0"/>
                <w:sz w:val="20"/>
              </w:rPr>
              <w:t>Design</w:t>
            </w:r>
          </w:p>
        </w:tc>
        <w:tc>
          <w:tcPr>
            <w:tcW w:type="dxa" w:w="3000"/>
          </w:tcPr>
          <w:p>
            <w:r/>
            <w:r>
              <w:rPr>
                <w:rFonts w:ascii="Times New Roman" w:hAnsi="Times New Roman" w:cs="Times New Roman"/>
                <w:b w:val="0"/>
                <w:i w:val="0"/>
                <w:sz w:val="20"/>
              </w:rPr>
              <w:t>design, build, look, weight, grip, premium feel</w:t>
            </w:r>
          </w:p>
        </w:tc>
        <w:tc>
          <w:tcPr>
            <w:tcW w:type="dxa" w:w="3000"/>
          </w:tcPr>
          <w:p>
            <w:r/>
            <w:r>
              <w:rPr>
                <w:rFonts w:ascii="Times New Roman" w:hAnsi="Times New Roman" w:cs="Times New Roman"/>
                <w:b w:val="0"/>
                <w:i w:val="0"/>
                <w:sz w:val="20"/>
              </w:rPr>
              <w:t>Appearance, ergonomics, materials</w:t>
            </w:r>
          </w:p>
        </w:tc>
      </w:tr>
      <w:tr>
        <w:tc>
          <w:tcPr>
            <w:tcW w:type="dxa" w:w="3000"/>
          </w:tcPr>
          <w:p>
            <w:r/>
            <w:r>
              <w:rPr>
                <w:rFonts w:ascii="Times New Roman" w:hAnsi="Times New Roman" w:cs="Times New Roman"/>
                <w:b w:val="0"/>
                <w:i w:val="0"/>
                <w:sz w:val="20"/>
              </w:rPr>
              <w:t>Price/Value</w:t>
            </w:r>
          </w:p>
        </w:tc>
        <w:tc>
          <w:tcPr>
            <w:tcW w:type="dxa" w:w="3000"/>
          </w:tcPr>
          <w:p>
            <w:r/>
            <w:r>
              <w:rPr>
                <w:rFonts w:ascii="Times New Roman" w:hAnsi="Times New Roman" w:cs="Times New Roman"/>
                <w:b w:val="0"/>
                <w:i w:val="0"/>
                <w:sz w:val="20"/>
              </w:rPr>
              <w:t>price, cost, value, expensive, worth, budget</w:t>
            </w:r>
          </w:p>
        </w:tc>
        <w:tc>
          <w:tcPr>
            <w:tcW w:type="dxa" w:w="3000"/>
          </w:tcPr>
          <w:p>
            <w:r/>
            <w:r>
              <w:rPr>
                <w:rFonts w:ascii="Times New Roman" w:hAnsi="Times New Roman" w:cs="Times New Roman"/>
                <w:b w:val="0"/>
                <w:i w:val="0"/>
                <w:sz w:val="20"/>
              </w:rPr>
              <w:t>Affordability and value for money in reviews</w:t>
            </w:r>
          </w:p>
        </w:tc>
      </w:tr>
    </w:tbl>
    <w:p/>
    <w:p>
      <w:pPr>
        <w:pStyle w:val="Heading3"/>
      </w:pPr>
      <w:r>
        <w:rPr>
          <w:rFonts w:ascii="Times New Roman" w:hAnsi="Times New Roman" w:cs="Times New Roman"/>
          <w:b/>
          <w:i w:val="0"/>
          <w:sz w:val="24"/>
        </w:rPr>
        <w:t>3.10.2 Aspect-Level Sentiment Classification</w:t>
      </w:r>
    </w:p>
    <w:p>
      <w:pPr>
        <w:spacing w:after="160" w:line="360" w:lineRule="auto"/>
        <w:ind w:firstLine="720"/>
      </w:pPr>
      <w:r>
        <w:rPr>
          <w:rFonts w:ascii="Times New Roman" w:hAnsi="Times New Roman" w:cs="Times New Roman"/>
          <w:b w:val="0"/>
          <w:i w:val="0"/>
          <w:sz w:val="24"/>
        </w:rPr>
        <w:t>Primary technique: domain lexicon sentiment scoring with negation windows, intensifiers/diminishers, and contrast-marker handling. Each detected aspect mention is labelled positive, negative, or neutral and stored with method provenance (lexicon or lexicon_fallback).</w:t>
      </w:r>
    </w:p>
    <w:p>
      <w:pPr>
        <w:spacing w:after="160" w:line="360" w:lineRule="auto"/>
        <w:ind w:firstLine="720"/>
      </w:pPr>
      <w:r>
        <w:rPr>
          <w:rFonts w:ascii="Times New Roman" w:hAnsi="Times New Roman" w:cs="Times New Roman"/>
          <w:b w:val="0"/>
          <w:i w:val="0"/>
          <w:sz w:val="24"/>
        </w:rPr>
        <w:t>Optional secondary technique: an OpenAI-compatible LLM API can annotate batches of sentences as JSON when an API key is configured (ABSA_ENGINE=llm or auto). This is not equivalent to local BERT fine-tuning, does not use a labelled 70:15:15 training split, and was not required for the reproducible offline thesis runs. The reported main configuration is ABSA_ENGINE=lexicon.</w:t>
      </w:r>
    </w:p>
    <w:p>
      <w:pPr>
        <w:spacing w:after="160" w:line="360" w:lineRule="auto"/>
        <w:ind w:firstLine="720"/>
      </w:pPr>
      <w:r>
        <w:rPr>
          <w:rFonts w:ascii="Times New Roman" w:hAnsi="Times New Roman" w:cs="Times New Roman"/>
          <w:b w:val="0"/>
          <w:i w:val="0"/>
          <w:sz w:val="24"/>
        </w:rPr>
        <w:t>A classical TF-IDF–SVM or fine-tuned BERT classifier was not trained in the as-built system. Instead, technical validation emphasises corpus coverage, star–text agreement, ranking behaviour under fixed weight profiles, and explanation faithfulness.</w:t>
      </w:r>
    </w:p>
    <w:p>
      <w:pPr>
        <w:pStyle w:val="Heading3"/>
      </w:pPr>
      <w:r>
        <w:rPr>
          <w:rFonts w:ascii="Times New Roman" w:hAnsi="Times New Roman" w:cs="Times New Roman"/>
          <w:b/>
          <w:i w:val="0"/>
          <w:sz w:val="24"/>
        </w:rPr>
        <w:t>3.10.3 Feature Score Generation</w:t>
      </w:r>
    </w:p>
    <w:p>
      <w:pPr>
        <w:spacing w:after="160" w:line="360" w:lineRule="auto"/>
        <w:ind w:firstLine="720"/>
      </w:pPr>
      <w:r>
        <w:rPr>
          <w:rFonts w:ascii="Times New Roman" w:hAnsi="Times New Roman" w:cs="Times New Roman"/>
          <w:b w:val="0"/>
          <w:i w:val="0"/>
          <w:sz w:val="24"/>
        </w:rPr>
        <w:t>Aspect records are aggregated by smartphone and feature. Let P, N, and U represent positive, negative, and neutral mention counts for product p and feature a. The implemented raw score is:</w:t>
      </w:r>
    </w:p>
    <w:p>
      <w:pPr>
        <w:spacing w:after="200" w:line="360" w:lineRule="auto"/>
        <w:ind w:firstLine="0"/>
      </w:pPr>
      <w:r>
        <w:rPr>
          <w:rFonts w:ascii="Times New Roman" w:hAnsi="Times New Roman" w:cs="Times New Roman"/>
          <w:b w:val="0"/>
          <w:i/>
          <w:sz w:val="24"/>
        </w:rPr>
        <w:t>raw_score(p,a) = (P + 0.5 × U) / (P + N + U)   ∈ [0, 1]</w:t>
      </w:r>
    </w:p>
    <w:p>
      <w:pPr>
        <w:spacing w:after="160" w:line="360" w:lineRule="auto"/>
        <w:ind w:firstLine="720"/>
      </w:pPr>
      <w:r>
        <w:rPr>
          <w:rFonts w:ascii="Times New Roman" w:hAnsi="Times New Roman" w:cs="Times New Roman"/>
          <w:b w:val="0"/>
          <w:i w:val="0"/>
          <w:sz w:val="24"/>
        </w:rPr>
        <w:t>Neutral mentions therefore contribute partially rather than being ignored or treated as full positives. The stored ranking score additionally applies Bayesian shrinkage toward the corpus mean for that aspect:</w:t>
      </w:r>
    </w:p>
    <w:p>
      <w:pPr>
        <w:spacing w:after="200" w:line="360" w:lineRule="auto"/>
        <w:ind w:firstLine="0"/>
      </w:pPr>
      <w:r>
        <w:rPr>
          <w:rFonts w:ascii="Times New Roman" w:hAnsi="Times New Roman" w:cs="Times New Roman"/>
          <w:b w:val="0"/>
          <w:i/>
          <w:sz w:val="24"/>
        </w:rPr>
        <w:t>score(p,a) = (mentions × raw_score + k × corpus_mean) / (mentions + k), with k = 5 by default.</w:t>
      </w:r>
    </w:p>
    <w:p>
      <w:pPr>
        <w:spacing w:after="160" w:line="360" w:lineRule="auto"/>
        <w:ind w:firstLine="720"/>
      </w:pPr>
      <w:r>
        <w:rPr>
          <w:rFonts w:ascii="Times New Roman" w:hAnsi="Times New Roman" w:cs="Times New Roman"/>
          <w:b w:val="0"/>
          <w:i w:val="0"/>
          <w:sz w:val="24"/>
        </w:rPr>
        <w:t>Positive, negative, and neutral counts are retained with each score so that evidence volume remains visible in the interface. Sparse aspects are not over-trusted. This formulation differs from the earlier proposal wording that used only the percentage of positive mentions × 100; the as-built formula is the one implemented in app/nlp/aggregate.py and used by the recommender.</w:t>
      </w:r>
    </w:p>
    <w:p>
      <w:pPr>
        <w:pStyle w:val="Heading3"/>
      </w:pPr>
      <w:r>
        <w:rPr>
          <w:rFonts w:ascii="Times New Roman" w:hAnsi="Times New Roman" w:cs="Times New Roman"/>
          <w:b/>
          <w:i w:val="0"/>
          <w:sz w:val="24"/>
        </w:rPr>
        <w:t>3.10.4 User Preference Weighting and Recommendation Ranking</w:t>
      </w:r>
    </w:p>
    <w:p>
      <w:pPr>
        <w:spacing w:after="160" w:line="360" w:lineRule="auto"/>
        <w:ind w:firstLine="720"/>
      </w:pPr>
      <w:r>
        <w:rPr>
          <w:rFonts w:ascii="Times New Roman" w:hAnsi="Times New Roman" w:cs="Times New Roman"/>
          <w:b w:val="0"/>
          <w:i w:val="0"/>
          <w:sz w:val="24"/>
        </w:rPr>
        <w:t>Users assign importance values (0–10 marks) to the six features in the research UI. The system normalises them so that they sum to one. If all entries are zero, equal weights are applied. For each eligible product:</w:t>
      </w:r>
    </w:p>
    <w:p>
      <w:pPr>
        <w:spacing w:after="200" w:line="360" w:lineRule="auto"/>
        <w:ind w:firstLine="0"/>
      </w:pPr>
      <w:r>
        <w:rPr>
          <w:rFonts w:ascii="Times New Roman" w:hAnsi="Times New Roman" w:cs="Times New Roman"/>
          <w:b w:val="0"/>
          <w:i/>
          <w:sz w:val="24"/>
        </w:rPr>
        <w:t>FinalScore(p) = Σ [NormalizedWeight(a) × score(p,a)]</w:t>
      </w:r>
    </w:p>
    <w:p>
      <w:pPr>
        <w:spacing w:after="160" w:line="360" w:lineRule="auto"/>
        <w:ind w:firstLine="720"/>
      </w:pPr>
      <w:r>
        <w:rPr>
          <w:rFonts w:ascii="Times New Roman" w:hAnsi="Times New Roman" w:cs="Times New Roman"/>
          <w:b w:val="0"/>
          <w:i w:val="0"/>
          <w:sz w:val="24"/>
        </w:rPr>
        <w:t>Missing aspects are imputed with the candidate-set mean and flagged as imputed rather than forced to zero. Coverage reports the share of requested weight backed by real mentions. Optional min/max USD filters constrain list price. Smartphones are sorted from highest to lowest FinalScore. A baseline method ranks by Amazon average star rating only (site_rating). This explicit content-based design uses visible review evidence and stated preferences rather than hidden latent collaborative profiles (Musto et al., 2017; Haghighi &amp; Moradian Zadeh, 2025).</w:t>
      </w:r>
    </w:p>
    <w:p>
      <w:pPr>
        <w:spacing w:after="120" w:line="360" w:lineRule="auto"/>
        <w:ind w:firstLine="0"/>
      </w:pPr>
      <w:r>
        <w:rPr>
          <w:rFonts w:ascii="Times New Roman" w:hAnsi="Times New Roman" w:cs="Times New Roman"/>
          <w:b w:val="0"/>
          <w:i/>
          <w:sz w:val="24"/>
        </w:rPr>
        <w:t>Table 3.9: Example of weighted recommendation scoring (illustrative)</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cs="Times New Roman"/>
                <w:b/>
                <w:i w:val="0"/>
                <w:sz w:val="20"/>
              </w:rPr>
              <w:t>Feature</w:t>
            </w:r>
          </w:p>
        </w:tc>
        <w:tc>
          <w:tcPr>
            <w:tcW w:type="dxa" w:w="2250"/>
          </w:tcPr>
          <w:p>
            <w:r/>
            <w:r>
              <w:rPr>
                <w:rFonts w:ascii="Times New Roman" w:hAnsi="Times New Roman" w:cs="Times New Roman"/>
                <w:b/>
                <w:i w:val="0"/>
                <w:sz w:val="20"/>
              </w:rPr>
              <w:t>Example feature score (0–1)</w:t>
            </w:r>
          </w:p>
        </w:tc>
        <w:tc>
          <w:tcPr>
            <w:tcW w:type="dxa" w:w="2250"/>
          </w:tcPr>
          <w:p>
            <w:r/>
            <w:r>
              <w:rPr>
                <w:rFonts w:ascii="Times New Roman" w:hAnsi="Times New Roman" w:cs="Times New Roman"/>
                <w:b/>
                <w:i w:val="0"/>
                <w:sz w:val="20"/>
              </w:rPr>
              <w:t>Normalised weight</w:t>
            </w:r>
          </w:p>
        </w:tc>
        <w:tc>
          <w:tcPr>
            <w:tcW w:type="dxa" w:w="2250"/>
          </w:tcPr>
          <w:p>
            <w:r/>
            <w:r>
              <w:rPr>
                <w:rFonts w:ascii="Times New Roman" w:hAnsi="Times New Roman" w:cs="Times New Roman"/>
                <w:b/>
                <w:i w:val="0"/>
                <w:sz w:val="20"/>
              </w:rPr>
              <w:t>Weighted contribution</w:t>
            </w:r>
          </w:p>
        </w:tc>
      </w:tr>
      <w:tr>
        <w:tc>
          <w:tcPr>
            <w:tcW w:type="dxa" w:w="2250"/>
          </w:tcPr>
          <w:p>
            <w:r/>
            <w:r>
              <w:rPr>
                <w:rFonts w:ascii="Times New Roman" w:hAnsi="Times New Roman" w:cs="Times New Roman"/>
                <w:b w:val="0"/>
                <w:i w:val="0"/>
                <w:sz w:val="20"/>
              </w:rPr>
              <w:t>Camera</w:t>
            </w:r>
          </w:p>
        </w:tc>
        <w:tc>
          <w:tcPr>
            <w:tcW w:type="dxa" w:w="2250"/>
          </w:tcPr>
          <w:p>
            <w:r/>
            <w:r>
              <w:rPr>
                <w:rFonts w:ascii="Times New Roman" w:hAnsi="Times New Roman" w:cs="Times New Roman"/>
                <w:b w:val="0"/>
                <w:i w:val="0"/>
                <w:sz w:val="20"/>
              </w:rPr>
              <w:t>0.84</w:t>
            </w:r>
          </w:p>
        </w:tc>
        <w:tc>
          <w:tcPr>
            <w:tcW w:type="dxa" w:w="2250"/>
          </w:tcPr>
          <w:p>
            <w:r/>
            <w:r>
              <w:rPr>
                <w:rFonts w:ascii="Times New Roman" w:hAnsi="Times New Roman" w:cs="Times New Roman"/>
                <w:b w:val="0"/>
                <w:i w:val="0"/>
                <w:sz w:val="20"/>
              </w:rPr>
              <w:t>0.30</w:t>
            </w:r>
          </w:p>
        </w:tc>
        <w:tc>
          <w:tcPr>
            <w:tcW w:type="dxa" w:w="2250"/>
          </w:tcPr>
          <w:p>
            <w:r/>
            <w:r>
              <w:rPr>
                <w:rFonts w:ascii="Times New Roman" w:hAnsi="Times New Roman" w:cs="Times New Roman"/>
                <w:b w:val="0"/>
                <w:i w:val="0"/>
                <w:sz w:val="20"/>
              </w:rPr>
              <w:t>0.252</w:t>
            </w:r>
          </w:p>
        </w:tc>
      </w:tr>
      <w:tr>
        <w:tc>
          <w:tcPr>
            <w:tcW w:type="dxa" w:w="2250"/>
          </w:tcPr>
          <w:p>
            <w:r/>
            <w:r>
              <w:rPr>
                <w:rFonts w:ascii="Times New Roman" w:hAnsi="Times New Roman" w:cs="Times New Roman"/>
                <w:b w:val="0"/>
                <w:i w:val="0"/>
                <w:sz w:val="20"/>
              </w:rPr>
              <w:t>Battery</w:t>
            </w:r>
          </w:p>
        </w:tc>
        <w:tc>
          <w:tcPr>
            <w:tcW w:type="dxa" w:w="2250"/>
          </w:tcPr>
          <w:p>
            <w:r/>
            <w:r>
              <w:rPr>
                <w:rFonts w:ascii="Times New Roman" w:hAnsi="Times New Roman" w:cs="Times New Roman"/>
                <w:b w:val="0"/>
                <w:i w:val="0"/>
                <w:sz w:val="20"/>
              </w:rPr>
              <w:t>0.78</w:t>
            </w:r>
          </w:p>
        </w:tc>
        <w:tc>
          <w:tcPr>
            <w:tcW w:type="dxa" w:w="2250"/>
          </w:tcPr>
          <w:p>
            <w:r/>
            <w:r>
              <w:rPr>
                <w:rFonts w:ascii="Times New Roman" w:hAnsi="Times New Roman" w:cs="Times New Roman"/>
                <w:b w:val="0"/>
                <w:i w:val="0"/>
                <w:sz w:val="20"/>
              </w:rPr>
              <w:t>0.25</w:t>
            </w:r>
          </w:p>
        </w:tc>
        <w:tc>
          <w:tcPr>
            <w:tcW w:type="dxa" w:w="2250"/>
          </w:tcPr>
          <w:p>
            <w:r/>
            <w:r>
              <w:rPr>
                <w:rFonts w:ascii="Times New Roman" w:hAnsi="Times New Roman" w:cs="Times New Roman"/>
                <w:b w:val="0"/>
                <w:i w:val="0"/>
                <w:sz w:val="20"/>
              </w:rPr>
              <w:t>0.195</w:t>
            </w:r>
          </w:p>
        </w:tc>
      </w:tr>
      <w:tr>
        <w:tc>
          <w:tcPr>
            <w:tcW w:type="dxa" w:w="2250"/>
          </w:tcPr>
          <w:p>
            <w:r/>
            <w:r>
              <w:rPr>
                <w:rFonts w:ascii="Times New Roman" w:hAnsi="Times New Roman" w:cs="Times New Roman"/>
                <w:b w:val="0"/>
                <w:i w:val="0"/>
                <w:sz w:val="20"/>
              </w:rPr>
              <w:t>Display</w:t>
            </w:r>
          </w:p>
        </w:tc>
        <w:tc>
          <w:tcPr>
            <w:tcW w:type="dxa" w:w="2250"/>
          </w:tcPr>
          <w:p>
            <w:r/>
            <w:r>
              <w:rPr>
                <w:rFonts w:ascii="Times New Roman" w:hAnsi="Times New Roman" w:cs="Times New Roman"/>
                <w:b w:val="0"/>
                <w:i w:val="0"/>
                <w:sz w:val="20"/>
              </w:rPr>
              <w:t>0.82</w:t>
            </w:r>
          </w:p>
        </w:tc>
        <w:tc>
          <w:tcPr>
            <w:tcW w:type="dxa" w:w="2250"/>
          </w:tcPr>
          <w:p>
            <w:r/>
            <w:r>
              <w:rPr>
                <w:rFonts w:ascii="Times New Roman" w:hAnsi="Times New Roman" w:cs="Times New Roman"/>
                <w:b w:val="0"/>
                <w:i w:val="0"/>
                <w:sz w:val="20"/>
              </w:rPr>
              <w:t>0.15</w:t>
            </w:r>
          </w:p>
        </w:tc>
        <w:tc>
          <w:tcPr>
            <w:tcW w:type="dxa" w:w="2250"/>
          </w:tcPr>
          <w:p>
            <w:r/>
            <w:r>
              <w:rPr>
                <w:rFonts w:ascii="Times New Roman" w:hAnsi="Times New Roman" w:cs="Times New Roman"/>
                <w:b w:val="0"/>
                <w:i w:val="0"/>
                <w:sz w:val="20"/>
              </w:rPr>
              <w:t>0.123</w:t>
            </w:r>
          </w:p>
        </w:tc>
      </w:tr>
      <w:tr>
        <w:tc>
          <w:tcPr>
            <w:tcW w:type="dxa" w:w="2250"/>
          </w:tcPr>
          <w:p>
            <w:r/>
            <w:r>
              <w:rPr>
                <w:rFonts w:ascii="Times New Roman" w:hAnsi="Times New Roman" w:cs="Times New Roman"/>
                <w:b w:val="0"/>
                <w:i w:val="0"/>
                <w:sz w:val="20"/>
              </w:rPr>
              <w:t>Performance</w:t>
            </w:r>
          </w:p>
        </w:tc>
        <w:tc>
          <w:tcPr>
            <w:tcW w:type="dxa" w:w="2250"/>
          </w:tcPr>
          <w:p>
            <w:r/>
            <w:r>
              <w:rPr>
                <w:rFonts w:ascii="Times New Roman" w:hAnsi="Times New Roman" w:cs="Times New Roman"/>
                <w:b w:val="0"/>
                <w:i w:val="0"/>
                <w:sz w:val="20"/>
              </w:rPr>
              <w:t>0.75</w:t>
            </w:r>
          </w:p>
        </w:tc>
        <w:tc>
          <w:tcPr>
            <w:tcW w:type="dxa" w:w="2250"/>
          </w:tcPr>
          <w:p>
            <w:r/>
            <w:r>
              <w:rPr>
                <w:rFonts w:ascii="Times New Roman" w:hAnsi="Times New Roman" w:cs="Times New Roman"/>
                <w:b w:val="0"/>
                <w:i w:val="0"/>
                <w:sz w:val="20"/>
              </w:rPr>
              <w:t>0.15</w:t>
            </w:r>
          </w:p>
        </w:tc>
        <w:tc>
          <w:tcPr>
            <w:tcW w:type="dxa" w:w="2250"/>
          </w:tcPr>
          <w:p>
            <w:r/>
            <w:r>
              <w:rPr>
                <w:rFonts w:ascii="Times New Roman" w:hAnsi="Times New Roman" w:cs="Times New Roman"/>
                <w:b w:val="0"/>
                <w:i w:val="0"/>
                <w:sz w:val="20"/>
              </w:rPr>
              <w:t>0.113</w:t>
            </w:r>
          </w:p>
        </w:tc>
      </w:tr>
      <w:tr>
        <w:tc>
          <w:tcPr>
            <w:tcW w:type="dxa" w:w="2250"/>
          </w:tcPr>
          <w:p>
            <w:r/>
            <w:r>
              <w:rPr>
                <w:rFonts w:ascii="Times New Roman" w:hAnsi="Times New Roman" w:cs="Times New Roman"/>
                <w:b w:val="0"/>
                <w:i w:val="0"/>
                <w:sz w:val="20"/>
              </w:rPr>
              <w:t>Design</w:t>
            </w:r>
          </w:p>
        </w:tc>
        <w:tc>
          <w:tcPr>
            <w:tcW w:type="dxa" w:w="2250"/>
          </w:tcPr>
          <w:p>
            <w:r/>
            <w:r>
              <w:rPr>
                <w:rFonts w:ascii="Times New Roman" w:hAnsi="Times New Roman" w:cs="Times New Roman"/>
                <w:b w:val="0"/>
                <w:i w:val="0"/>
                <w:sz w:val="20"/>
              </w:rPr>
              <w:t>0.70</w:t>
            </w:r>
          </w:p>
        </w:tc>
        <w:tc>
          <w:tcPr>
            <w:tcW w:type="dxa" w:w="2250"/>
          </w:tcPr>
          <w:p>
            <w:r/>
            <w:r>
              <w:rPr>
                <w:rFonts w:ascii="Times New Roman" w:hAnsi="Times New Roman" w:cs="Times New Roman"/>
                <w:b w:val="0"/>
                <w:i w:val="0"/>
                <w:sz w:val="20"/>
              </w:rPr>
              <w:t>0.05</w:t>
            </w:r>
          </w:p>
        </w:tc>
        <w:tc>
          <w:tcPr>
            <w:tcW w:type="dxa" w:w="2250"/>
          </w:tcPr>
          <w:p>
            <w:r/>
            <w:r>
              <w:rPr>
                <w:rFonts w:ascii="Times New Roman" w:hAnsi="Times New Roman" w:cs="Times New Roman"/>
                <w:b w:val="0"/>
                <w:i w:val="0"/>
                <w:sz w:val="20"/>
              </w:rPr>
              <w:t>0.035</w:t>
            </w:r>
          </w:p>
        </w:tc>
      </w:tr>
      <w:tr>
        <w:tc>
          <w:tcPr>
            <w:tcW w:type="dxa" w:w="2250"/>
          </w:tcPr>
          <w:p>
            <w:r/>
            <w:r>
              <w:rPr>
                <w:rFonts w:ascii="Times New Roman" w:hAnsi="Times New Roman" w:cs="Times New Roman"/>
                <w:b w:val="0"/>
                <w:i w:val="0"/>
                <w:sz w:val="20"/>
              </w:rPr>
              <w:t>Price/Value</w:t>
            </w:r>
          </w:p>
        </w:tc>
        <w:tc>
          <w:tcPr>
            <w:tcW w:type="dxa" w:w="2250"/>
          </w:tcPr>
          <w:p>
            <w:r/>
            <w:r>
              <w:rPr>
                <w:rFonts w:ascii="Times New Roman" w:hAnsi="Times New Roman" w:cs="Times New Roman"/>
                <w:b w:val="0"/>
                <w:i w:val="0"/>
                <w:sz w:val="20"/>
              </w:rPr>
              <w:t>0.80</w:t>
            </w:r>
          </w:p>
        </w:tc>
        <w:tc>
          <w:tcPr>
            <w:tcW w:type="dxa" w:w="2250"/>
          </w:tcPr>
          <w:p>
            <w:r/>
            <w:r>
              <w:rPr>
                <w:rFonts w:ascii="Times New Roman" w:hAnsi="Times New Roman" w:cs="Times New Roman"/>
                <w:b w:val="0"/>
                <w:i w:val="0"/>
                <w:sz w:val="20"/>
              </w:rPr>
              <w:t>0.10</w:t>
            </w:r>
          </w:p>
        </w:tc>
        <w:tc>
          <w:tcPr>
            <w:tcW w:type="dxa" w:w="2250"/>
          </w:tcPr>
          <w:p>
            <w:r/>
            <w:r>
              <w:rPr>
                <w:rFonts w:ascii="Times New Roman" w:hAnsi="Times New Roman" w:cs="Times New Roman"/>
                <w:b w:val="0"/>
                <w:i w:val="0"/>
                <w:sz w:val="20"/>
              </w:rPr>
              <w:t>0.080</w:t>
            </w:r>
          </w:p>
        </w:tc>
      </w:tr>
      <w:tr>
        <w:tc>
          <w:tcPr>
            <w:tcW w:type="dxa" w:w="2250"/>
          </w:tcPr>
          <w:p>
            <w:r/>
            <w:r>
              <w:rPr>
                <w:rFonts w:ascii="Times New Roman" w:hAnsi="Times New Roman" w:cs="Times New Roman"/>
                <w:b w:val="0"/>
                <w:i w:val="0"/>
                <w:sz w:val="20"/>
              </w:rPr>
              <w:t>Final recommendation score</w:t>
            </w:r>
          </w:p>
        </w:tc>
        <w:tc>
          <w:tcPr>
            <w:tcW w:type="dxa" w:w="2250"/>
          </w:tcPr>
          <w:p>
            <w:r/>
            <w:r>
              <w:rPr>
                <w:rFonts w:ascii="Times New Roman" w:hAnsi="Times New Roman" w:cs="Times New Roman"/>
                <w:b w:val="0"/>
                <w:i w:val="0"/>
                <w:sz w:val="20"/>
              </w:rPr>
              <w:t>—</w:t>
            </w:r>
          </w:p>
        </w:tc>
        <w:tc>
          <w:tcPr>
            <w:tcW w:type="dxa" w:w="2250"/>
          </w:tcPr>
          <w:p>
            <w:r/>
            <w:r>
              <w:rPr>
                <w:rFonts w:ascii="Times New Roman" w:hAnsi="Times New Roman" w:cs="Times New Roman"/>
                <w:b w:val="0"/>
                <w:i w:val="0"/>
                <w:sz w:val="20"/>
              </w:rPr>
              <w:t>1.00</w:t>
            </w:r>
          </w:p>
        </w:tc>
        <w:tc>
          <w:tcPr>
            <w:tcW w:type="dxa" w:w="2250"/>
          </w:tcPr>
          <w:p>
            <w:r/>
            <w:r>
              <w:rPr>
                <w:rFonts w:ascii="Times New Roman" w:hAnsi="Times New Roman" w:cs="Times New Roman"/>
                <w:b w:val="0"/>
                <w:i w:val="0"/>
                <w:sz w:val="20"/>
              </w:rPr>
              <w:t>0.798</w:t>
            </w:r>
          </w:p>
        </w:tc>
      </w:tr>
    </w:tbl>
    <w:p/>
    <w:p>
      <w:pPr>
        <w:pStyle w:val="Heading3"/>
      </w:pPr>
      <w:r>
        <w:rPr>
          <w:rFonts w:ascii="Times New Roman" w:hAnsi="Times New Roman" w:cs="Times New Roman"/>
          <w:b/>
          <w:i w:val="0"/>
          <w:sz w:val="24"/>
        </w:rPr>
        <w:t>3.10.5 Explanation Generation</w:t>
      </w:r>
    </w:p>
    <w:p>
      <w:pPr>
        <w:spacing w:after="160" w:line="360" w:lineRule="auto"/>
        <w:ind w:firstLine="720"/>
      </w:pPr>
      <w:r>
        <w:rPr>
          <w:rFonts w:ascii="Times New Roman" w:hAnsi="Times New Roman" w:cs="Times New Roman"/>
          <w:b w:val="0"/>
          <w:i w:val="0"/>
          <w:sz w:val="24"/>
        </w:rPr>
        <w:t>Explanations are rule-based to prevent unsupported statements. For each recommendation, the module reports the strongest weighted contributions from review-derived feature scores and notes an important weak feature when applicable. Baseline explanations explicitly state that Amazon star rating was used. Explanations are generated from the same calculation that produced the rank (app/services/recommender.py).</w:t>
      </w:r>
    </w:p>
    <w:p>
      <w:pPr>
        <w:pStyle w:val="Heading2"/>
      </w:pPr>
      <w:r>
        <w:rPr>
          <w:rFonts w:ascii="Times New Roman" w:hAnsi="Times New Roman" w:cs="Times New Roman"/>
          <w:b/>
          <w:i w:val="0"/>
          <w:sz w:val="26"/>
        </w:rPr>
        <w:t>3.11 Operationalization of the Framework</w:t>
      </w:r>
    </w:p>
    <w:p>
      <w:pPr>
        <w:spacing w:after="200" w:line="360" w:lineRule="auto"/>
        <w:ind w:firstLine="0"/>
      </w:pPr>
      <w:r>
        <w:rPr>
          <w:rFonts w:ascii="Times New Roman" w:hAnsi="Times New Roman" w:cs="Times New Roman"/>
          <w:b w:val="0"/>
          <w:i/>
          <w:sz w:val="24"/>
        </w:rPr>
        <w:t>Figure 3.2: Operationalization map — Review text → Aspect + Sentiment → Feature score → User weight → Weighted contribution → Final score / Rank → Explanation; Baseline = Amazon average rating.</w:t>
      </w:r>
    </w:p>
    <w:p>
      <w:pPr>
        <w:spacing w:after="120" w:line="360" w:lineRule="auto"/>
        <w:ind w:firstLine="0"/>
      </w:pPr>
      <w:r>
        <w:rPr>
          <w:rFonts w:ascii="Times New Roman" w:hAnsi="Times New Roman" w:cs="Times New Roman"/>
          <w:b w:val="0"/>
          <w:i/>
          <w:sz w:val="24"/>
        </w:rPr>
        <w:t>Table 3.10: Operationalization of the main variables and outputs (as built)</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cs="Times New Roman"/>
                <w:b/>
                <w:i w:val="0"/>
                <w:sz w:val="20"/>
              </w:rPr>
              <w:t>Variable / output</w:t>
            </w:r>
          </w:p>
        </w:tc>
        <w:tc>
          <w:tcPr>
            <w:tcW w:type="dxa" w:w="2250"/>
          </w:tcPr>
          <w:p>
            <w:r/>
            <w:r>
              <w:rPr>
                <w:rFonts w:ascii="Times New Roman" w:hAnsi="Times New Roman" w:cs="Times New Roman"/>
                <w:b/>
                <w:i w:val="0"/>
                <w:sz w:val="20"/>
              </w:rPr>
              <w:t>Role</w:t>
            </w:r>
          </w:p>
        </w:tc>
        <w:tc>
          <w:tcPr>
            <w:tcW w:type="dxa" w:w="2250"/>
          </w:tcPr>
          <w:p>
            <w:r/>
            <w:r>
              <w:rPr>
                <w:rFonts w:ascii="Times New Roman" w:hAnsi="Times New Roman" w:cs="Times New Roman"/>
                <w:b/>
                <w:i w:val="0"/>
                <w:sz w:val="20"/>
              </w:rPr>
              <w:t>Operational definition</w:t>
            </w:r>
          </w:p>
        </w:tc>
        <w:tc>
          <w:tcPr>
            <w:tcW w:type="dxa" w:w="2250"/>
          </w:tcPr>
          <w:p>
            <w:r/>
            <w:r>
              <w:rPr>
                <w:rFonts w:ascii="Times New Roman" w:hAnsi="Times New Roman" w:cs="Times New Roman"/>
                <w:b/>
                <w:i w:val="0"/>
                <w:sz w:val="20"/>
              </w:rPr>
              <w:t>Calculation / source</w:t>
            </w:r>
          </w:p>
        </w:tc>
      </w:tr>
      <w:tr>
        <w:tc>
          <w:tcPr>
            <w:tcW w:type="dxa" w:w="2250"/>
          </w:tcPr>
          <w:p>
            <w:r/>
            <w:r>
              <w:rPr>
                <w:rFonts w:ascii="Times New Roman" w:hAnsi="Times New Roman" w:cs="Times New Roman"/>
                <w:b w:val="0"/>
                <w:i w:val="0"/>
                <w:sz w:val="20"/>
              </w:rPr>
              <w:t>Review text</w:t>
            </w:r>
          </w:p>
        </w:tc>
        <w:tc>
          <w:tcPr>
            <w:tcW w:type="dxa" w:w="2250"/>
          </w:tcPr>
          <w:p>
            <w:r/>
            <w:r>
              <w:rPr>
                <w:rFonts w:ascii="Times New Roman" w:hAnsi="Times New Roman" w:cs="Times New Roman"/>
                <w:b w:val="0"/>
                <w:i w:val="0"/>
                <w:sz w:val="20"/>
              </w:rPr>
              <w:t>Raw evidence</w:t>
            </w:r>
          </w:p>
        </w:tc>
        <w:tc>
          <w:tcPr>
            <w:tcW w:type="dxa" w:w="2250"/>
          </w:tcPr>
          <w:p>
            <w:r/>
            <w:r>
              <w:rPr>
                <w:rFonts w:ascii="Times New Roman" w:hAnsi="Times New Roman" w:cs="Times New Roman"/>
                <w:b w:val="0"/>
                <w:i w:val="0"/>
                <w:sz w:val="20"/>
              </w:rPr>
              <w:t>Written customer opinion linked to a smartphone ASIN</w:t>
            </w:r>
          </w:p>
        </w:tc>
        <w:tc>
          <w:tcPr>
            <w:tcW w:type="dxa" w:w="2250"/>
          </w:tcPr>
          <w:p>
            <w:r/>
            <w:r>
              <w:rPr>
                <w:rFonts w:ascii="Times New Roman" w:hAnsi="Times New Roman" w:cs="Times New Roman"/>
                <w:b w:val="0"/>
                <w:i w:val="0"/>
                <w:sz w:val="20"/>
              </w:rPr>
              <w:t>Bright Data CSV → SQLite</w:t>
            </w:r>
          </w:p>
        </w:tc>
      </w:tr>
      <w:tr>
        <w:tc>
          <w:tcPr>
            <w:tcW w:type="dxa" w:w="2250"/>
          </w:tcPr>
          <w:p>
            <w:r/>
            <w:r>
              <w:rPr>
                <w:rFonts w:ascii="Times New Roman" w:hAnsi="Times New Roman" w:cs="Times New Roman"/>
                <w:b w:val="0"/>
                <w:i w:val="0"/>
                <w:sz w:val="20"/>
              </w:rPr>
              <w:t>Aspect category</w:t>
            </w:r>
          </w:p>
        </w:tc>
        <w:tc>
          <w:tcPr>
            <w:tcW w:type="dxa" w:w="2250"/>
          </w:tcPr>
          <w:p>
            <w:r/>
            <w:r>
              <w:rPr>
                <w:rFonts w:ascii="Times New Roman" w:hAnsi="Times New Roman" w:cs="Times New Roman"/>
                <w:b w:val="0"/>
                <w:i w:val="0"/>
                <w:sz w:val="20"/>
              </w:rPr>
              <w:t>Intermediate</w:t>
            </w:r>
          </w:p>
        </w:tc>
        <w:tc>
          <w:tcPr>
            <w:tcW w:type="dxa" w:w="2250"/>
          </w:tcPr>
          <w:p>
            <w:r/>
            <w:r>
              <w:rPr>
                <w:rFonts w:ascii="Times New Roman" w:hAnsi="Times New Roman" w:cs="Times New Roman"/>
                <w:b w:val="0"/>
                <w:i w:val="0"/>
                <w:sz w:val="20"/>
              </w:rPr>
              <w:t>Feature discussed in a sentence/clause</w:t>
            </w:r>
          </w:p>
        </w:tc>
        <w:tc>
          <w:tcPr>
            <w:tcW w:type="dxa" w:w="2250"/>
          </w:tcPr>
          <w:p>
            <w:r/>
            <w:r>
              <w:rPr>
                <w:rFonts w:ascii="Times New Roman" w:hAnsi="Times New Roman" w:cs="Times New Roman"/>
                <w:b w:val="0"/>
                <w:i w:val="0"/>
                <w:sz w:val="20"/>
              </w:rPr>
              <w:t>Lexicon (optional LLM)</w:t>
            </w:r>
          </w:p>
        </w:tc>
      </w:tr>
      <w:tr>
        <w:tc>
          <w:tcPr>
            <w:tcW w:type="dxa" w:w="2250"/>
          </w:tcPr>
          <w:p>
            <w:r/>
            <w:r>
              <w:rPr>
                <w:rFonts w:ascii="Times New Roman" w:hAnsi="Times New Roman" w:cs="Times New Roman"/>
                <w:b w:val="0"/>
                <w:i w:val="0"/>
                <w:sz w:val="20"/>
              </w:rPr>
              <w:t>Aspect sentiment</w:t>
            </w:r>
          </w:p>
        </w:tc>
        <w:tc>
          <w:tcPr>
            <w:tcW w:type="dxa" w:w="2250"/>
          </w:tcPr>
          <w:p>
            <w:r/>
            <w:r>
              <w:rPr>
                <w:rFonts w:ascii="Times New Roman" w:hAnsi="Times New Roman" w:cs="Times New Roman"/>
                <w:b w:val="0"/>
                <w:i w:val="0"/>
                <w:sz w:val="20"/>
              </w:rPr>
              <w:t>Intermediate</w:t>
            </w:r>
          </w:p>
        </w:tc>
        <w:tc>
          <w:tcPr>
            <w:tcW w:type="dxa" w:w="2250"/>
          </w:tcPr>
          <w:p>
            <w:r/>
            <w:r>
              <w:rPr>
                <w:rFonts w:ascii="Times New Roman" w:hAnsi="Times New Roman" w:cs="Times New Roman"/>
                <w:b w:val="0"/>
                <w:i w:val="0"/>
                <w:sz w:val="20"/>
              </w:rPr>
              <w:t>Polarity toward the aspect</w:t>
            </w:r>
          </w:p>
        </w:tc>
        <w:tc>
          <w:tcPr>
            <w:tcW w:type="dxa" w:w="2250"/>
          </w:tcPr>
          <w:p>
            <w:r/>
            <w:r>
              <w:rPr>
                <w:rFonts w:ascii="Times New Roman" w:hAnsi="Times New Roman" w:cs="Times New Roman"/>
                <w:b w:val="0"/>
                <w:i w:val="0"/>
                <w:sz w:val="20"/>
              </w:rPr>
              <w:t>Positive / negative / neutral</w:t>
            </w:r>
          </w:p>
        </w:tc>
      </w:tr>
      <w:tr>
        <w:tc>
          <w:tcPr>
            <w:tcW w:type="dxa" w:w="2250"/>
          </w:tcPr>
          <w:p>
            <w:r/>
            <w:r>
              <w:rPr>
                <w:rFonts w:ascii="Times New Roman" w:hAnsi="Times New Roman" w:cs="Times New Roman"/>
                <w:b w:val="0"/>
                <w:i w:val="0"/>
                <w:sz w:val="20"/>
              </w:rPr>
              <w:t>Feature mention count</w:t>
            </w:r>
          </w:p>
        </w:tc>
        <w:tc>
          <w:tcPr>
            <w:tcW w:type="dxa" w:w="2250"/>
          </w:tcPr>
          <w:p>
            <w:r/>
            <w:r>
              <w:rPr>
                <w:rFonts w:ascii="Times New Roman" w:hAnsi="Times New Roman" w:cs="Times New Roman"/>
                <w:b w:val="0"/>
                <w:i w:val="0"/>
                <w:sz w:val="20"/>
              </w:rPr>
              <w:t>Evidence strength</w:t>
            </w:r>
          </w:p>
        </w:tc>
        <w:tc>
          <w:tcPr>
            <w:tcW w:type="dxa" w:w="2250"/>
          </w:tcPr>
          <w:p>
            <w:r/>
            <w:r>
              <w:rPr>
                <w:rFonts w:ascii="Times New Roman" w:hAnsi="Times New Roman" w:cs="Times New Roman"/>
                <w:b w:val="0"/>
                <w:i w:val="0"/>
                <w:sz w:val="20"/>
              </w:rPr>
              <w:t>Valid aspect records for a product–feature pair</w:t>
            </w:r>
          </w:p>
        </w:tc>
        <w:tc>
          <w:tcPr>
            <w:tcW w:type="dxa" w:w="2250"/>
          </w:tcPr>
          <w:p>
            <w:r/>
            <w:r>
              <w:rPr>
                <w:rFonts w:ascii="Times New Roman" w:hAnsi="Times New Roman" w:cs="Times New Roman"/>
                <w:b w:val="0"/>
                <w:i w:val="0"/>
                <w:sz w:val="20"/>
              </w:rPr>
              <w:t>P + N + U</w:t>
            </w:r>
          </w:p>
        </w:tc>
      </w:tr>
      <w:tr>
        <w:tc>
          <w:tcPr>
            <w:tcW w:type="dxa" w:w="2250"/>
          </w:tcPr>
          <w:p>
            <w:r/>
            <w:r>
              <w:rPr>
                <w:rFonts w:ascii="Times New Roman" w:hAnsi="Times New Roman" w:cs="Times New Roman"/>
                <w:b w:val="0"/>
                <w:i w:val="0"/>
                <w:sz w:val="20"/>
              </w:rPr>
              <w:t>Feature score</w:t>
            </w:r>
          </w:p>
        </w:tc>
        <w:tc>
          <w:tcPr>
            <w:tcW w:type="dxa" w:w="2250"/>
          </w:tcPr>
          <w:p>
            <w:r/>
            <w:r>
              <w:rPr>
                <w:rFonts w:ascii="Times New Roman" w:hAnsi="Times New Roman" w:cs="Times New Roman"/>
                <w:b w:val="0"/>
                <w:i w:val="0"/>
                <w:sz w:val="20"/>
              </w:rPr>
              <w:t>Input 1</w:t>
            </w:r>
          </w:p>
        </w:tc>
        <w:tc>
          <w:tcPr>
            <w:tcW w:type="dxa" w:w="2250"/>
          </w:tcPr>
          <w:p>
            <w:r/>
            <w:r>
              <w:rPr>
                <w:rFonts w:ascii="Times New Roman" w:hAnsi="Times New Roman" w:cs="Times New Roman"/>
                <w:b w:val="0"/>
                <w:i w:val="0"/>
                <w:sz w:val="20"/>
              </w:rPr>
              <w:t>Shrunk review-based feature performance</w:t>
            </w:r>
          </w:p>
        </w:tc>
        <w:tc>
          <w:tcPr>
            <w:tcW w:type="dxa" w:w="2250"/>
          </w:tcPr>
          <w:p>
            <w:r/>
            <w:r>
              <w:rPr>
                <w:rFonts w:ascii="Times New Roman" w:hAnsi="Times New Roman" w:cs="Times New Roman"/>
                <w:b w:val="0"/>
                <w:i w:val="0"/>
                <w:sz w:val="20"/>
              </w:rPr>
              <w:t>(P + 0.5U)/total with shrinkage</w:t>
            </w:r>
          </w:p>
        </w:tc>
      </w:tr>
      <w:tr>
        <w:tc>
          <w:tcPr>
            <w:tcW w:type="dxa" w:w="2250"/>
          </w:tcPr>
          <w:p>
            <w:r/>
            <w:r>
              <w:rPr>
                <w:rFonts w:ascii="Times New Roman" w:hAnsi="Times New Roman" w:cs="Times New Roman"/>
                <w:b w:val="0"/>
                <w:i w:val="0"/>
                <w:sz w:val="20"/>
              </w:rPr>
              <w:t>User feature weight</w:t>
            </w:r>
          </w:p>
        </w:tc>
        <w:tc>
          <w:tcPr>
            <w:tcW w:type="dxa" w:w="2250"/>
          </w:tcPr>
          <w:p>
            <w:r/>
            <w:r>
              <w:rPr>
                <w:rFonts w:ascii="Times New Roman" w:hAnsi="Times New Roman" w:cs="Times New Roman"/>
                <w:b w:val="0"/>
                <w:i w:val="0"/>
                <w:sz w:val="20"/>
              </w:rPr>
              <w:t>Input 2</w:t>
            </w:r>
          </w:p>
        </w:tc>
        <w:tc>
          <w:tcPr>
            <w:tcW w:type="dxa" w:w="2250"/>
          </w:tcPr>
          <w:p>
            <w:r/>
            <w:r>
              <w:rPr>
                <w:rFonts w:ascii="Times New Roman" w:hAnsi="Times New Roman" w:cs="Times New Roman"/>
                <w:b w:val="0"/>
                <w:i w:val="0"/>
                <w:sz w:val="20"/>
              </w:rPr>
              <w:t>Relative importance assigned in the UI</w:t>
            </w:r>
          </w:p>
        </w:tc>
        <w:tc>
          <w:tcPr>
            <w:tcW w:type="dxa" w:w="2250"/>
          </w:tcPr>
          <w:p>
            <w:r/>
            <w:r>
              <w:rPr>
                <w:rFonts w:ascii="Times New Roman" w:hAnsi="Times New Roman" w:cs="Times New Roman"/>
                <w:b w:val="0"/>
                <w:i w:val="0"/>
                <w:sz w:val="20"/>
              </w:rPr>
              <w:t>Normalised 0–1 weights</w:t>
            </w:r>
          </w:p>
        </w:tc>
      </w:tr>
      <w:tr>
        <w:tc>
          <w:tcPr>
            <w:tcW w:type="dxa" w:w="2250"/>
          </w:tcPr>
          <w:p>
            <w:r/>
            <w:r>
              <w:rPr>
                <w:rFonts w:ascii="Times New Roman" w:hAnsi="Times New Roman" w:cs="Times New Roman"/>
                <w:b w:val="0"/>
                <w:i w:val="0"/>
                <w:sz w:val="20"/>
              </w:rPr>
              <w:t>Weighted contribution</w:t>
            </w:r>
          </w:p>
        </w:tc>
        <w:tc>
          <w:tcPr>
            <w:tcW w:type="dxa" w:w="2250"/>
          </w:tcPr>
          <w:p>
            <w:r/>
            <w:r>
              <w:rPr>
                <w:rFonts w:ascii="Times New Roman" w:hAnsi="Times New Roman" w:cs="Times New Roman"/>
                <w:b w:val="0"/>
                <w:i w:val="0"/>
                <w:sz w:val="20"/>
              </w:rPr>
              <w:t>Intermediate</w:t>
            </w:r>
          </w:p>
        </w:tc>
        <w:tc>
          <w:tcPr>
            <w:tcW w:type="dxa" w:w="2250"/>
          </w:tcPr>
          <w:p>
            <w:r/>
            <w:r>
              <w:rPr>
                <w:rFonts w:ascii="Times New Roman" w:hAnsi="Times New Roman" w:cs="Times New Roman"/>
                <w:b w:val="0"/>
                <w:i w:val="0"/>
                <w:sz w:val="20"/>
              </w:rPr>
              <w:t>Contribution of one feature to the product score</w:t>
            </w:r>
          </w:p>
        </w:tc>
        <w:tc>
          <w:tcPr>
            <w:tcW w:type="dxa" w:w="2250"/>
          </w:tcPr>
          <w:p>
            <w:r/>
            <w:r>
              <w:rPr>
                <w:rFonts w:ascii="Times New Roman" w:hAnsi="Times New Roman" w:cs="Times New Roman"/>
                <w:b w:val="0"/>
                <w:i w:val="0"/>
                <w:sz w:val="20"/>
              </w:rPr>
              <w:t>score × weight</w:t>
            </w:r>
          </w:p>
        </w:tc>
      </w:tr>
      <w:tr>
        <w:tc>
          <w:tcPr>
            <w:tcW w:type="dxa" w:w="2250"/>
          </w:tcPr>
          <w:p>
            <w:r/>
            <w:r>
              <w:rPr>
                <w:rFonts w:ascii="Times New Roman" w:hAnsi="Times New Roman" w:cs="Times New Roman"/>
                <w:b w:val="0"/>
                <w:i w:val="0"/>
                <w:sz w:val="20"/>
              </w:rPr>
              <w:t>Final recommendation score</w:t>
            </w:r>
          </w:p>
        </w:tc>
        <w:tc>
          <w:tcPr>
            <w:tcW w:type="dxa" w:w="2250"/>
          </w:tcPr>
          <w:p>
            <w:r/>
            <w:r>
              <w:rPr>
                <w:rFonts w:ascii="Times New Roman" w:hAnsi="Times New Roman" w:cs="Times New Roman"/>
                <w:b w:val="0"/>
                <w:i w:val="0"/>
                <w:sz w:val="20"/>
              </w:rPr>
              <w:t>Output</w:t>
            </w:r>
          </w:p>
        </w:tc>
        <w:tc>
          <w:tcPr>
            <w:tcW w:type="dxa" w:w="2250"/>
          </w:tcPr>
          <w:p>
            <w:r/>
            <w:r>
              <w:rPr>
                <w:rFonts w:ascii="Times New Roman" w:hAnsi="Times New Roman" w:cs="Times New Roman"/>
                <w:b w:val="0"/>
                <w:i w:val="0"/>
                <w:sz w:val="20"/>
              </w:rPr>
              <w:t>Fit of a phone to the user’s priorities</w:t>
            </w:r>
          </w:p>
        </w:tc>
        <w:tc>
          <w:tcPr>
            <w:tcW w:type="dxa" w:w="2250"/>
          </w:tcPr>
          <w:p>
            <w:r/>
            <w:r>
              <w:rPr>
                <w:rFonts w:ascii="Times New Roman" w:hAnsi="Times New Roman" w:cs="Times New Roman"/>
                <w:b w:val="0"/>
                <w:i w:val="0"/>
                <w:sz w:val="20"/>
              </w:rPr>
              <w:t>Sum of contributions</w:t>
            </w:r>
          </w:p>
        </w:tc>
      </w:tr>
      <w:tr>
        <w:tc>
          <w:tcPr>
            <w:tcW w:type="dxa" w:w="2250"/>
          </w:tcPr>
          <w:p>
            <w:r/>
            <w:r>
              <w:rPr>
                <w:rFonts w:ascii="Times New Roman" w:hAnsi="Times New Roman" w:cs="Times New Roman"/>
                <w:b w:val="0"/>
                <w:i w:val="0"/>
                <w:sz w:val="20"/>
              </w:rPr>
              <w:t>Recommendation rank</w:t>
            </w:r>
          </w:p>
        </w:tc>
        <w:tc>
          <w:tcPr>
            <w:tcW w:type="dxa" w:w="2250"/>
          </w:tcPr>
          <w:p>
            <w:r/>
            <w:r>
              <w:rPr>
                <w:rFonts w:ascii="Times New Roman" w:hAnsi="Times New Roman" w:cs="Times New Roman"/>
                <w:b w:val="0"/>
                <w:i w:val="0"/>
                <w:sz w:val="20"/>
              </w:rPr>
              <w:t>Output</w:t>
            </w:r>
          </w:p>
        </w:tc>
        <w:tc>
          <w:tcPr>
            <w:tcW w:type="dxa" w:w="2250"/>
          </w:tcPr>
          <w:p>
            <w:r/>
            <w:r>
              <w:rPr>
                <w:rFonts w:ascii="Times New Roman" w:hAnsi="Times New Roman" w:cs="Times New Roman"/>
                <w:b w:val="0"/>
                <w:i w:val="0"/>
                <w:sz w:val="20"/>
              </w:rPr>
              <w:t>Position after sorting</w:t>
            </w:r>
          </w:p>
        </w:tc>
        <w:tc>
          <w:tcPr>
            <w:tcW w:type="dxa" w:w="2250"/>
          </w:tcPr>
          <w:p>
            <w:r/>
            <w:r>
              <w:rPr>
                <w:rFonts w:ascii="Times New Roman" w:hAnsi="Times New Roman" w:cs="Times New Roman"/>
                <w:b w:val="0"/>
                <w:i w:val="0"/>
                <w:sz w:val="20"/>
              </w:rPr>
              <w:t>Descending FinalScore</w:t>
            </w:r>
          </w:p>
        </w:tc>
      </w:tr>
      <w:tr>
        <w:tc>
          <w:tcPr>
            <w:tcW w:type="dxa" w:w="2250"/>
          </w:tcPr>
          <w:p>
            <w:r/>
            <w:r>
              <w:rPr>
                <w:rFonts w:ascii="Times New Roman" w:hAnsi="Times New Roman" w:cs="Times New Roman"/>
                <w:b w:val="0"/>
                <w:i w:val="0"/>
                <w:sz w:val="20"/>
              </w:rPr>
              <w:t>Explanation output</w:t>
            </w:r>
          </w:p>
        </w:tc>
        <w:tc>
          <w:tcPr>
            <w:tcW w:type="dxa" w:w="2250"/>
          </w:tcPr>
          <w:p>
            <w:r/>
            <w:r>
              <w:rPr>
                <w:rFonts w:ascii="Times New Roman" w:hAnsi="Times New Roman" w:cs="Times New Roman"/>
                <w:b w:val="0"/>
                <w:i w:val="0"/>
                <w:sz w:val="20"/>
              </w:rPr>
              <w:t>User-facing output</w:t>
            </w:r>
          </w:p>
        </w:tc>
        <w:tc>
          <w:tcPr>
            <w:tcW w:type="dxa" w:w="2250"/>
          </w:tcPr>
          <w:p>
            <w:r/>
            <w:r>
              <w:rPr>
                <w:rFonts w:ascii="Times New Roman" w:hAnsi="Times New Roman" w:cs="Times New Roman"/>
                <w:b w:val="0"/>
                <w:i w:val="0"/>
                <w:sz w:val="20"/>
              </w:rPr>
              <w:t>Plain-language strengths/trade-offs</w:t>
            </w:r>
          </w:p>
        </w:tc>
        <w:tc>
          <w:tcPr>
            <w:tcW w:type="dxa" w:w="2250"/>
          </w:tcPr>
          <w:p>
            <w:r/>
            <w:r>
              <w:rPr>
                <w:rFonts w:ascii="Times New Roman" w:hAnsi="Times New Roman" w:cs="Times New Roman"/>
                <w:b w:val="0"/>
                <w:i w:val="0"/>
                <w:sz w:val="20"/>
              </w:rPr>
              <w:t>Rule-based templates</w:t>
            </w:r>
          </w:p>
        </w:tc>
      </w:tr>
      <w:tr>
        <w:tc>
          <w:tcPr>
            <w:tcW w:type="dxa" w:w="2250"/>
          </w:tcPr>
          <w:p>
            <w:r/>
            <w:r>
              <w:rPr>
                <w:rFonts w:ascii="Times New Roman" w:hAnsi="Times New Roman" w:cs="Times New Roman"/>
                <w:b w:val="0"/>
                <w:i w:val="0"/>
                <w:sz w:val="20"/>
              </w:rPr>
              <w:t>Baseline rating score</w:t>
            </w:r>
          </w:p>
        </w:tc>
        <w:tc>
          <w:tcPr>
            <w:tcW w:type="dxa" w:w="2250"/>
          </w:tcPr>
          <w:p>
            <w:r/>
            <w:r>
              <w:rPr>
                <w:rFonts w:ascii="Times New Roman" w:hAnsi="Times New Roman" w:cs="Times New Roman"/>
                <w:b w:val="0"/>
                <w:i w:val="0"/>
                <w:sz w:val="20"/>
              </w:rPr>
              <w:t>Comparison</w:t>
            </w:r>
          </w:p>
        </w:tc>
        <w:tc>
          <w:tcPr>
            <w:tcW w:type="dxa" w:w="2250"/>
          </w:tcPr>
          <w:p>
            <w:r/>
            <w:r>
              <w:rPr>
                <w:rFonts w:ascii="Times New Roman" w:hAnsi="Times New Roman" w:cs="Times New Roman"/>
                <w:b w:val="0"/>
                <w:i w:val="0"/>
                <w:sz w:val="20"/>
              </w:rPr>
              <w:t>Traditional aggregate rating</w:t>
            </w:r>
          </w:p>
        </w:tc>
        <w:tc>
          <w:tcPr>
            <w:tcW w:type="dxa" w:w="2250"/>
          </w:tcPr>
          <w:p>
            <w:r/>
            <w:r>
              <w:rPr>
                <w:rFonts w:ascii="Times New Roman" w:hAnsi="Times New Roman" w:cs="Times New Roman"/>
                <w:b w:val="0"/>
                <w:i w:val="0"/>
                <w:sz w:val="20"/>
              </w:rPr>
              <w:t>Amazon site_rating</w:t>
            </w:r>
          </w:p>
        </w:tc>
      </w:tr>
    </w:tbl>
    <w:p/>
    <w:p>
      <w:pPr>
        <w:pStyle w:val="Heading2"/>
      </w:pPr>
      <w:r>
        <w:rPr>
          <w:rFonts w:ascii="Times New Roman" w:hAnsi="Times New Roman" w:cs="Times New Roman"/>
          <w:b/>
          <w:i w:val="0"/>
          <w:sz w:val="26"/>
        </w:rPr>
        <w:t>3.12 Data Analysis and Evaluation</w:t>
      </w:r>
    </w:p>
    <w:p>
      <w:pPr>
        <w:pStyle w:val="Heading3"/>
      </w:pPr>
      <w:r>
        <w:rPr>
          <w:rFonts w:ascii="Times New Roman" w:hAnsi="Times New Roman" w:cs="Times New Roman"/>
          <w:b/>
          <w:i w:val="0"/>
          <w:sz w:val="24"/>
        </w:rPr>
        <w:t>3.12.1 Descriptive Analysis</w:t>
      </w:r>
    </w:p>
    <w:p>
      <w:pPr>
        <w:spacing w:after="160" w:line="360" w:lineRule="auto"/>
        <w:ind w:firstLine="720"/>
      </w:pPr>
      <w:r>
        <w:rPr>
          <w:rFonts w:ascii="Times New Roman" w:hAnsi="Times New Roman" w:cs="Times New Roman"/>
          <w:b w:val="0"/>
          <w:i w:val="0"/>
          <w:sz w:val="24"/>
        </w:rPr>
        <w:t>Descriptive analysis reports products, reviews collected and retained, sentences, aspect–sentiment frequencies, and per-aspect coverage. Table 3.3 and the ABSA distributions in Chapter 5 establish the composition of the evidence before ranking results are interpreted.</w:t>
      </w:r>
    </w:p>
    <w:p>
      <w:pPr>
        <w:pStyle w:val="Heading3"/>
      </w:pPr>
      <w:r>
        <w:rPr>
          <w:rFonts w:ascii="Times New Roman" w:hAnsi="Times New Roman" w:cs="Times New Roman"/>
          <w:b/>
          <w:i w:val="0"/>
          <w:sz w:val="24"/>
        </w:rPr>
        <w:t>3.12.2 ABSA Technical Checks (As-Built Substitute for Gold Macro-F1)</w:t>
      </w:r>
    </w:p>
    <w:p>
      <w:pPr>
        <w:spacing w:after="160" w:line="360" w:lineRule="auto"/>
        <w:ind w:firstLine="720"/>
      </w:pPr>
      <w:r>
        <w:rPr>
          <w:rFonts w:ascii="Times New Roman" w:hAnsi="Times New Roman" w:cs="Times New Roman"/>
          <w:b w:val="0"/>
          <w:i w:val="0"/>
          <w:sz w:val="24"/>
        </w:rPr>
        <w:t>Because large-scale gold annotation and BERT test-set Macro-F1 were not part of the primary as-built path, ABSA quality is assessed through: (i) descriptive coverage of all six aspects; (ii) star–text agreement between review polarity and Amazon review stars as a sanity check; and (iii) qualitative inspection of extracted sentences in the Phones / detail views. Optional gold-label Macro-F1 remains a future extension.</w:t>
      </w:r>
    </w:p>
    <w:p>
      <w:pPr>
        <w:pStyle w:val="Heading3"/>
      </w:pPr>
      <w:r>
        <w:rPr>
          <w:rFonts w:ascii="Times New Roman" w:hAnsi="Times New Roman" w:cs="Times New Roman"/>
          <w:b/>
          <w:i w:val="0"/>
          <w:sz w:val="24"/>
        </w:rPr>
        <w:t>3.12.3 Recommendation Evaluation</w:t>
      </w:r>
    </w:p>
    <w:p>
      <w:pPr>
        <w:spacing w:after="160" w:line="360" w:lineRule="auto"/>
        <w:ind w:firstLine="720"/>
      </w:pPr>
      <w:r>
        <w:rPr>
          <w:rFonts w:ascii="Times New Roman" w:hAnsi="Times New Roman" w:cs="Times New Roman"/>
          <w:b w:val="0"/>
          <w:i w:val="0"/>
          <w:sz w:val="24"/>
        </w:rPr>
        <w:t>Recommendation evaluation is conducted offline on the frozen corpus. Predefined feature-weight profiles (balanced, camera-focused, battery-focused, performance-focused, design-focused, and price/value-focused) are applied to the feature-score database. The proposed weighted ranking is compared with the Amazon average-rating baseline under the same product pool and filters. Differences in Top-N membership and order are examined as evidence that feature priorities change recommendations relative to stars.</w:t>
      </w:r>
    </w:p>
    <w:p>
      <w:pPr>
        <w:spacing w:after="160" w:line="360" w:lineRule="auto"/>
        <w:ind w:firstLine="720"/>
      </w:pPr>
      <w:r>
        <w:rPr>
          <w:rFonts w:ascii="Times New Roman" w:hAnsi="Times New Roman" w:cs="Times New Roman"/>
          <w:b w:val="0"/>
          <w:i w:val="0"/>
          <w:sz w:val="24"/>
        </w:rPr>
        <w:t>Where a researcher demonstration uses the prototype’s rating panel, graded 1–5 ratings may additionally support NDCG@3 and Spearman summaries on the Evaluation tab. Those ratings are optional demonstration / pilot logs rather than a formal recruited user study and are not required for the core methodological claim of this chapter.</w:t>
      </w:r>
    </w:p>
    <w:p>
      <w:pPr>
        <w:pStyle w:val="Heading3"/>
      </w:pPr>
      <w:r>
        <w:rPr>
          <w:rFonts w:ascii="Times New Roman" w:hAnsi="Times New Roman" w:cs="Times New Roman"/>
          <w:b/>
          <w:i w:val="0"/>
          <w:sz w:val="24"/>
        </w:rPr>
        <w:t>3.12.4 Explanation Transparency and Faithfulness</w:t>
      </w:r>
    </w:p>
    <w:p>
      <w:pPr>
        <w:spacing w:after="160" w:line="360" w:lineRule="auto"/>
        <w:ind w:firstLine="720"/>
      </w:pPr>
      <w:r>
        <w:rPr>
          <w:rFonts w:ascii="Times New Roman" w:hAnsi="Times New Roman" w:cs="Times New Roman"/>
          <w:b w:val="0"/>
          <w:i w:val="0"/>
          <w:sz w:val="24"/>
        </w:rPr>
        <w:t>Explanation evaluation is automated and does not involve participants. For each recommended smartphone, the explanation must identify contributions consistent with the computed weights and scores and must not invent unsupported reasons. Numerical consistency checks compare displayed scores with stored aspect_scores values. Coverage is the percentage of recommendations for which an explanation is generated.</w:t>
      </w:r>
    </w:p>
    <w:p>
      <w:pPr>
        <w:spacing w:after="120" w:line="360" w:lineRule="auto"/>
        <w:ind w:firstLine="0"/>
      </w:pPr>
      <w:r>
        <w:rPr>
          <w:rFonts w:ascii="Times New Roman" w:hAnsi="Times New Roman" w:cs="Times New Roman"/>
          <w:b w:val="0"/>
          <w:i/>
          <w:sz w:val="24"/>
        </w:rPr>
        <w:t>Table 3.11: Evaluation metrics and checks used in the study (as built)</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Component</w:t>
            </w:r>
          </w:p>
        </w:tc>
        <w:tc>
          <w:tcPr>
            <w:tcW w:type="dxa" w:w="3000"/>
          </w:tcPr>
          <w:p>
            <w:r/>
            <w:r>
              <w:rPr>
                <w:rFonts w:ascii="Times New Roman" w:hAnsi="Times New Roman" w:cs="Times New Roman"/>
                <w:b/>
                <w:i w:val="0"/>
                <w:sz w:val="20"/>
              </w:rPr>
              <w:t>Metric / check used (as built)</w:t>
            </w:r>
          </w:p>
        </w:tc>
        <w:tc>
          <w:tcPr>
            <w:tcW w:type="dxa" w:w="3000"/>
          </w:tcPr>
          <w:p>
            <w:r/>
            <w:r>
              <w:rPr>
                <w:rFonts w:ascii="Times New Roman" w:hAnsi="Times New Roman" w:cs="Times New Roman"/>
                <w:b/>
                <w:i w:val="0"/>
                <w:sz w:val="20"/>
              </w:rPr>
              <w:t>Purpose</w:t>
            </w:r>
          </w:p>
        </w:tc>
      </w:tr>
      <w:tr>
        <w:tc>
          <w:tcPr>
            <w:tcW w:type="dxa" w:w="3000"/>
          </w:tcPr>
          <w:p>
            <w:r/>
            <w:r>
              <w:rPr>
                <w:rFonts w:ascii="Times New Roman" w:hAnsi="Times New Roman" w:cs="Times New Roman"/>
                <w:b w:val="0"/>
                <w:i w:val="0"/>
                <w:sz w:val="20"/>
              </w:rPr>
              <w:t>Corpus preparation</w:t>
            </w:r>
          </w:p>
        </w:tc>
        <w:tc>
          <w:tcPr>
            <w:tcW w:type="dxa" w:w="3000"/>
          </w:tcPr>
          <w:p>
            <w:r/>
            <w:r>
              <w:rPr>
                <w:rFonts w:ascii="Times New Roman" w:hAnsi="Times New Roman" w:cs="Times New Roman"/>
                <w:b w:val="0"/>
                <w:i w:val="0"/>
                <w:sz w:val="20"/>
              </w:rPr>
              <w:t>Funnel counts and exclusion reasons</w:t>
            </w:r>
          </w:p>
        </w:tc>
        <w:tc>
          <w:tcPr>
            <w:tcW w:type="dxa" w:w="3000"/>
          </w:tcPr>
          <w:p>
            <w:r/>
            <w:r>
              <w:rPr>
                <w:rFonts w:ascii="Times New Roman" w:hAnsi="Times New Roman" w:cs="Times New Roman"/>
                <w:b w:val="0"/>
                <w:i w:val="0"/>
                <w:sz w:val="20"/>
              </w:rPr>
              <w:t>Documents retained evidence after preprocessing</w:t>
            </w:r>
          </w:p>
        </w:tc>
      </w:tr>
      <w:tr>
        <w:tc>
          <w:tcPr>
            <w:tcW w:type="dxa" w:w="3000"/>
          </w:tcPr>
          <w:p>
            <w:r/>
            <w:r>
              <w:rPr>
                <w:rFonts w:ascii="Times New Roman" w:hAnsi="Times New Roman" w:cs="Times New Roman"/>
                <w:b w:val="0"/>
                <w:i w:val="0"/>
                <w:sz w:val="20"/>
              </w:rPr>
              <w:t>ABSA coverage</w:t>
            </w:r>
          </w:p>
        </w:tc>
        <w:tc>
          <w:tcPr>
            <w:tcW w:type="dxa" w:w="3000"/>
          </w:tcPr>
          <w:p>
            <w:r/>
            <w:r>
              <w:rPr>
                <w:rFonts w:ascii="Times New Roman" w:hAnsi="Times New Roman" w:cs="Times New Roman"/>
                <w:b w:val="0"/>
                <w:i w:val="0"/>
                <w:sz w:val="20"/>
              </w:rPr>
              <w:t>Aspect and sentiment frequency tables</w:t>
            </w:r>
          </w:p>
        </w:tc>
        <w:tc>
          <w:tcPr>
            <w:tcW w:type="dxa" w:w="3000"/>
          </w:tcPr>
          <w:p>
            <w:r/>
            <w:r>
              <w:rPr>
                <w:rFonts w:ascii="Times New Roman" w:hAnsi="Times New Roman" w:cs="Times New Roman"/>
                <w:b w:val="0"/>
                <w:i w:val="0"/>
                <w:sz w:val="20"/>
              </w:rPr>
              <w:t>Shows six-feature evidence volume</w:t>
            </w:r>
          </w:p>
        </w:tc>
      </w:tr>
      <w:tr>
        <w:tc>
          <w:tcPr>
            <w:tcW w:type="dxa" w:w="3000"/>
          </w:tcPr>
          <w:p>
            <w:r/>
            <w:r>
              <w:rPr>
                <w:rFonts w:ascii="Times New Roman" w:hAnsi="Times New Roman" w:cs="Times New Roman"/>
                <w:b w:val="0"/>
                <w:i w:val="0"/>
                <w:sz w:val="20"/>
              </w:rPr>
              <w:t>ABSA sanity check</w:t>
            </w:r>
          </w:p>
        </w:tc>
        <w:tc>
          <w:tcPr>
            <w:tcW w:type="dxa" w:w="3000"/>
          </w:tcPr>
          <w:p>
            <w:r/>
            <w:r>
              <w:rPr>
                <w:rFonts w:ascii="Times New Roman" w:hAnsi="Times New Roman" w:cs="Times New Roman"/>
                <w:b w:val="0"/>
                <w:i w:val="0"/>
                <w:sz w:val="20"/>
              </w:rPr>
              <w:t>Star–text agreement rate</w:t>
            </w:r>
          </w:p>
        </w:tc>
        <w:tc>
          <w:tcPr>
            <w:tcW w:type="dxa" w:w="3000"/>
          </w:tcPr>
          <w:p>
            <w:r/>
            <w:r>
              <w:rPr>
                <w:rFonts w:ascii="Times New Roman" w:hAnsi="Times New Roman" w:cs="Times New Roman"/>
                <w:b w:val="0"/>
                <w:i w:val="0"/>
                <w:sz w:val="20"/>
              </w:rPr>
              <w:t>Checks polarity consistency with review stars</w:t>
            </w:r>
          </w:p>
        </w:tc>
      </w:tr>
      <w:tr>
        <w:tc>
          <w:tcPr>
            <w:tcW w:type="dxa" w:w="3000"/>
          </w:tcPr>
          <w:p>
            <w:r/>
            <w:r>
              <w:rPr>
                <w:rFonts w:ascii="Times New Roman" w:hAnsi="Times New Roman" w:cs="Times New Roman"/>
                <w:b w:val="0"/>
                <w:i w:val="0"/>
                <w:sz w:val="20"/>
              </w:rPr>
              <w:t>Recommendation</w:t>
            </w:r>
          </w:p>
        </w:tc>
        <w:tc>
          <w:tcPr>
            <w:tcW w:type="dxa" w:w="3000"/>
          </w:tcPr>
          <w:p>
            <w:r/>
            <w:r>
              <w:rPr>
                <w:rFonts w:ascii="Times New Roman" w:hAnsi="Times New Roman" w:cs="Times New Roman"/>
                <w:b w:val="0"/>
                <w:i w:val="0"/>
                <w:sz w:val="20"/>
              </w:rPr>
              <w:t>Proposed vs Amazon star baseline Top-N comparison</w:t>
            </w:r>
          </w:p>
        </w:tc>
        <w:tc>
          <w:tcPr>
            <w:tcW w:type="dxa" w:w="3000"/>
          </w:tcPr>
          <w:p>
            <w:r/>
            <w:r>
              <w:rPr>
                <w:rFonts w:ascii="Times New Roman" w:hAnsi="Times New Roman" w:cs="Times New Roman"/>
                <w:b w:val="0"/>
                <w:i w:val="0"/>
                <w:sz w:val="20"/>
              </w:rPr>
              <w:t>Shows effect of user priorities</w:t>
            </w:r>
          </w:p>
        </w:tc>
      </w:tr>
      <w:tr>
        <w:tc>
          <w:tcPr>
            <w:tcW w:type="dxa" w:w="3000"/>
          </w:tcPr>
          <w:p>
            <w:r/>
            <w:r>
              <w:rPr>
                <w:rFonts w:ascii="Times New Roman" w:hAnsi="Times New Roman" w:cs="Times New Roman"/>
                <w:b w:val="0"/>
                <w:i w:val="0"/>
                <w:sz w:val="20"/>
              </w:rPr>
              <w:t>Recommendation (optional pilot)</w:t>
            </w:r>
          </w:p>
        </w:tc>
        <w:tc>
          <w:tcPr>
            <w:tcW w:type="dxa" w:w="3000"/>
          </w:tcPr>
          <w:p>
            <w:r/>
            <w:r>
              <w:rPr>
                <w:rFonts w:ascii="Times New Roman" w:hAnsi="Times New Roman" w:cs="Times New Roman"/>
                <w:b w:val="0"/>
                <w:i w:val="0"/>
                <w:sz w:val="20"/>
              </w:rPr>
              <w:t>NDCG@3 and Spearman from demo ratings</w:t>
            </w:r>
          </w:p>
        </w:tc>
        <w:tc>
          <w:tcPr>
            <w:tcW w:type="dxa" w:w="3000"/>
          </w:tcPr>
          <w:p>
            <w:r/>
            <w:r>
              <w:rPr>
                <w:rFonts w:ascii="Times New Roman" w:hAnsi="Times New Roman" w:cs="Times New Roman"/>
                <w:b w:val="0"/>
                <w:i w:val="0"/>
                <w:sz w:val="20"/>
              </w:rPr>
              <w:t>Optional ranking-quality summary</w:t>
            </w:r>
          </w:p>
        </w:tc>
      </w:tr>
      <w:tr>
        <w:tc>
          <w:tcPr>
            <w:tcW w:type="dxa" w:w="3000"/>
          </w:tcPr>
          <w:p>
            <w:r/>
            <w:r>
              <w:rPr>
                <w:rFonts w:ascii="Times New Roman" w:hAnsi="Times New Roman" w:cs="Times New Roman"/>
                <w:b w:val="0"/>
                <w:i w:val="0"/>
                <w:sz w:val="20"/>
              </w:rPr>
              <w:t>Explanation</w:t>
            </w:r>
          </w:p>
        </w:tc>
        <w:tc>
          <w:tcPr>
            <w:tcW w:type="dxa" w:w="3000"/>
          </w:tcPr>
          <w:p>
            <w:r/>
            <w:r>
              <w:rPr>
                <w:rFonts w:ascii="Times New Roman" w:hAnsi="Times New Roman" w:cs="Times New Roman"/>
                <w:b w:val="0"/>
                <w:i w:val="0"/>
                <w:sz w:val="20"/>
              </w:rPr>
              <w:t>Faithfulness / numerical consistency checks</w:t>
            </w:r>
          </w:p>
        </w:tc>
        <w:tc>
          <w:tcPr>
            <w:tcW w:type="dxa" w:w="3000"/>
          </w:tcPr>
          <w:p>
            <w:r/>
            <w:r>
              <w:rPr>
                <w:rFonts w:ascii="Times New Roman" w:hAnsi="Times New Roman" w:cs="Times New Roman"/>
                <w:b w:val="0"/>
                <w:i w:val="0"/>
                <w:sz w:val="20"/>
              </w:rPr>
              <w:t>Prevents unsupported explanations</w:t>
            </w:r>
          </w:p>
        </w:tc>
      </w:tr>
      <w:tr>
        <w:tc>
          <w:tcPr>
            <w:tcW w:type="dxa" w:w="3000"/>
          </w:tcPr>
          <w:p>
            <w:r/>
            <w:r>
              <w:rPr>
                <w:rFonts w:ascii="Times New Roman" w:hAnsi="Times New Roman" w:cs="Times New Roman"/>
                <w:b w:val="0"/>
                <w:i w:val="0"/>
                <w:sz w:val="20"/>
              </w:rPr>
              <w:t>Robustness</w:t>
            </w:r>
          </w:p>
        </w:tc>
        <w:tc>
          <w:tcPr>
            <w:tcW w:type="dxa" w:w="3000"/>
          </w:tcPr>
          <w:p>
            <w:r/>
            <w:r>
              <w:rPr>
                <w:rFonts w:ascii="Times New Roman" w:hAnsi="Times New Roman" w:cs="Times New Roman"/>
                <w:b w:val="0"/>
                <w:i w:val="0"/>
                <w:sz w:val="20"/>
              </w:rPr>
              <w:t>Multiple weight profiles and budget filters</w:t>
            </w:r>
          </w:p>
        </w:tc>
        <w:tc>
          <w:tcPr>
            <w:tcW w:type="dxa" w:w="3000"/>
          </w:tcPr>
          <w:p>
            <w:r/>
            <w:r>
              <w:rPr>
                <w:rFonts w:ascii="Times New Roman" w:hAnsi="Times New Roman" w:cs="Times New Roman"/>
                <w:b w:val="0"/>
                <w:i w:val="0"/>
                <w:sz w:val="20"/>
              </w:rPr>
              <w:t>Checks behaviour under different preferences</w:t>
            </w:r>
          </w:p>
        </w:tc>
      </w:tr>
    </w:tbl>
    <w:p/>
    <w:p>
      <w:pPr>
        <w:pStyle w:val="Heading2"/>
      </w:pPr>
      <w:r>
        <w:rPr>
          <w:rFonts w:ascii="Times New Roman" w:hAnsi="Times New Roman" w:cs="Times New Roman"/>
          <w:b/>
          <w:i w:val="0"/>
          <w:sz w:val="26"/>
        </w:rPr>
        <w:t>3.13 Reliability, Validity, and Quality Assurance</w:t>
      </w:r>
    </w:p>
    <w:p>
      <w:pPr>
        <w:pStyle w:val="ListBullet"/>
        <w:spacing w:after="80" w:line="360" w:lineRule="auto"/>
        <w:ind w:firstLine="0"/>
      </w:pPr>
      <w:r>
        <w:rPr>
          <w:rFonts w:ascii="Times New Roman" w:hAnsi="Times New Roman" w:cs="Times New Roman"/>
          <w:b w:val="0"/>
          <w:i w:val="0"/>
          <w:sz w:val="24"/>
        </w:rPr>
        <w:t>Dataset reliability: source CSV preservation, SQLite freeze, duplicate and language controls.</w:t>
      </w:r>
    </w:p>
    <w:p>
      <w:pPr>
        <w:pStyle w:val="ListBullet"/>
        <w:spacing w:after="80" w:line="360" w:lineRule="auto"/>
        <w:ind w:firstLine="0"/>
      </w:pPr>
      <w:r>
        <w:rPr>
          <w:rFonts w:ascii="Times New Roman" w:hAnsi="Times New Roman" w:cs="Times New Roman"/>
          <w:b w:val="0"/>
          <w:i w:val="0"/>
          <w:sz w:val="24"/>
        </w:rPr>
        <w:t>Method reliability: closed aspect taxonomy, versioned lexicon, documented scoring equations.</w:t>
      </w:r>
    </w:p>
    <w:p>
      <w:pPr>
        <w:pStyle w:val="ListBullet"/>
        <w:spacing w:after="80" w:line="360" w:lineRule="auto"/>
        <w:ind w:firstLine="0"/>
      </w:pPr>
      <w:r>
        <w:rPr>
          <w:rFonts w:ascii="Times New Roman" w:hAnsi="Times New Roman" w:cs="Times New Roman"/>
          <w:b w:val="0"/>
          <w:i w:val="0"/>
          <w:sz w:val="24"/>
        </w:rPr>
        <w:t>Internal validity: offline ranking uses stored scores; baseline comparison uses the same candidate pool.</w:t>
      </w:r>
    </w:p>
    <w:p>
      <w:pPr>
        <w:pStyle w:val="ListBullet"/>
        <w:spacing w:after="80" w:line="360" w:lineRule="auto"/>
        <w:ind w:firstLine="0"/>
      </w:pPr>
      <w:r>
        <w:rPr>
          <w:rFonts w:ascii="Times New Roman" w:hAnsi="Times New Roman" w:cs="Times New Roman"/>
          <w:b w:val="0"/>
          <w:i w:val="0"/>
          <w:sz w:val="24"/>
        </w:rPr>
        <w:t>Construct validity: six review-derived features defined operationally; explanations bound to computed scores.</w:t>
      </w:r>
    </w:p>
    <w:p>
      <w:pPr>
        <w:pStyle w:val="ListBullet"/>
        <w:spacing w:after="80" w:line="360" w:lineRule="auto"/>
        <w:ind w:firstLine="0"/>
      </w:pPr>
      <w:r>
        <w:rPr>
          <w:rFonts w:ascii="Times New Roman" w:hAnsi="Times New Roman" w:cs="Times New Roman"/>
          <w:b w:val="0"/>
          <w:i w:val="0"/>
          <w:sz w:val="24"/>
        </w:rPr>
        <w:t>Robustness: multiple weight profiles, optional budget filters, and shrinkage for sparse mentions.</w:t>
      </w:r>
    </w:p>
    <w:p>
      <w:pPr>
        <w:spacing w:after="120" w:line="360" w:lineRule="auto"/>
        <w:ind w:firstLine="0"/>
      </w:pPr>
      <w:r>
        <w:rPr>
          <w:rFonts w:ascii="Times New Roman" w:hAnsi="Times New Roman" w:cs="Times New Roman"/>
          <w:b w:val="0"/>
          <w:i/>
          <w:sz w:val="24"/>
        </w:rPr>
        <w:t>Table 3.12: Quality assurance measures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Quality area</w:t>
            </w:r>
          </w:p>
        </w:tc>
        <w:tc>
          <w:tcPr>
            <w:tcW w:type="dxa" w:w="3000"/>
          </w:tcPr>
          <w:p>
            <w:r/>
            <w:r>
              <w:rPr>
                <w:rFonts w:ascii="Times New Roman" w:hAnsi="Times New Roman" w:cs="Times New Roman"/>
                <w:b/>
                <w:i w:val="0"/>
                <w:sz w:val="20"/>
              </w:rPr>
              <w:t>Control measure</w:t>
            </w:r>
          </w:p>
        </w:tc>
        <w:tc>
          <w:tcPr>
            <w:tcW w:type="dxa" w:w="3000"/>
          </w:tcPr>
          <w:p>
            <w:r/>
            <w:r>
              <w:rPr>
                <w:rFonts w:ascii="Times New Roman" w:hAnsi="Times New Roman" w:cs="Times New Roman"/>
                <w:b/>
                <w:i w:val="0"/>
                <w:sz w:val="20"/>
              </w:rPr>
              <w:t>Expected benefit</w:t>
            </w:r>
          </w:p>
        </w:tc>
      </w:tr>
      <w:tr>
        <w:tc>
          <w:tcPr>
            <w:tcW w:type="dxa" w:w="3000"/>
          </w:tcPr>
          <w:p>
            <w:r/>
            <w:r>
              <w:rPr>
                <w:rFonts w:ascii="Times New Roman" w:hAnsi="Times New Roman" w:cs="Times New Roman"/>
                <w:b w:val="0"/>
                <w:i w:val="0"/>
                <w:sz w:val="20"/>
              </w:rPr>
              <w:t>Source traceability</w:t>
            </w:r>
          </w:p>
        </w:tc>
        <w:tc>
          <w:tcPr>
            <w:tcW w:type="dxa" w:w="3000"/>
          </w:tcPr>
          <w:p>
            <w:r/>
            <w:r>
              <w:rPr>
                <w:rFonts w:ascii="Times New Roman" w:hAnsi="Times New Roman" w:cs="Times New Roman"/>
                <w:b w:val="0"/>
                <w:i w:val="0"/>
                <w:sz w:val="20"/>
              </w:rPr>
              <w:t>Retain Bright Data/local CSV, ASIN, and ingest logs</w:t>
            </w:r>
          </w:p>
        </w:tc>
        <w:tc>
          <w:tcPr>
            <w:tcW w:type="dxa" w:w="3000"/>
          </w:tcPr>
          <w:p>
            <w:r/>
            <w:r>
              <w:rPr>
                <w:rFonts w:ascii="Times New Roman" w:hAnsi="Times New Roman" w:cs="Times New Roman"/>
                <w:b w:val="0"/>
                <w:i w:val="0"/>
                <w:sz w:val="20"/>
              </w:rPr>
              <w:t>Supports auditability</w:t>
            </w:r>
          </w:p>
        </w:tc>
      </w:tr>
      <w:tr>
        <w:tc>
          <w:tcPr>
            <w:tcW w:type="dxa" w:w="3000"/>
          </w:tcPr>
          <w:p>
            <w:r/>
            <w:r>
              <w:rPr>
                <w:rFonts w:ascii="Times New Roman" w:hAnsi="Times New Roman" w:cs="Times New Roman"/>
                <w:b w:val="0"/>
                <w:i w:val="0"/>
                <w:sz w:val="20"/>
              </w:rPr>
              <w:t>Raw-data preservation</w:t>
            </w:r>
          </w:p>
        </w:tc>
        <w:tc>
          <w:tcPr>
            <w:tcW w:type="dxa" w:w="3000"/>
          </w:tcPr>
          <w:p>
            <w:r/>
            <w:r>
              <w:rPr>
                <w:rFonts w:ascii="Times New Roman" w:hAnsi="Times New Roman" w:cs="Times New Roman"/>
                <w:b w:val="0"/>
                <w:i w:val="0"/>
                <w:sz w:val="20"/>
              </w:rPr>
              <w:t>Keep immutable CSV separate from cleaned DB</w:t>
            </w:r>
          </w:p>
        </w:tc>
        <w:tc>
          <w:tcPr>
            <w:tcW w:type="dxa" w:w="3000"/>
          </w:tcPr>
          <w:p>
            <w:r/>
            <w:r>
              <w:rPr>
                <w:rFonts w:ascii="Times New Roman" w:hAnsi="Times New Roman" w:cs="Times New Roman"/>
                <w:b w:val="0"/>
                <w:i w:val="0"/>
                <w:sz w:val="20"/>
              </w:rPr>
              <w:t>Prevents undocumented alteration</w:t>
            </w:r>
          </w:p>
        </w:tc>
      </w:tr>
      <w:tr>
        <w:tc>
          <w:tcPr>
            <w:tcW w:type="dxa" w:w="3000"/>
          </w:tcPr>
          <w:p>
            <w:r/>
            <w:r>
              <w:rPr>
                <w:rFonts w:ascii="Times New Roman" w:hAnsi="Times New Roman" w:cs="Times New Roman"/>
                <w:b w:val="0"/>
                <w:i w:val="0"/>
                <w:sz w:val="20"/>
              </w:rPr>
              <w:t>Duplicate / language control</w:t>
            </w:r>
          </w:p>
        </w:tc>
        <w:tc>
          <w:tcPr>
            <w:tcW w:type="dxa" w:w="3000"/>
          </w:tcPr>
          <w:p>
            <w:r/>
            <w:r>
              <w:rPr>
                <w:rFonts w:ascii="Times New Roman" w:hAnsi="Times New Roman" w:cs="Times New Roman"/>
                <w:b w:val="0"/>
                <w:i w:val="0"/>
                <w:sz w:val="20"/>
              </w:rPr>
              <w:t>De-duplication and English filter</w:t>
            </w:r>
          </w:p>
        </w:tc>
        <w:tc>
          <w:tcPr>
            <w:tcW w:type="dxa" w:w="3000"/>
          </w:tcPr>
          <w:p>
            <w:r/>
            <w:r>
              <w:rPr>
                <w:rFonts w:ascii="Times New Roman" w:hAnsi="Times New Roman" w:cs="Times New Roman"/>
                <w:b w:val="0"/>
                <w:i w:val="0"/>
                <w:sz w:val="20"/>
              </w:rPr>
              <w:t>Reduces noise and inflation</w:t>
            </w:r>
          </w:p>
        </w:tc>
      </w:tr>
      <w:tr>
        <w:tc>
          <w:tcPr>
            <w:tcW w:type="dxa" w:w="3000"/>
          </w:tcPr>
          <w:p>
            <w:r/>
            <w:r>
              <w:rPr>
                <w:rFonts w:ascii="Times New Roman" w:hAnsi="Times New Roman" w:cs="Times New Roman"/>
                <w:b w:val="0"/>
                <w:i w:val="0"/>
                <w:sz w:val="20"/>
              </w:rPr>
              <w:t>ABSA transparency</w:t>
            </w:r>
          </w:p>
        </w:tc>
        <w:tc>
          <w:tcPr>
            <w:tcW w:type="dxa" w:w="3000"/>
          </w:tcPr>
          <w:p>
            <w:r/>
            <w:r>
              <w:rPr>
                <w:rFonts w:ascii="Times New Roman" w:hAnsi="Times New Roman" w:cs="Times New Roman"/>
                <w:b w:val="0"/>
                <w:i w:val="0"/>
                <w:sz w:val="20"/>
              </w:rPr>
              <w:t>Lexicon rules + stored aspect_sentiment rows</w:t>
            </w:r>
          </w:p>
        </w:tc>
        <w:tc>
          <w:tcPr>
            <w:tcW w:type="dxa" w:w="3000"/>
          </w:tcPr>
          <w:p>
            <w:r/>
            <w:r>
              <w:rPr>
                <w:rFonts w:ascii="Times New Roman" w:hAnsi="Times New Roman" w:cs="Times New Roman"/>
                <w:b w:val="0"/>
                <w:i w:val="0"/>
                <w:sz w:val="20"/>
              </w:rPr>
              <w:t>Makes labels inspectable</w:t>
            </w:r>
          </w:p>
        </w:tc>
      </w:tr>
      <w:tr>
        <w:tc>
          <w:tcPr>
            <w:tcW w:type="dxa" w:w="3000"/>
          </w:tcPr>
          <w:p>
            <w:r/>
            <w:r>
              <w:rPr>
                <w:rFonts w:ascii="Times New Roman" w:hAnsi="Times New Roman" w:cs="Times New Roman"/>
                <w:b w:val="0"/>
                <w:i w:val="0"/>
                <w:sz w:val="20"/>
              </w:rPr>
              <w:t>Scoring transparency</w:t>
            </w:r>
          </w:p>
        </w:tc>
        <w:tc>
          <w:tcPr>
            <w:tcW w:type="dxa" w:w="3000"/>
          </w:tcPr>
          <w:p>
            <w:r/>
            <w:r>
              <w:rPr>
                <w:rFonts w:ascii="Times New Roman" w:hAnsi="Times New Roman" w:cs="Times New Roman"/>
                <w:b w:val="0"/>
                <w:i w:val="0"/>
                <w:sz w:val="20"/>
              </w:rPr>
              <w:t>Publish equations, counts, and shrinkage parameter</w:t>
            </w:r>
          </w:p>
        </w:tc>
        <w:tc>
          <w:tcPr>
            <w:tcW w:type="dxa" w:w="3000"/>
          </w:tcPr>
          <w:p>
            <w:r/>
            <w:r>
              <w:rPr>
                <w:rFonts w:ascii="Times New Roman" w:hAnsi="Times New Roman" w:cs="Times New Roman"/>
                <w:b w:val="0"/>
                <w:i w:val="0"/>
                <w:sz w:val="20"/>
              </w:rPr>
              <w:t>Makes ranking logic auditable</w:t>
            </w:r>
          </w:p>
        </w:tc>
      </w:tr>
      <w:tr>
        <w:tc>
          <w:tcPr>
            <w:tcW w:type="dxa" w:w="3000"/>
          </w:tcPr>
          <w:p>
            <w:r/>
            <w:r>
              <w:rPr>
                <w:rFonts w:ascii="Times New Roman" w:hAnsi="Times New Roman" w:cs="Times New Roman"/>
                <w:b w:val="0"/>
                <w:i w:val="0"/>
                <w:sz w:val="20"/>
              </w:rPr>
              <w:t>Explanation faithfulness</w:t>
            </w:r>
          </w:p>
        </w:tc>
        <w:tc>
          <w:tcPr>
            <w:tcW w:type="dxa" w:w="3000"/>
          </w:tcPr>
          <w:p>
            <w:r/>
            <w:r>
              <w:rPr>
                <w:rFonts w:ascii="Times New Roman" w:hAnsi="Times New Roman" w:cs="Times New Roman"/>
                <w:b w:val="0"/>
                <w:i w:val="0"/>
                <w:sz w:val="20"/>
              </w:rPr>
              <w:t>Generate text only from computed evidence</w:t>
            </w:r>
          </w:p>
        </w:tc>
        <w:tc>
          <w:tcPr>
            <w:tcW w:type="dxa" w:w="3000"/>
          </w:tcPr>
          <w:p>
            <w:r/>
            <w:r>
              <w:rPr>
                <w:rFonts w:ascii="Times New Roman" w:hAnsi="Times New Roman" w:cs="Times New Roman"/>
                <w:b w:val="0"/>
                <w:i w:val="0"/>
                <w:sz w:val="20"/>
              </w:rPr>
              <w:t>Prevents hallucinated reasons</w:t>
            </w:r>
          </w:p>
        </w:tc>
      </w:tr>
      <w:tr>
        <w:tc>
          <w:tcPr>
            <w:tcW w:type="dxa" w:w="3000"/>
          </w:tcPr>
          <w:p>
            <w:r/>
            <w:r>
              <w:rPr>
                <w:rFonts w:ascii="Times New Roman" w:hAnsi="Times New Roman" w:cs="Times New Roman"/>
                <w:b w:val="0"/>
                <w:i w:val="0"/>
                <w:sz w:val="20"/>
              </w:rPr>
              <w:t>Baseline comparison</w:t>
            </w:r>
          </w:p>
        </w:tc>
        <w:tc>
          <w:tcPr>
            <w:tcW w:type="dxa" w:w="3000"/>
          </w:tcPr>
          <w:p>
            <w:r/>
            <w:r>
              <w:rPr>
                <w:rFonts w:ascii="Times New Roman" w:hAnsi="Times New Roman" w:cs="Times New Roman"/>
                <w:b w:val="0"/>
                <w:i w:val="0"/>
                <w:sz w:val="20"/>
              </w:rPr>
              <w:t>Amazon star ranking under same filters</w:t>
            </w:r>
          </w:p>
        </w:tc>
        <w:tc>
          <w:tcPr>
            <w:tcW w:type="dxa" w:w="3000"/>
          </w:tcPr>
          <w:p>
            <w:r/>
            <w:r>
              <w:rPr>
                <w:rFonts w:ascii="Times New Roman" w:hAnsi="Times New Roman" w:cs="Times New Roman"/>
                <w:b w:val="0"/>
                <w:i w:val="0"/>
                <w:sz w:val="20"/>
              </w:rPr>
              <w:t>Interpretable comparator</w:t>
            </w:r>
          </w:p>
        </w:tc>
      </w:tr>
    </w:tbl>
    <w:p/>
    <w:p>
      <w:pPr>
        <w:pStyle w:val="Heading2"/>
      </w:pPr>
      <w:r>
        <w:rPr>
          <w:rFonts w:ascii="Times New Roman" w:hAnsi="Times New Roman" w:cs="Times New Roman"/>
          <w:b/>
          <w:i w:val="0"/>
          <w:sz w:val="26"/>
        </w:rPr>
        <w:t>3.14 Ethical Considerations</w:t>
      </w:r>
    </w:p>
    <w:p>
      <w:pPr>
        <w:spacing w:after="160" w:line="360" w:lineRule="auto"/>
        <w:ind w:firstLine="720"/>
      </w:pPr>
      <w:r>
        <w:rPr>
          <w:rFonts w:ascii="Times New Roman" w:hAnsi="Times New Roman" w:cs="Times New Roman"/>
          <w:b w:val="0"/>
          <w:i w:val="0"/>
          <w:sz w:val="24"/>
        </w:rPr>
        <w:t>The study uses publicly oriented Amazon review content obtained through Bright Data and processed offline for academic analysis. No private account data or payment-protected content are required for the main workflow. Reviewer names and profile links are excluded from analysis outputs. Because no human participants are recruited for questionnaires or interviews, informed-consent procedures for surveys are not applicable. The prototype is a research decision-support tool, not a commercial endorsement of any product.</w:t>
      </w:r>
    </w:p>
    <w:p>
      <w:pPr>
        <w:pStyle w:val="Heading2"/>
      </w:pPr>
      <w:r>
        <w:rPr>
          <w:rFonts w:ascii="Times New Roman" w:hAnsi="Times New Roman" w:cs="Times New Roman"/>
          <w:b/>
          <w:i w:val="0"/>
          <w:sz w:val="26"/>
        </w:rPr>
        <w:t>3.15 Tools and Technologies</w:t>
      </w:r>
    </w:p>
    <w:p>
      <w:pPr>
        <w:spacing w:after="120" w:line="360" w:lineRule="auto"/>
        <w:ind w:firstLine="0"/>
      </w:pPr>
      <w:r>
        <w:rPr>
          <w:rFonts w:ascii="Times New Roman" w:hAnsi="Times New Roman" w:cs="Times New Roman"/>
          <w:b w:val="0"/>
          <w:i/>
          <w:sz w:val="24"/>
        </w:rPr>
        <w:t>Table 3.13: Tools and technologies used in the study (as built)</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cs="Times New Roman"/>
                <w:b/>
                <w:i w:val="0"/>
                <w:sz w:val="20"/>
              </w:rPr>
              <w:t>Component</w:t>
            </w:r>
          </w:p>
        </w:tc>
        <w:tc>
          <w:tcPr>
            <w:tcW w:type="dxa" w:w="3000"/>
          </w:tcPr>
          <w:p>
            <w:r/>
            <w:r>
              <w:rPr>
                <w:rFonts w:ascii="Times New Roman" w:hAnsi="Times New Roman" w:cs="Times New Roman"/>
                <w:b/>
                <w:i w:val="0"/>
                <w:sz w:val="20"/>
              </w:rPr>
              <w:t>Tool or technology</w:t>
            </w:r>
          </w:p>
        </w:tc>
        <w:tc>
          <w:tcPr>
            <w:tcW w:type="dxa" w:w="3000"/>
          </w:tcPr>
          <w:p>
            <w:r/>
            <w:r>
              <w:rPr>
                <w:rFonts w:ascii="Times New Roman" w:hAnsi="Times New Roman" w:cs="Times New Roman"/>
                <w:b/>
                <w:i w:val="0"/>
                <w:sz w:val="20"/>
              </w:rPr>
              <w:t>Purpose</w:t>
            </w:r>
          </w:p>
        </w:tc>
      </w:tr>
      <w:tr>
        <w:tc>
          <w:tcPr>
            <w:tcW w:type="dxa" w:w="3000"/>
          </w:tcPr>
          <w:p>
            <w:r/>
            <w:r>
              <w:rPr>
                <w:rFonts w:ascii="Times New Roman" w:hAnsi="Times New Roman" w:cs="Times New Roman"/>
                <w:b w:val="0"/>
                <w:i w:val="0"/>
                <w:sz w:val="20"/>
              </w:rPr>
              <w:t>Programming language</w:t>
            </w:r>
          </w:p>
        </w:tc>
        <w:tc>
          <w:tcPr>
            <w:tcW w:type="dxa" w:w="3000"/>
          </w:tcPr>
          <w:p>
            <w:r/>
            <w:r>
              <w:rPr>
                <w:rFonts w:ascii="Times New Roman" w:hAnsi="Times New Roman" w:cs="Times New Roman"/>
                <w:b w:val="0"/>
                <w:i w:val="0"/>
                <w:sz w:val="20"/>
              </w:rPr>
              <w:t>Python 3.12+</w:t>
            </w:r>
          </w:p>
        </w:tc>
        <w:tc>
          <w:tcPr>
            <w:tcW w:type="dxa" w:w="3000"/>
          </w:tcPr>
          <w:p>
            <w:r/>
            <w:r>
              <w:rPr>
                <w:rFonts w:ascii="Times New Roman" w:hAnsi="Times New Roman" w:cs="Times New Roman"/>
                <w:b w:val="0"/>
                <w:i w:val="0"/>
                <w:sz w:val="20"/>
              </w:rPr>
              <w:t>Pipeline, scoring, API, evaluation</w:t>
            </w:r>
          </w:p>
        </w:tc>
      </w:tr>
      <w:tr>
        <w:tc>
          <w:tcPr>
            <w:tcW w:type="dxa" w:w="3000"/>
          </w:tcPr>
          <w:p>
            <w:r/>
            <w:r>
              <w:rPr>
                <w:rFonts w:ascii="Times New Roman" w:hAnsi="Times New Roman" w:cs="Times New Roman"/>
                <w:b w:val="0"/>
                <w:i w:val="0"/>
                <w:sz w:val="20"/>
              </w:rPr>
              <w:t>Data source</w:t>
            </w:r>
          </w:p>
        </w:tc>
        <w:tc>
          <w:tcPr>
            <w:tcW w:type="dxa" w:w="3000"/>
          </w:tcPr>
          <w:p>
            <w:r/>
            <w:r>
              <w:rPr>
                <w:rFonts w:ascii="Times New Roman" w:hAnsi="Times New Roman" w:cs="Times New Roman"/>
                <w:b w:val="0"/>
                <w:i w:val="0"/>
                <w:sz w:val="20"/>
              </w:rPr>
              <w:t>Bright Data Amazon cell-phone / smartphone reviews → local CSV</w:t>
            </w:r>
          </w:p>
        </w:tc>
        <w:tc>
          <w:tcPr>
            <w:tcW w:type="dxa" w:w="3000"/>
          </w:tcPr>
          <w:p>
            <w:r/>
            <w:r>
              <w:rPr>
                <w:rFonts w:ascii="Times New Roman" w:hAnsi="Times New Roman" w:cs="Times New Roman"/>
                <w:b w:val="0"/>
                <w:i w:val="0"/>
                <w:sz w:val="20"/>
              </w:rPr>
              <w:t>Frozen offline corpus</w:t>
            </w:r>
          </w:p>
        </w:tc>
      </w:tr>
      <w:tr>
        <w:tc>
          <w:tcPr>
            <w:tcW w:type="dxa" w:w="3000"/>
          </w:tcPr>
          <w:p>
            <w:r/>
            <w:r>
              <w:rPr>
                <w:rFonts w:ascii="Times New Roman" w:hAnsi="Times New Roman" w:cs="Times New Roman"/>
                <w:b w:val="0"/>
                <w:i w:val="0"/>
                <w:sz w:val="20"/>
              </w:rPr>
              <w:t>Data handling</w:t>
            </w:r>
          </w:p>
        </w:tc>
        <w:tc>
          <w:tcPr>
            <w:tcW w:type="dxa" w:w="3000"/>
          </w:tcPr>
          <w:p>
            <w:r/>
            <w:r>
              <w:rPr>
                <w:rFonts w:ascii="Times New Roman" w:hAnsi="Times New Roman" w:cs="Times New Roman"/>
                <w:b w:val="0"/>
                <w:i w:val="0"/>
                <w:sz w:val="20"/>
              </w:rPr>
              <w:t>Pandas, CSV, SQLite, SQLAlchemy 2.0</w:t>
            </w:r>
          </w:p>
        </w:tc>
        <w:tc>
          <w:tcPr>
            <w:tcW w:type="dxa" w:w="3000"/>
          </w:tcPr>
          <w:p>
            <w:r/>
            <w:r>
              <w:rPr>
                <w:rFonts w:ascii="Times New Roman" w:hAnsi="Times New Roman" w:cs="Times New Roman"/>
                <w:b w:val="0"/>
                <w:i w:val="0"/>
                <w:sz w:val="20"/>
              </w:rPr>
              <w:t>Ingest, storage, aggregation</w:t>
            </w:r>
          </w:p>
        </w:tc>
      </w:tr>
      <w:tr>
        <w:tc>
          <w:tcPr>
            <w:tcW w:type="dxa" w:w="3000"/>
          </w:tcPr>
          <w:p>
            <w:r/>
            <w:r>
              <w:rPr>
                <w:rFonts w:ascii="Times New Roman" w:hAnsi="Times New Roman" w:cs="Times New Roman"/>
                <w:b w:val="0"/>
                <w:i w:val="0"/>
                <w:sz w:val="20"/>
              </w:rPr>
              <w:t>Preprocessing / NLP</w:t>
            </w:r>
          </w:p>
        </w:tc>
        <w:tc>
          <w:tcPr>
            <w:tcW w:type="dxa" w:w="3000"/>
          </w:tcPr>
          <w:p>
            <w:r/>
            <w:r>
              <w:rPr>
                <w:rFonts w:ascii="Times New Roman" w:hAnsi="Times New Roman" w:cs="Times New Roman"/>
                <w:b w:val="0"/>
                <w:i w:val="0"/>
                <w:sz w:val="20"/>
              </w:rPr>
              <w:t>langdetect, pysbd, domain lexicon</w:t>
            </w:r>
          </w:p>
        </w:tc>
        <w:tc>
          <w:tcPr>
            <w:tcW w:type="dxa" w:w="3000"/>
          </w:tcPr>
          <w:p>
            <w:r/>
            <w:r>
              <w:rPr>
                <w:rFonts w:ascii="Times New Roman" w:hAnsi="Times New Roman" w:cs="Times New Roman"/>
                <w:b w:val="0"/>
                <w:i w:val="0"/>
                <w:sz w:val="20"/>
              </w:rPr>
              <w:t>Cleaning, segmentation, ABSA</w:t>
            </w:r>
          </w:p>
        </w:tc>
      </w:tr>
      <w:tr>
        <w:tc>
          <w:tcPr>
            <w:tcW w:type="dxa" w:w="3000"/>
          </w:tcPr>
          <w:p>
            <w:r/>
            <w:r>
              <w:rPr>
                <w:rFonts w:ascii="Times New Roman" w:hAnsi="Times New Roman" w:cs="Times New Roman"/>
                <w:b w:val="0"/>
                <w:i w:val="0"/>
                <w:sz w:val="20"/>
              </w:rPr>
              <w:t>Optional LLM client</w:t>
            </w:r>
          </w:p>
        </w:tc>
        <w:tc>
          <w:tcPr>
            <w:tcW w:type="dxa" w:w="3000"/>
          </w:tcPr>
          <w:p>
            <w:r/>
            <w:r>
              <w:rPr>
                <w:rFonts w:ascii="Times New Roman" w:hAnsi="Times New Roman" w:cs="Times New Roman"/>
                <w:b w:val="0"/>
                <w:i w:val="0"/>
                <w:sz w:val="20"/>
              </w:rPr>
              <w:t>httpx + OpenAI-compatible API</w:t>
            </w:r>
          </w:p>
        </w:tc>
        <w:tc>
          <w:tcPr>
            <w:tcW w:type="dxa" w:w="3000"/>
          </w:tcPr>
          <w:p>
            <w:r/>
            <w:r>
              <w:rPr>
                <w:rFonts w:ascii="Times New Roman" w:hAnsi="Times New Roman" w:cs="Times New Roman"/>
                <w:b w:val="0"/>
                <w:i w:val="0"/>
                <w:sz w:val="20"/>
              </w:rPr>
              <w:t>Secondary ABSA engine only</w:t>
            </w:r>
          </w:p>
        </w:tc>
      </w:tr>
      <w:tr>
        <w:tc>
          <w:tcPr>
            <w:tcW w:type="dxa" w:w="3000"/>
          </w:tcPr>
          <w:p>
            <w:r/>
            <w:r>
              <w:rPr>
                <w:rFonts w:ascii="Times New Roman" w:hAnsi="Times New Roman" w:cs="Times New Roman"/>
                <w:b w:val="0"/>
                <w:i w:val="0"/>
                <w:sz w:val="20"/>
              </w:rPr>
              <w:t>API / server</w:t>
            </w:r>
          </w:p>
        </w:tc>
        <w:tc>
          <w:tcPr>
            <w:tcW w:type="dxa" w:w="3000"/>
          </w:tcPr>
          <w:p>
            <w:r/>
            <w:r>
              <w:rPr>
                <w:rFonts w:ascii="Times New Roman" w:hAnsi="Times New Roman" w:cs="Times New Roman"/>
                <w:b w:val="0"/>
                <w:i w:val="0"/>
                <w:sz w:val="20"/>
              </w:rPr>
              <w:t>FastAPI, Uvicorn, Pydantic</w:t>
            </w:r>
          </w:p>
        </w:tc>
        <w:tc>
          <w:tcPr>
            <w:tcW w:type="dxa" w:w="3000"/>
          </w:tcPr>
          <w:p>
            <w:r/>
            <w:r>
              <w:rPr>
                <w:rFonts w:ascii="Times New Roman" w:hAnsi="Times New Roman" w:cs="Times New Roman"/>
                <w:b w:val="0"/>
                <w:i w:val="0"/>
                <w:sz w:val="20"/>
              </w:rPr>
              <w:t>REST API and research UI hosting</w:t>
            </w:r>
          </w:p>
        </w:tc>
      </w:tr>
      <w:tr>
        <w:tc>
          <w:tcPr>
            <w:tcW w:type="dxa" w:w="3000"/>
          </w:tcPr>
          <w:p>
            <w:r/>
            <w:r>
              <w:rPr>
                <w:rFonts w:ascii="Times New Roman" w:hAnsi="Times New Roman" w:cs="Times New Roman"/>
                <w:b w:val="0"/>
                <w:i w:val="0"/>
                <w:sz w:val="20"/>
              </w:rPr>
              <w:t>Recommendation engine</w:t>
            </w:r>
          </w:p>
        </w:tc>
        <w:tc>
          <w:tcPr>
            <w:tcW w:type="dxa" w:w="3000"/>
          </w:tcPr>
          <w:p>
            <w:r/>
            <w:r>
              <w:rPr>
                <w:rFonts w:ascii="Times New Roman" w:hAnsi="Times New Roman" w:cs="Times New Roman"/>
                <w:b w:val="0"/>
                <w:i w:val="0"/>
                <w:sz w:val="20"/>
              </w:rPr>
              <w:t>Python scoring functions (recommender.py)</w:t>
            </w:r>
          </w:p>
        </w:tc>
        <w:tc>
          <w:tcPr>
            <w:tcW w:type="dxa" w:w="3000"/>
          </w:tcPr>
          <w:p>
            <w:r/>
            <w:r>
              <w:rPr>
                <w:rFonts w:ascii="Times New Roman" w:hAnsi="Times New Roman" w:cs="Times New Roman"/>
                <w:b w:val="0"/>
                <w:i w:val="0"/>
                <w:sz w:val="20"/>
              </w:rPr>
              <w:t>Weights, ranking, explanations</w:t>
            </w:r>
          </w:p>
        </w:tc>
      </w:tr>
      <w:tr>
        <w:tc>
          <w:tcPr>
            <w:tcW w:type="dxa" w:w="3000"/>
          </w:tcPr>
          <w:p>
            <w:r/>
            <w:r>
              <w:rPr>
                <w:rFonts w:ascii="Times New Roman" w:hAnsi="Times New Roman" w:cs="Times New Roman"/>
                <w:b w:val="0"/>
                <w:i w:val="0"/>
                <w:sz w:val="20"/>
              </w:rPr>
              <w:t>Prototype interface</w:t>
            </w:r>
          </w:p>
        </w:tc>
        <w:tc>
          <w:tcPr>
            <w:tcW w:type="dxa" w:w="3000"/>
          </w:tcPr>
          <w:p>
            <w:r/>
            <w:r>
              <w:rPr>
                <w:rFonts w:ascii="Times New Roman" w:hAnsi="Times New Roman" w:cs="Times New Roman"/>
                <w:b w:val="0"/>
                <w:i w:val="0"/>
                <w:sz w:val="20"/>
              </w:rPr>
              <w:t>Custom HTML/CSS/JS UI at /ui/; Streamlit optional</w:t>
            </w:r>
          </w:p>
        </w:tc>
        <w:tc>
          <w:tcPr>
            <w:tcW w:type="dxa" w:w="3000"/>
          </w:tcPr>
          <w:p>
            <w:r/>
            <w:r>
              <w:rPr>
                <w:rFonts w:ascii="Times New Roman" w:hAnsi="Times New Roman" w:cs="Times New Roman"/>
                <w:b w:val="0"/>
                <w:i w:val="0"/>
                <w:sz w:val="20"/>
              </w:rPr>
              <w:t>Priorities, ranks, evaluation views</w:t>
            </w:r>
          </w:p>
        </w:tc>
      </w:tr>
      <w:tr>
        <w:tc>
          <w:tcPr>
            <w:tcW w:type="dxa" w:w="3000"/>
          </w:tcPr>
          <w:p>
            <w:r/>
            <w:r>
              <w:rPr>
                <w:rFonts w:ascii="Times New Roman" w:hAnsi="Times New Roman" w:cs="Times New Roman"/>
                <w:b w:val="0"/>
                <w:i w:val="0"/>
                <w:sz w:val="20"/>
              </w:rPr>
              <w:t>CLI</w:t>
            </w:r>
          </w:p>
        </w:tc>
        <w:tc>
          <w:tcPr>
            <w:tcW w:type="dxa" w:w="3000"/>
          </w:tcPr>
          <w:p>
            <w:r/>
            <w:r>
              <w:rPr>
                <w:rFonts w:ascii="Times New Roman" w:hAnsi="Times New Roman" w:cs="Times New Roman"/>
                <w:b w:val="0"/>
                <w:i w:val="0"/>
                <w:sz w:val="20"/>
              </w:rPr>
              <w:t>Typer + Rich (run.py)</w:t>
            </w:r>
          </w:p>
        </w:tc>
        <w:tc>
          <w:tcPr>
            <w:tcW w:type="dxa" w:w="3000"/>
          </w:tcPr>
          <w:p>
            <w:r/>
            <w:r>
              <w:rPr>
                <w:rFonts w:ascii="Times New Roman" w:hAnsi="Times New Roman" w:cs="Times New Roman"/>
                <w:b w:val="0"/>
                <w:i w:val="0"/>
                <w:sz w:val="20"/>
              </w:rPr>
              <w:t>prepare-csv, analyze, serve, stats, export</w:t>
            </w:r>
          </w:p>
        </w:tc>
      </w:tr>
      <w:tr>
        <w:tc>
          <w:tcPr>
            <w:tcW w:type="dxa" w:w="3000"/>
          </w:tcPr>
          <w:p>
            <w:r/>
            <w:r>
              <w:rPr>
                <w:rFonts w:ascii="Times New Roman" w:hAnsi="Times New Roman" w:cs="Times New Roman"/>
                <w:b w:val="0"/>
                <w:i w:val="0"/>
                <w:sz w:val="20"/>
              </w:rPr>
              <w:t>Optional live scrape</w:t>
            </w:r>
          </w:p>
        </w:tc>
        <w:tc>
          <w:tcPr>
            <w:tcW w:type="dxa" w:w="3000"/>
          </w:tcPr>
          <w:p>
            <w:r/>
            <w:r>
              <w:rPr>
                <w:rFonts w:ascii="Times New Roman" w:hAnsi="Times New Roman" w:cs="Times New Roman"/>
                <w:b w:val="0"/>
                <w:i w:val="0"/>
                <w:sz w:val="20"/>
              </w:rPr>
              <w:t>Playwright, BeautifulSoup4</w:t>
            </w:r>
          </w:p>
        </w:tc>
        <w:tc>
          <w:tcPr>
            <w:tcW w:type="dxa" w:w="3000"/>
          </w:tcPr>
          <w:p>
            <w:r/>
            <w:r>
              <w:rPr>
                <w:rFonts w:ascii="Times New Roman" w:hAnsi="Times New Roman" w:cs="Times New Roman"/>
                <w:b w:val="0"/>
                <w:i w:val="0"/>
                <w:sz w:val="20"/>
              </w:rPr>
              <w:t>Supplementary collection only</w:t>
            </w:r>
          </w:p>
        </w:tc>
      </w:tr>
      <w:tr>
        <w:tc>
          <w:tcPr>
            <w:tcW w:type="dxa" w:w="3000"/>
          </w:tcPr>
          <w:p>
            <w:r/>
            <w:r>
              <w:rPr>
                <w:rFonts w:ascii="Times New Roman" w:hAnsi="Times New Roman" w:cs="Times New Roman"/>
                <w:b w:val="0"/>
                <w:i w:val="0"/>
                <w:sz w:val="20"/>
              </w:rPr>
              <w:t>Version control</w:t>
            </w:r>
          </w:p>
        </w:tc>
        <w:tc>
          <w:tcPr>
            <w:tcW w:type="dxa" w:w="3000"/>
          </w:tcPr>
          <w:p>
            <w:r/>
            <w:r>
              <w:rPr>
                <w:rFonts w:ascii="Times New Roman" w:hAnsi="Times New Roman" w:cs="Times New Roman"/>
                <w:b w:val="0"/>
                <w:i w:val="0"/>
                <w:sz w:val="20"/>
              </w:rPr>
              <w:t>Git + dated data files</w:t>
            </w:r>
          </w:p>
        </w:tc>
        <w:tc>
          <w:tcPr>
            <w:tcW w:type="dxa" w:w="3000"/>
          </w:tcPr>
          <w:p>
            <w:r/>
            <w:r>
              <w:rPr>
                <w:rFonts w:ascii="Times New Roman" w:hAnsi="Times New Roman" w:cs="Times New Roman"/>
                <w:b w:val="0"/>
                <w:i w:val="0"/>
                <w:sz w:val="20"/>
              </w:rPr>
              <w:t>Reproducible experiment states</w:t>
            </w:r>
          </w:p>
        </w:tc>
      </w:tr>
    </w:tbl>
    <w:p/>
    <w:p>
      <w:pPr>
        <w:pStyle w:val="Heading2"/>
      </w:pPr>
      <w:r>
        <w:rPr>
          <w:rFonts w:ascii="Times New Roman" w:hAnsi="Times New Roman" w:cs="Times New Roman"/>
          <w:b/>
          <w:i w:val="0"/>
          <w:sz w:val="26"/>
        </w:rPr>
        <w:t>3.16 Chapter Summary</w:t>
      </w:r>
    </w:p>
    <w:p>
      <w:pPr>
        <w:spacing w:after="160" w:line="360" w:lineRule="auto"/>
        <w:ind w:firstLine="720"/>
      </w:pPr>
      <w:r>
        <w:rPr>
          <w:rFonts w:ascii="Times New Roman" w:hAnsi="Times New Roman" w:cs="Times New Roman"/>
          <w:b w:val="0"/>
          <w:i w:val="0"/>
          <w:sz w:val="24"/>
        </w:rPr>
        <w:t>This chapter presented a pragmatic, predominantly quantitative design-and-development methodology for constructing and evaluating the proposed recommendation system as built. The process uses a frozen Bright Data Amazon smartphone review dataset, criterion-based product and review screening, controlled preprocessing, domain-lexicon ABSA with an optional LLM API, feature-score aggregation with shrinkage, normalised user weights, rule-based explanations, and offline technical evaluation against an Amazon star-rating baseline.</w:t>
      </w:r>
    </w:p>
    <w:p>
      <w:pPr>
        <w:spacing w:after="160" w:line="360" w:lineRule="auto"/>
        <w:ind w:firstLine="720"/>
      </w:pPr>
      <w:r>
        <w:rPr>
          <w:rFonts w:ascii="Times New Roman" w:hAnsi="Times New Roman" w:cs="Times New Roman"/>
          <w:b w:val="0"/>
          <w:i w:val="0"/>
          <w:sz w:val="24"/>
        </w:rPr>
        <w:t>Relative to the earlier submitted draft, the main methodological corrections are: (1) Bright Data offline CSV as the primary corpus source; (2) lexicon ABSA rather than fine-tuned BERT; (3) actual corpus sizes (3,389 kept reviews; 224 phones; 13,914 aspect–sentiment records); (4) FastAPI research stack with a custom UI; and (5) evaluation centred on offline technical checks and baseline comparison rather than gold-label Macro-F1 or a recruited participant study. These choices preserve the original research aim while documenting the implemented artefact accurately.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