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8E34F5" w14:paraId="359FE7FB" w14:textId="77777777" w:rsidTr="008E34F5">
        <w:trPr>
          <w:trHeight w:val="567"/>
        </w:trPr>
        <w:tc>
          <w:tcPr>
            <w:tcW w:w="9062" w:type="dxa"/>
            <w:gridSpan w:val="2"/>
            <w:vAlign w:val="center"/>
          </w:tcPr>
          <w:p w14:paraId="080EAA17" w14:textId="77777777" w:rsidR="008E34F5" w:rsidRPr="008E34F5" w:rsidRDefault="008E34F5" w:rsidP="008E34F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IntelliImage</w:t>
            </w:r>
            <w:proofErr w:type="spellEnd"/>
          </w:p>
        </w:tc>
      </w:tr>
      <w:tr w:rsidR="008E34F5" w14:paraId="293E46C1" w14:textId="77777777" w:rsidTr="0015445B">
        <w:tc>
          <w:tcPr>
            <w:tcW w:w="5524" w:type="dxa"/>
          </w:tcPr>
          <w:p w14:paraId="529367CB" w14:textId="77777777" w:rsidR="008E34F5" w:rsidRDefault="00D22310" w:rsidP="008E34F5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Speichert </w:t>
            </w:r>
            <w:r w:rsidR="008E34F5">
              <w:rPr>
                <w:sz w:val="28"/>
                <w:szCs w:val="28"/>
              </w:rPr>
              <w:t>Pixeldaten des Bildes</w:t>
            </w:r>
          </w:p>
          <w:p w14:paraId="7C01A7E4" w14:textId="77777777" w:rsidR="008E34F5" w:rsidRPr="008E34F5" w:rsidRDefault="008E34F5" w:rsidP="008E34F5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Enthält Funktionen zur Bearbeitung der Pixeldaten, wie dem Zeichnen einer Linie, eines Pixels oder zum </w:t>
            </w:r>
            <w:proofErr w:type="spellStart"/>
            <w:r>
              <w:rPr>
                <w:sz w:val="28"/>
                <w:szCs w:val="28"/>
              </w:rPr>
              <w:t>FloodFill</w:t>
            </w:r>
            <w:proofErr w:type="spellEnd"/>
            <w:r>
              <w:rPr>
                <w:sz w:val="28"/>
                <w:szCs w:val="28"/>
              </w:rPr>
              <w:t>, die die Tools verwenden</w:t>
            </w:r>
          </w:p>
        </w:tc>
        <w:tc>
          <w:tcPr>
            <w:tcW w:w="3538" w:type="dxa"/>
          </w:tcPr>
          <w:p w14:paraId="6692CB2A" w14:textId="77777777" w:rsidR="008E34F5" w:rsidRPr="008E34F5" w:rsidRDefault="008E34F5" w:rsidP="008E34F5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IntelliRasterImage</w:t>
            </w:r>
            <w:proofErr w:type="spellEnd"/>
          </w:p>
          <w:p w14:paraId="2888F57B" w14:textId="77777777" w:rsidR="008E34F5" w:rsidRPr="008E34F5" w:rsidRDefault="008E34F5" w:rsidP="008E34F5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IntelliShapedImage</w:t>
            </w:r>
            <w:proofErr w:type="spellEnd"/>
          </w:p>
        </w:tc>
      </w:tr>
    </w:tbl>
    <w:p w14:paraId="552D1023" w14:textId="77777777" w:rsidR="008321AE" w:rsidRDefault="008321AE" w:rsidP="008321A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8321AE" w:rsidRPr="008E34F5" w14:paraId="353FC3B7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3CD0E721" w14:textId="77777777" w:rsidR="008321AE" w:rsidRPr="008E34F5" w:rsidRDefault="008321AE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</w:t>
            </w:r>
            <w:r>
              <w:rPr>
                <w:b/>
                <w:bCs/>
                <w:sz w:val="28"/>
                <w:szCs w:val="28"/>
              </w:rPr>
              <w:t>Tool</w:t>
            </w:r>
            <w:proofErr w:type="spellEnd"/>
          </w:p>
        </w:tc>
      </w:tr>
      <w:tr w:rsidR="008321AE" w:rsidRPr="008E34F5" w14:paraId="682F1EB7" w14:textId="77777777" w:rsidTr="00013713">
        <w:tc>
          <w:tcPr>
            <w:tcW w:w="5524" w:type="dxa"/>
          </w:tcPr>
          <w:p w14:paraId="6A441E71" w14:textId="77777777" w:rsidR="008321AE" w:rsidRDefault="008321AE" w:rsidP="008321A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Speichert Referenz zu </w:t>
            </w:r>
            <w:proofErr w:type="spellStart"/>
            <w:r>
              <w:rPr>
                <w:sz w:val="28"/>
                <w:szCs w:val="28"/>
              </w:rPr>
              <w:t>IntelliColorPicker</w:t>
            </w:r>
            <w:proofErr w:type="spellEnd"/>
          </w:p>
          <w:p w14:paraId="5250C285" w14:textId="77777777" w:rsidR="008321AE" w:rsidRDefault="008321AE" w:rsidP="008321A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Speichert Referenz zur </w:t>
            </w:r>
            <w:proofErr w:type="spellStart"/>
            <w:r>
              <w:rPr>
                <w:sz w:val="28"/>
                <w:szCs w:val="28"/>
              </w:rPr>
              <w:t>PaintingArea</w:t>
            </w:r>
            <w:proofErr w:type="spellEnd"/>
          </w:p>
          <w:p w14:paraId="7F43509D" w14:textId="77777777" w:rsidR="008321AE" w:rsidRDefault="008321AE" w:rsidP="008321A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Speichert Referenz zur aktuell aktiven Ebene (</w:t>
            </w:r>
            <w:proofErr w:type="spellStart"/>
            <w:r>
              <w:rPr>
                <w:sz w:val="28"/>
                <w:szCs w:val="28"/>
              </w:rPr>
              <w:t>LayerObject</w:t>
            </w:r>
            <w:proofErr w:type="spellEnd"/>
            <w:r>
              <w:rPr>
                <w:sz w:val="28"/>
                <w:szCs w:val="28"/>
              </w:rPr>
              <w:t>)</w:t>
            </w:r>
            <w:r w:rsidR="00804B27">
              <w:rPr>
                <w:sz w:val="28"/>
                <w:szCs w:val="28"/>
              </w:rPr>
              <w:t xml:space="preserve"> und einer internen Ebene darüber, die zur Vorschau verwendeter Tooländerungen </w:t>
            </w:r>
            <w:r w:rsidR="009B2B91">
              <w:rPr>
                <w:sz w:val="28"/>
                <w:szCs w:val="28"/>
              </w:rPr>
              <w:t>benutzt wird und nach Beendigung der Änderung mit dem Aktiven Layer getauscht wird</w:t>
            </w:r>
          </w:p>
          <w:p w14:paraId="5478913E" w14:textId="77777777" w:rsidR="008321AE" w:rsidRPr="008E34F5" w:rsidRDefault="008321AE" w:rsidP="008321A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Beinhaltet abstrakte Methoden zum Handling von Mausklicks, Mausradscrolling und </w:t>
            </w:r>
            <w:proofErr w:type="gramStart"/>
            <w:r>
              <w:rPr>
                <w:sz w:val="28"/>
                <w:szCs w:val="28"/>
              </w:rPr>
              <w:t>Mausbewegung</w:t>
            </w:r>
            <w:proofErr w:type="gramEnd"/>
            <w:r>
              <w:rPr>
                <w:sz w:val="28"/>
                <w:szCs w:val="28"/>
              </w:rPr>
              <w:t xml:space="preserve"> die von den Tools implementiert werden können</w:t>
            </w:r>
          </w:p>
        </w:tc>
        <w:tc>
          <w:tcPr>
            <w:tcW w:w="3538" w:type="dxa"/>
          </w:tcPr>
          <w:p w14:paraId="3068DB41" w14:textId="77777777" w:rsidR="008321AE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>
              <w:rPr>
                <w:sz w:val="28"/>
                <w:szCs w:val="28"/>
              </w:rPr>
              <w:t>ToolCircle</w:t>
            </w:r>
            <w:proofErr w:type="spellEnd"/>
          </w:p>
          <w:p w14:paraId="41B01D63" w14:textId="77777777" w:rsidR="008321AE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IntelliToolRectangle</w:t>
            </w:r>
            <w:proofErr w:type="spellEnd"/>
          </w:p>
          <w:p w14:paraId="1C643177" w14:textId="77777777" w:rsidR="008321AE" w:rsidRDefault="008321AE" w:rsidP="008321A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IntelliToolLine</w:t>
            </w:r>
            <w:proofErr w:type="spellEnd"/>
          </w:p>
          <w:p w14:paraId="4ACA552E" w14:textId="77777777" w:rsidR="008321AE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IntelliToolPlain</w:t>
            </w:r>
            <w:proofErr w:type="spellEnd"/>
          </w:p>
          <w:p w14:paraId="4F32B355" w14:textId="77777777" w:rsidR="008321AE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IntelliToolFloodFill</w:t>
            </w:r>
            <w:proofErr w:type="spellEnd"/>
          </w:p>
          <w:p w14:paraId="671693C0" w14:textId="77777777" w:rsidR="008321AE" w:rsidRPr="008E34F5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72BA36E2" w14:textId="77777777" w:rsidR="008321AE" w:rsidRDefault="008321A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15445B" w:rsidRPr="008E34F5" w14:paraId="44B035EA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6CD86539" w14:textId="77777777" w:rsidR="0015445B" w:rsidRPr="008E34F5" w:rsidRDefault="0015445B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</w:t>
            </w:r>
            <w:r w:rsidR="00D22310">
              <w:rPr>
                <w:b/>
                <w:bCs/>
                <w:sz w:val="28"/>
                <w:szCs w:val="28"/>
              </w:rPr>
              <w:t>ToolCircle</w:t>
            </w:r>
            <w:proofErr w:type="spellEnd"/>
          </w:p>
        </w:tc>
      </w:tr>
      <w:tr w:rsidR="0015445B" w:rsidRPr="008E34F5" w14:paraId="56F8F99A" w14:textId="77777777" w:rsidTr="00013713">
        <w:tc>
          <w:tcPr>
            <w:tcW w:w="5524" w:type="dxa"/>
          </w:tcPr>
          <w:p w14:paraId="371135BD" w14:textId="77777777" w:rsidR="0015445B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Speichert toolspezifische Einstellungen (wie Transparenz im Inneren oder Breite des Randes)</w:t>
            </w:r>
          </w:p>
          <w:p w14:paraId="2A47646F" w14:textId="77777777" w:rsidR="00D22310" w:rsidRPr="008E34F5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Implementiert das Zeichnen des Kreises um den zuerst festgelegten Mittelpunkt mit dem aufgezogenen Radius beim </w:t>
            </w:r>
            <w:r w:rsidR="008321AE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oslassen der Maustaste</w:t>
            </w:r>
          </w:p>
        </w:tc>
        <w:tc>
          <w:tcPr>
            <w:tcW w:w="3538" w:type="dxa"/>
          </w:tcPr>
          <w:p w14:paraId="0FE4C8D3" w14:textId="77777777" w:rsidR="0015445B" w:rsidRPr="008E34F5" w:rsidRDefault="0015445B" w:rsidP="00D2231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 w:rsidR="00D22310">
              <w:rPr>
                <w:sz w:val="28"/>
                <w:szCs w:val="28"/>
              </w:rPr>
              <w:t>Tool</w:t>
            </w:r>
            <w:proofErr w:type="spellEnd"/>
          </w:p>
        </w:tc>
      </w:tr>
    </w:tbl>
    <w:p w14:paraId="288C7691" w14:textId="77777777" w:rsidR="00037B60" w:rsidRDefault="00037B60"/>
    <w:p w14:paraId="2FAD688D" w14:textId="77777777" w:rsidR="00037B60" w:rsidRDefault="00037B6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D22310" w:rsidRPr="008E34F5" w14:paraId="0C75E70F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2A90B4D4" w14:textId="77777777" w:rsidR="00D22310" w:rsidRPr="008E34F5" w:rsidRDefault="00D22310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lastRenderedPageBreak/>
              <w:t>Intelli</w:t>
            </w:r>
            <w:r>
              <w:rPr>
                <w:b/>
                <w:bCs/>
                <w:sz w:val="28"/>
                <w:szCs w:val="28"/>
              </w:rPr>
              <w:t>ToolRectangle</w:t>
            </w:r>
            <w:proofErr w:type="spellEnd"/>
          </w:p>
        </w:tc>
      </w:tr>
      <w:tr w:rsidR="00D22310" w:rsidRPr="008E34F5" w14:paraId="7D9AA297" w14:textId="77777777" w:rsidTr="00013713">
        <w:tc>
          <w:tcPr>
            <w:tcW w:w="5524" w:type="dxa"/>
          </w:tcPr>
          <w:p w14:paraId="222DED36" w14:textId="77777777" w:rsidR="00D22310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Speichert toolspezifische Einstellungen (wie Transparenz im Inneren oder Breite des Randes)</w:t>
            </w:r>
          </w:p>
          <w:p w14:paraId="56F20463" w14:textId="77777777" w:rsidR="00D22310" w:rsidRPr="008E34F5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Implementiert das Zeichnen des </w:t>
            </w:r>
            <w:r w:rsidR="008321AE">
              <w:rPr>
                <w:sz w:val="28"/>
                <w:szCs w:val="28"/>
              </w:rPr>
              <w:t>Rechtecks</w:t>
            </w:r>
            <w:r>
              <w:rPr>
                <w:sz w:val="28"/>
                <w:szCs w:val="28"/>
              </w:rPr>
              <w:t xml:space="preserve"> vom zuerst festgelegten Anfangspunkt zum </w:t>
            </w:r>
            <w:proofErr w:type="spellStart"/>
            <w:r>
              <w:rPr>
                <w:sz w:val="28"/>
                <w:szCs w:val="28"/>
              </w:rPr>
              <w:t>Endpukt</w:t>
            </w:r>
            <w:proofErr w:type="spellEnd"/>
            <w:r>
              <w:rPr>
                <w:sz w:val="28"/>
                <w:szCs w:val="28"/>
              </w:rPr>
              <w:t xml:space="preserve"> beim </w:t>
            </w:r>
            <w:r w:rsidR="008321AE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oslassen der Maustaste</w:t>
            </w:r>
          </w:p>
        </w:tc>
        <w:tc>
          <w:tcPr>
            <w:tcW w:w="3538" w:type="dxa"/>
          </w:tcPr>
          <w:p w14:paraId="1D9F26A7" w14:textId="77777777" w:rsidR="00D22310" w:rsidRPr="008E34F5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>
              <w:rPr>
                <w:sz w:val="28"/>
                <w:szCs w:val="28"/>
              </w:rPr>
              <w:t>Tool</w:t>
            </w:r>
            <w:proofErr w:type="spellEnd"/>
          </w:p>
        </w:tc>
      </w:tr>
    </w:tbl>
    <w:p w14:paraId="305C7776" w14:textId="77777777" w:rsidR="00D22310" w:rsidRDefault="00D223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D22310" w:rsidRPr="008E34F5" w14:paraId="034B43C6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665FC667" w14:textId="77777777" w:rsidR="00D22310" w:rsidRPr="008E34F5" w:rsidRDefault="00D22310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</w:t>
            </w:r>
            <w:r>
              <w:rPr>
                <w:b/>
                <w:bCs/>
                <w:sz w:val="28"/>
                <w:szCs w:val="28"/>
              </w:rPr>
              <w:t>ToolPlain</w:t>
            </w:r>
            <w:proofErr w:type="spellEnd"/>
          </w:p>
        </w:tc>
      </w:tr>
      <w:tr w:rsidR="00D22310" w:rsidRPr="008E34F5" w14:paraId="73FF48D4" w14:textId="77777777" w:rsidTr="00013713">
        <w:tc>
          <w:tcPr>
            <w:tcW w:w="5524" w:type="dxa"/>
          </w:tcPr>
          <w:p w14:paraId="7973BB0C" w14:textId="77777777" w:rsidR="00D22310" w:rsidRPr="008E34F5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Implementiert das Färben des gesamten Canvas in der Hauptfarbe beim Loslassen des Klicks im Canvas</w:t>
            </w:r>
          </w:p>
        </w:tc>
        <w:tc>
          <w:tcPr>
            <w:tcW w:w="3538" w:type="dxa"/>
          </w:tcPr>
          <w:p w14:paraId="67DBBD6F" w14:textId="77777777" w:rsidR="00D22310" w:rsidRPr="008E34F5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>
              <w:rPr>
                <w:sz w:val="28"/>
                <w:szCs w:val="28"/>
              </w:rPr>
              <w:t>Tool</w:t>
            </w:r>
            <w:proofErr w:type="spellEnd"/>
          </w:p>
        </w:tc>
      </w:tr>
    </w:tbl>
    <w:p w14:paraId="2399D05F" w14:textId="77777777" w:rsidR="009B2B91" w:rsidRDefault="009B2B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D22310" w:rsidRPr="008E34F5" w14:paraId="2ABAA5AE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5EDBA0F4" w14:textId="77777777" w:rsidR="00D22310" w:rsidRPr="008E34F5" w:rsidRDefault="00D22310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</w:t>
            </w:r>
            <w:r>
              <w:rPr>
                <w:b/>
                <w:bCs/>
                <w:sz w:val="28"/>
                <w:szCs w:val="28"/>
              </w:rPr>
              <w:t>Tool</w:t>
            </w:r>
            <w:r w:rsidR="002612C4">
              <w:rPr>
                <w:b/>
                <w:bCs/>
                <w:sz w:val="28"/>
                <w:szCs w:val="28"/>
              </w:rPr>
              <w:t>Pen</w:t>
            </w:r>
            <w:proofErr w:type="spellEnd"/>
          </w:p>
        </w:tc>
      </w:tr>
      <w:tr w:rsidR="00D22310" w:rsidRPr="008E34F5" w14:paraId="6D5B5C10" w14:textId="77777777" w:rsidTr="00013713">
        <w:tc>
          <w:tcPr>
            <w:tcW w:w="5524" w:type="dxa"/>
          </w:tcPr>
          <w:p w14:paraId="5572D369" w14:textId="77777777" w:rsidR="00D22310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Speichert toolspezifische Einstellungen (wie </w:t>
            </w:r>
            <w:r w:rsidR="002612C4">
              <w:rPr>
                <w:sz w:val="28"/>
                <w:szCs w:val="28"/>
              </w:rPr>
              <w:t>den Durchmesser des Pinsels</w:t>
            </w:r>
            <w:r>
              <w:rPr>
                <w:sz w:val="28"/>
                <w:szCs w:val="28"/>
              </w:rPr>
              <w:t>)</w:t>
            </w:r>
          </w:p>
          <w:p w14:paraId="31253CC3" w14:textId="77777777" w:rsidR="00D22310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Implementiert das Zeichnen </w:t>
            </w:r>
            <w:r w:rsidR="002612C4">
              <w:rPr>
                <w:sz w:val="28"/>
                <w:szCs w:val="28"/>
              </w:rPr>
              <w:t>von Fre</w:t>
            </w:r>
            <w:r w:rsidR="00FE5753">
              <w:rPr>
                <w:sz w:val="28"/>
                <w:szCs w:val="28"/>
              </w:rPr>
              <w:t>i</w:t>
            </w:r>
            <w:r w:rsidR="002612C4">
              <w:rPr>
                <w:sz w:val="28"/>
                <w:szCs w:val="28"/>
              </w:rPr>
              <w:t>handlinien mit der Hauptfarbe und der spezifizierten Breite</w:t>
            </w:r>
          </w:p>
          <w:p w14:paraId="7C98C19A" w14:textId="77777777" w:rsidR="002612C4" w:rsidRPr="008E34F5" w:rsidRDefault="002612C4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Implementiert das Ändern der Breite mittels des </w:t>
            </w:r>
            <w:proofErr w:type="spellStart"/>
            <w:r>
              <w:rPr>
                <w:sz w:val="28"/>
                <w:szCs w:val="28"/>
              </w:rPr>
              <w:t>Mousewheelscrollings</w:t>
            </w:r>
            <w:proofErr w:type="spellEnd"/>
          </w:p>
        </w:tc>
        <w:tc>
          <w:tcPr>
            <w:tcW w:w="3538" w:type="dxa"/>
          </w:tcPr>
          <w:p w14:paraId="0B483D11" w14:textId="77777777" w:rsidR="00D22310" w:rsidRPr="008E34F5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>
              <w:rPr>
                <w:sz w:val="28"/>
                <w:szCs w:val="28"/>
              </w:rPr>
              <w:t>Tool</w:t>
            </w:r>
            <w:proofErr w:type="spellEnd"/>
          </w:p>
        </w:tc>
      </w:tr>
    </w:tbl>
    <w:p w14:paraId="64E7B611" w14:textId="77777777" w:rsidR="00D22310" w:rsidRDefault="00D223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771D43" w:rsidRPr="008E34F5" w14:paraId="4E4EDC8A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28408584" w14:textId="77777777" w:rsidR="00771D43" w:rsidRPr="008E34F5" w:rsidRDefault="00771D43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</w:t>
            </w:r>
            <w:r>
              <w:rPr>
                <w:b/>
                <w:bCs/>
                <w:sz w:val="28"/>
                <w:szCs w:val="28"/>
              </w:rPr>
              <w:t>ToolFloodFill</w:t>
            </w:r>
            <w:proofErr w:type="spellEnd"/>
          </w:p>
        </w:tc>
      </w:tr>
      <w:tr w:rsidR="00771D43" w:rsidRPr="008E34F5" w14:paraId="592E8558" w14:textId="77777777" w:rsidTr="00013713">
        <w:tc>
          <w:tcPr>
            <w:tcW w:w="5524" w:type="dxa"/>
          </w:tcPr>
          <w:p w14:paraId="426F6DD4" w14:textId="77777777" w:rsidR="00771D43" w:rsidRPr="008E34F5" w:rsidRDefault="00771D43" w:rsidP="00771D4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Implementiert Breitensuche als Algorithmus zur Findung von Pixe</w:t>
            </w:r>
            <w:r w:rsidR="008321AE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n in </w:t>
            </w:r>
            <w:proofErr w:type="spellStart"/>
            <w:proofErr w:type="gramStart"/>
            <w:r>
              <w:rPr>
                <w:sz w:val="28"/>
                <w:szCs w:val="28"/>
              </w:rPr>
              <w:t>der selben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Äquivalenzklasse wie das Anfangspixel</w:t>
            </w:r>
          </w:p>
        </w:tc>
        <w:tc>
          <w:tcPr>
            <w:tcW w:w="3538" w:type="dxa"/>
          </w:tcPr>
          <w:p w14:paraId="47D533BC" w14:textId="77777777" w:rsidR="00771D43" w:rsidRPr="008E34F5" w:rsidRDefault="00771D43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>
              <w:rPr>
                <w:sz w:val="28"/>
                <w:szCs w:val="28"/>
              </w:rPr>
              <w:t>Tool</w:t>
            </w:r>
            <w:proofErr w:type="spellEnd"/>
          </w:p>
        </w:tc>
      </w:tr>
    </w:tbl>
    <w:p w14:paraId="68BE56D6" w14:textId="77777777" w:rsidR="00932263" w:rsidRDefault="009322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8321AE" w:rsidRPr="008E34F5" w14:paraId="1331C033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69162FB9" w14:textId="77777777" w:rsidR="008321AE" w:rsidRPr="008E34F5" w:rsidRDefault="008321AE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</w:t>
            </w:r>
            <w:r>
              <w:rPr>
                <w:b/>
                <w:bCs/>
                <w:sz w:val="28"/>
                <w:szCs w:val="28"/>
              </w:rPr>
              <w:t>ToolLine</w:t>
            </w:r>
            <w:proofErr w:type="spellEnd"/>
          </w:p>
        </w:tc>
      </w:tr>
      <w:tr w:rsidR="008321AE" w:rsidRPr="008E34F5" w14:paraId="36770E04" w14:textId="77777777" w:rsidTr="00013713">
        <w:tc>
          <w:tcPr>
            <w:tcW w:w="5524" w:type="dxa"/>
          </w:tcPr>
          <w:p w14:paraId="76A71EE5" w14:textId="77777777" w:rsidR="008321AE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Speichert toolspezifische Einstellungen (wie Breite der Linie und Linienstil (d.h. solide, gestrichelt, gepunktet…)</w:t>
            </w:r>
          </w:p>
          <w:p w14:paraId="04592424" w14:textId="77777777" w:rsidR="008321AE" w:rsidRPr="008E34F5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Implementiert das Zeichnen der Linie vom zuerst festgelegten Anfangspunkt zum </w:t>
            </w:r>
            <w:proofErr w:type="spellStart"/>
            <w:r>
              <w:rPr>
                <w:sz w:val="28"/>
                <w:szCs w:val="28"/>
              </w:rPr>
              <w:t>Endpukt</w:t>
            </w:r>
            <w:proofErr w:type="spellEnd"/>
            <w:r>
              <w:rPr>
                <w:sz w:val="28"/>
                <w:szCs w:val="28"/>
              </w:rPr>
              <w:t xml:space="preserve"> beim Loslassen der Maustaste</w:t>
            </w:r>
          </w:p>
        </w:tc>
        <w:tc>
          <w:tcPr>
            <w:tcW w:w="3538" w:type="dxa"/>
          </w:tcPr>
          <w:p w14:paraId="6ACC30BF" w14:textId="77777777" w:rsidR="008321AE" w:rsidRPr="008E34F5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>
              <w:rPr>
                <w:sz w:val="28"/>
                <w:szCs w:val="28"/>
              </w:rPr>
              <w:t>Tool</w:t>
            </w:r>
            <w:proofErr w:type="spellEnd"/>
          </w:p>
        </w:tc>
      </w:tr>
    </w:tbl>
    <w:p w14:paraId="10618865" w14:textId="77777777" w:rsidR="008321AE" w:rsidRDefault="008321AE" w:rsidP="008321AE">
      <w:pPr>
        <w:tabs>
          <w:tab w:val="left" w:pos="3525"/>
        </w:tabs>
      </w:pPr>
      <w:bookmarkStart w:id="0" w:name="_GoBack"/>
      <w:bookmarkEnd w:id="0"/>
    </w:p>
    <w:sectPr w:rsidR="008321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65E75"/>
    <w:multiLevelType w:val="hybridMultilevel"/>
    <w:tmpl w:val="3E0A56A0"/>
    <w:lvl w:ilvl="0" w:tplc="FE78D0C8">
      <w:start w:val="1"/>
      <w:numFmt w:val="bullet"/>
      <w:suff w:val="space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F5"/>
    <w:rsid w:val="00037B60"/>
    <w:rsid w:val="000A6448"/>
    <w:rsid w:val="0015445B"/>
    <w:rsid w:val="002612C4"/>
    <w:rsid w:val="003206C4"/>
    <w:rsid w:val="003D5DDA"/>
    <w:rsid w:val="00771D43"/>
    <w:rsid w:val="00804B27"/>
    <w:rsid w:val="008321AE"/>
    <w:rsid w:val="008E34F5"/>
    <w:rsid w:val="00932263"/>
    <w:rsid w:val="009B2B91"/>
    <w:rsid w:val="00D22310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7980"/>
  <w15:chartTrackingRefBased/>
  <w15:docId w15:val="{87A63527-63F9-4F1F-978F-B8E3FFB2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ms476222</dc:creator>
  <cp:keywords/>
  <dc:description/>
  <cp:lastModifiedBy>Paul Norberger</cp:lastModifiedBy>
  <cp:revision>14</cp:revision>
  <cp:lastPrinted>2019-12-18T13:53:00Z</cp:lastPrinted>
  <dcterms:created xsi:type="dcterms:W3CDTF">2019-12-18T09:41:00Z</dcterms:created>
  <dcterms:modified xsi:type="dcterms:W3CDTF">2019-12-18T13:54:00Z</dcterms:modified>
</cp:coreProperties>
</file>