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808A600" w14:textId="43AD8FDB" w:rsidR="003B7453" w:rsidRPr="00FC0880" w:rsidRDefault="00FA7F21" w:rsidP="007C3A1F">
      <w:pPr>
        <w:pStyle w:val="Ttulo1"/>
        <w:rPr>
          <w:rFonts w:ascii="Helvetica" w:eastAsia="Times New Roman" w:hAnsi="Helvetica" w:cs="Times New Roman"/>
          <w:b/>
          <w:color w:val="auto"/>
          <w:sz w:val="36"/>
          <w:szCs w:val="20"/>
          <w:lang w:val="es-ES" w:eastAsia="pt-BR"/>
        </w:rPr>
      </w:pPr>
      <w:r w:rsidRPr="00FC0880">
        <w:rPr>
          <w:rFonts w:ascii="Helvetica" w:eastAsia="Times New Roman" w:hAnsi="Helvetica" w:cs="Times New Roman"/>
          <w:b/>
          <w:color w:val="auto"/>
          <w:sz w:val="36"/>
          <w:szCs w:val="20"/>
          <w:lang w:val="es-ES" w:eastAsia="pt-BR"/>
        </w:rPr>
        <w:t xml:space="preserve">ANALISIS Y </w:t>
      </w:r>
      <w:r w:rsidR="000B2B44" w:rsidRPr="00FC0880">
        <w:rPr>
          <w:rFonts w:ascii="Helvetica" w:eastAsia="Times New Roman" w:hAnsi="Helvetica" w:cs="Times New Roman"/>
          <w:b/>
          <w:color w:val="auto"/>
          <w:sz w:val="36"/>
          <w:szCs w:val="20"/>
          <w:lang w:val="es-ES" w:eastAsia="pt-BR"/>
        </w:rPr>
        <w:t>RECOMENDACIONES DE LA HERRAMIENTA DE MESA DE AYUDA</w:t>
      </w:r>
    </w:p>
    <w:p w14:paraId="1AC1662B" w14:textId="77777777" w:rsidR="00FC0880" w:rsidRDefault="00FC0880"/>
    <w:p w14:paraId="63266480" w14:textId="4DB675F9" w:rsidR="00E74CBD" w:rsidRPr="00FC0880" w:rsidRDefault="000B2B44" w:rsidP="00FC0880">
      <w:pPr>
        <w:jc w:val="both"/>
        <w:rPr>
          <w:rFonts w:ascii="Arial" w:hAnsi="Arial" w:cs="Arial"/>
          <w:sz w:val="24"/>
          <w:szCs w:val="24"/>
        </w:rPr>
      </w:pPr>
      <w:r w:rsidRPr="00FC0880">
        <w:rPr>
          <w:rFonts w:ascii="Arial" w:hAnsi="Arial" w:cs="Arial"/>
          <w:sz w:val="24"/>
          <w:szCs w:val="24"/>
        </w:rPr>
        <w:t>La herramienta GLPI de código abierto</w:t>
      </w:r>
      <w:r w:rsidR="00E74CBD" w:rsidRPr="00FC0880">
        <w:rPr>
          <w:rFonts w:ascii="Arial" w:hAnsi="Arial" w:cs="Arial"/>
          <w:sz w:val="24"/>
          <w:szCs w:val="24"/>
        </w:rPr>
        <w:t xml:space="preserve"> es un software ITS</w:t>
      </w:r>
      <w:r w:rsidR="0070124C">
        <w:rPr>
          <w:rFonts w:ascii="Arial" w:hAnsi="Arial" w:cs="Arial"/>
          <w:sz w:val="24"/>
          <w:szCs w:val="24"/>
        </w:rPr>
        <w:t>M</w:t>
      </w:r>
      <w:r w:rsidR="00E74CBD" w:rsidRPr="00FC0880">
        <w:rPr>
          <w:rFonts w:ascii="Arial" w:hAnsi="Arial" w:cs="Arial"/>
          <w:sz w:val="24"/>
          <w:szCs w:val="24"/>
        </w:rPr>
        <w:t xml:space="preserve"> que cumple con los estándares de ITIL 4.0</w:t>
      </w:r>
      <w:r w:rsidRPr="00FC0880">
        <w:rPr>
          <w:rFonts w:ascii="Arial" w:hAnsi="Arial" w:cs="Arial"/>
          <w:sz w:val="24"/>
          <w:szCs w:val="24"/>
        </w:rPr>
        <w:t>,</w:t>
      </w:r>
      <w:r w:rsidR="00E74CBD" w:rsidRPr="00FC0880">
        <w:rPr>
          <w:rFonts w:ascii="Arial" w:hAnsi="Arial" w:cs="Arial"/>
          <w:sz w:val="24"/>
          <w:szCs w:val="24"/>
        </w:rPr>
        <w:t xml:space="preserve"> es</w:t>
      </w:r>
      <w:r w:rsidRPr="00FC0880">
        <w:rPr>
          <w:rFonts w:ascii="Arial" w:hAnsi="Arial" w:cs="Arial"/>
          <w:sz w:val="24"/>
          <w:szCs w:val="24"/>
        </w:rPr>
        <w:t xml:space="preserve"> utilizada por FTTG para el manejo de los tickets de atención de incidentes y solicitudes</w:t>
      </w:r>
      <w:r w:rsidR="00E74CBD" w:rsidRPr="00FC0880">
        <w:rPr>
          <w:rFonts w:ascii="Arial" w:hAnsi="Arial" w:cs="Arial"/>
          <w:sz w:val="24"/>
          <w:szCs w:val="24"/>
        </w:rPr>
        <w:t>.</w:t>
      </w:r>
    </w:p>
    <w:p w14:paraId="11412991" w14:textId="7F1965FE" w:rsidR="000B2B44" w:rsidRPr="00FC0880" w:rsidRDefault="00E74CBD" w:rsidP="00FC0880">
      <w:pPr>
        <w:jc w:val="both"/>
        <w:rPr>
          <w:rFonts w:ascii="Arial" w:hAnsi="Arial" w:cs="Arial"/>
          <w:sz w:val="24"/>
          <w:szCs w:val="24"/>
        </w:rPr>
      </w:pPr>
      <w:r w:rsidRPr="00FC0880">
        <w:rPr>
          <w:rFonts w:ascii="Arial" w:hAnsi="Arial" w:cs="Arial"/>
          <w:sz w:val="24"/>
          <w:szCs w:val="24"/>
        </w:rPr>
        <w:t>Si bien esta herramienta no es explotada en su totalidad por el área de sistemas de FTTG, permite según lo verificado en su portal Web (https://glpi-project.org/</w:t>
      </w:r>
      <w:r w:rsidR="007D2E1D" w:rsidRPr="00FC0880">
        <w:rPr>
          <w:rFonts w:ascii="Arial" w:hAnsi="Arial" w:cs="Arial"/>
          <w:sz w:val="24"/>
          <w:szCs w:val="24"/>
        </w:rPr>
        <w:t>), muchas</w:t>
      </w:r>
      <w:r w:rsidRPr="00FC0880">
        <w:rPr>
          <w:rFonts w:ascii="Arial" w:hAnsi="Arial" w:cs="Arial"/>
          <w:sz w:val="24"/>
          <w:szCs w:val="24"/>
        </w:rPr>
        <w:t xml:space="preserve"> más funcionalidades.</w:t>
      </w:r>
    </w:p>
    <w:p w14:paraId="31C0D479" w14:textId="381E8A0A" w:rsidR="00422861" w:rsidRPr="00FC0880" w:rsidRDefault="00E74CBD" w:rsidP="00FC0880">
      <w:pPr>
        <w:jc w:val="both"/>
        <w:rPr>
          <w:rFonts w:ascii="Arial" w:hAnsi="Arial" w:cs="Arial"/>
          <w:sz w:val="24"/>
          <w:szCs w:val="24"/>
        </w:rPr>
      </w:pPr>
      <w:r w:rsidRPr="00FC0880">
        <w:rPr>
          <w:rFonts w:ascii="Arial" w:hAnsi="Arial" w:cs="Arial"/>
          <w:sz w:val="24"/>
          <w:szCs w:val="24"/>
        </w:rPr>
        <w:t xml:space="preserve">Dentro de las principales características se cuenta con </w:t>
      </w:r>
      <w:r w:rsidR="00422861" w:rsidRPr="00FC0880">
        <w:rPr>
          <w:rFonts w:ascii="Arial" w:hAnsi="Arial" w:cs="Arial"/>
          <w:sz w:val="24"/>
          <w:szCs w:val="24"/>
        </w:rPr>
        <w:t xml:space="preserve">las siguientes </w:t>
      </w:r>
      <w:r w:rsidRPr="00FC0880">
        <w:rPr>
          <w:rFonts w:ascii="Arial" w:hAnsi="Arial" w:cs="Arial"/>
          <w:sz w:val="24"/>
          <w:szCs w:val="24"/>
        </w:rPr>
        <w:t xml:space="preserve">funcionalidades </w:t>
      </w:r>
      <w:r w:rsidR="00422861" w:rsidRPr="00FC0880">
        <w:rPr>
          <w:rFonts w:ascii="Arial" w:hAnsi="Arial" w:cs="Arial"/>
          <w:sz w:val="24"/>
          <w:szCs w:val="24"/>
        </w:rPr>
        <w:t>adicionales</w:t>
      </w:r>
      <w:r w:rsidR="00FA7F21" w:rsidRPr="00FC0880">
        <w:rPr>
          <w:rFonts w:ascii="Arial" w:hAnsi="Arial" w:cs="Arial"/>
          <w:sz w:val="24"/>
          <w:szCs w:val="24"/>
        </w:rPr>
        <w:t xml:space="preserve"> a</w:t>
      </w:r>
      <w:r w:rsidR="00422861" w:rsidRPr="00FC0880">
        <w:rPr>
          <w:rFonts w:ascii="Arial" w:hAnsi="Arial" w:cs="Arial"/>
          <w:sz w:val="24"/>
          <w:szCs w:val="24"/>
        </w:rPr>
        <w:t xml:space="preserve"> las necesarias para la correcta gestión de Solicitudes e incidentes basados en ITIL:</w:t>
      </w:r>
    </w:p>
    <w:p w14:paraId="6C587EA2" w14:textId="7D55D388" w:rsidR="00E74CBD" w:rsidRPr="00FC0880" w:rsidRDefault="00422861" w:rsidP="00FC0880">
      <w:pPr>
        <w:pStyle w:val="Prrafodelista"/>
        <w:numPr>
          <w:ilvl w:val="0"/>
          <w:numId w:val="4"/>
        </w:numPr>
        <w:jc w:val="both"/>
        <w:rPr>
          <w:rFonts w:ascii="Arial" w:hAnsi="Arial" w:cs="Arial"/>
          <w:sz w:val="24"/>
          <w:szCs w:val="24"/>
        </w:rPr>
      </w:pPr>
      <w:r w:rsidRPr="00FC0880">
        <w:rPr>
          <w:rFonts w:ascii="Arial" w:hAnsi="Arial" w:cs="Arial"/>
          <w:sz w:val="24"/>
          <w:szCs w:val="24"/>
        </w:rPr>
        <w:t xml:space="preserve">Cuenta con opciones </w:t>
      </w:r>
      <w:proofErr w:type="spellStart"/>
      <w:r w:rsidR="00E74CBD" w:rsidRPr="00FC0880">
        <w:rPr>
          <w:rFonts w:ascii="Arial" w:hAnsi="Arial" w:cs="Arial"/>
          <w:sz w:val="24"/>
          <w:szCs w:val="24"/>
        </w:rPr>
        <w:t>inventory</w:t>
      </w:r>
      <w:proofErr w:type="spellEnd"/>
      <w:r w:rsidR="00E74CBD" w:rsidRPr="00FC0880">
        <w:rPr>
          <w:rFonts w:ascii="Arial" w:hAnsi="Arial" w:cs="Arial"/>
          <w:sz w:val="24"/>
          <w:szCs w:val="24"/>
        </w:rPr>
        <w:t xml:space="preserve"> que permite la exploración de todos los componentes de hardware y software de l</w:t>
      </w:r>
      <w:r w:rsidR="009E6113" w:rsidRPr="00FC0880">
        <w:rPr>
          <w:rFonts w:ascii="Arial" w:hAnsi="Arial" w:cs="Arial"/>
          <w:sz w:val="24"/>
          <w:szCs w:val="24"/>
        </w:rPr>
        <w:t>os activos.</w:t>
      </w:r>
    </w:p>
    <w:p w14:paraId="405F0A78" w14:textId="133D0A79" w:rsidR="00927F72" w:rsidRPr="00FC0880" w:rsidRDefault="00927F72" w:rsidP="00FC0880">
      <w:pPr>
        <w:pStyle w:val="Prrafodelista"/>
        <w:numPr>
          <w:ilvl w:val="0"/>
          <w:numId w:val="4"/>
        </w:numPr>
        <w:jc w:val="both"/>
        <w:rPr>
          <w:rFonts w:ascii="Arial" w:hAnsi="Arial" w:cs="Arial"/>
          <w:sz w:val="24"/>
          <w:szCs w:val="24"/>
        </w:rPr>
      </w:pPr>
      <w:r w:rsidRPr="00FC0880">
        <w:rPr>
          <w:rFonts w:ascii="Arial" w:hAnsi="Arial" w:cs="Arial"/>
          <w:sz w:val="24"/>
          <w:szCs w:val="24"/>
        </w:rPr>
        <w:t>Cuenta con opciones de generación automática de tickets recurrentes en casos en los que por la operatividad se requiera realizar la misma atención con frecuencia.</w:t>
      </w:r>
    </w:p>
    <w:p w14:paraId="27C7916F" w14:textId="0C6AC23A" w:rsidR="00927F72" w:rsidRPr="00FC0880" w:rsidRDefault="00927F72" w:rsidP="00FC0880">
      <w:pPr>
        <w:pStyle w:val="Prrafodelista"/>
        <w:numPr>
          <w:ilvl w:val="0"/>
          <w:numId w:val="4"/>
        </w:numPr>
        <w:jc w:val="both"/>
        <w:rPr>
          <w:rFonts w:ascii="Arial" w:hAnsi="Arial" w:cs="Arial"/>
          <w:sz w:val="24"/>
          <w:szCs w:val="24"/>
        </w:rPr>
      </w:pPr>
      <w:r w:rsidRPr="00FC0880">
        <w:rPr>
          <w:rFonts w:ascii="Arial" w:hAnsi="Arial" w:cs="Arial"/>
          <w:sz w:val="24"/>
          <w:szCs w:val="24"/>
        </w:rPr>
        <w:t>Cuenta con opciones de generación de correos automáticos</w:t>
      </w:r>
      <w:r w:rsidR="00422861" w:rsidRPr="00FC0880">
        <w:rPr>
          <w:rFonts w:ascii="Arial" w:hAnsi="Arial" w:cs="Arial"/>
          <w:sz w:val="24"/>
          <w:szCs w:val="24"/>
        </w:rPr>
        <w:t>, para comunicar estado de los tickets</w:t>
      </w:r>
      <w:r w:rsidR="009E6113" w:rsidRPr="00FC0880">
        <w:rPr>
          <w:rFonts w:ascii="Arial" w:hAnsi="Arial" w:cs="Arial"/>
          <w:sz w:val="24"/>
          <w:szCs w:val="24"/>
        </w:rPr>
        <w:t>.</w:t>
      </w:r>
    </w:p>
    <w:p w14:paraId="76A9F5C5" w14:textId="36A51A39" w:rsidR="007D2E1D" w:rsidRPr="00FC0880" w:rsidRDefault="007D2E1D" w:rsidP="00FC0880">
      <w:pPr>
        <w:pStyle w:val="Prrafodelista"/>
        <w:numPr>
          <w:ilvl w:val="0"/>
          <w:numId w:val="4"/>
        </w:numPr>
        <w:jc w:val="both"/>
        <w:rPr>
          <w:rFonts w:ascii="Arial" w:hAnsi="Arial" w:cs="Arial"/>
          <w:sz w:val="24"/>
          <w:szCs w:val="24"/>
        </w:rPr>
      </w:pPr>
      <w:r w:rsidRPr="00FC0880">
        <w:rPr>
          <w:rFonts w:ascii="Arial" w:hAnsi="Arial" w:cs="Arial"/>
          <w:sz w:val="24"/>
          <w:szCs w:val="24"/>
        </w:rPr>
        <w:t>Configuración de horarios y calendarios de feriados.</w:t>
      </w:r>
    </w:p>
    <w:p w14:paraId="49698B21" w14:textId="1781A49B" w:rsidR="00422861" w:rsidRPr="00FC0880" w:rsidRDefault="00422861" w:rsidP="00FC0880">
      <w:pPr>
        <w:pStyle w:val="Prrafodelista"/>
        <w:numPr>
          <w:ilvl w:val="0"/>
          <w:numId w:val="4"/>
        </w:numPr>
        <w:jc w:val="both"/>
        <w:rPr>
          <w:rFonts w:ascii="Arial" w:hAnsi="Arial" w:cs="Arial"/>
          <w:sz w:val="24"/>
          <w:szCs w:val="24"/>
        </w:rPr>
      </w:pPr>
      <w:r w:rsidRPr="00FC0880">
        <w:rPr>
          <w:rFonts w:ascii="Arial" w:hAnsi="Arial" w:cs="Arial"/>
          <w:sz w:val="24"/>
          <w:szCs w:val="24"/>
        </w:rPr>
        <w:t xml:space="preserve">Cuenta con un </w:t>
      </w:r>
      <w:proofErr w:type="spellStart"/>
      <w:r w:rsidRPr="00FC0880">
        <w:rPr>
          <w:rFonts w:ascii="Arial" w:hAnsi="Arial" w:cs="Arial"/>
          <w:sz w:val="24"/>
          <w:szCs w:val="24"/>
        </w:rPr>
        <w:t>modulo</w:t>
      </w:r>
      <w:proofErr w:type="spellEnd"/>
      <w:r w:rsidRPr="00FC0880">
        <w:rPr>
          <w:rFonts w:ascii="Arial" w:hAnsi="Arial" w:cs="Arial"/>
          <w:sz w:val="24"/>
          <w:szCs w:val="24"/>
        </w:rPr>
        <w:t xml:space="preserve"> de Base de conocimientos.</w:t>
      </w:r>
    </w:p>
    <w:p w14:paraId="63948B86" w14:textId="64D69F8B" w:rsidR="00422861" w:rsidRPr="00FC0880" w:rsidRDefault="00422861" w:rsidP="00FC0880">
      <w:pPr>
        <w:pStyle w:val="Prrafodelista"/>
        <w:numPr>
          <w:ilvl w:val="0"/>
          <w:numId w:val="4"/>
        </w:numPr>
        <w:jc w:val="both"/>
        <w:rPr>
          <w:rFonts w:ascii="Arial" w:hAnsi="Arial" w:cs="Arial"/>
          <w:sz w:val="24"/>
          <w:szCs w:val="24"/>
        </w:rPr>
      </w:pPr>
      <w:r w:rsidRPr="00FC0880">
        <w:rPr>
          <w:rFonts w:ascii="Arial" w:hAnsi="Arial" w:cs="Arial"/>
          <w:sz w:val="24"/>
          <w:szCs w:val="24"/>
        </w:rPr>
        <w:t>Maneja alertas y recordatorios de tareas asignadas.</w:t>
      </w:r>
    </w:p>
    <w:p w14:paraId="37C299C7" w14:textId="2BDF2268" w:rsidR="00422861" w:rsidRPr="00FC0880" w:rsidRDefault="00422861" w:rsidP="00FC0880">
      <w:pPr>
        <w:pStyle w:val="Prrafodelista"/>
        <w:numPr>
          <w:ilvl w:val="0"/>
          <w:numId w:val="4"/>
        </w:numPr>
        <w:jc w:val="both"/>
        <w:rPr>
          <w:rFonts w:ascii="Arial" w:hAnsi="Arial" w:cs="Arial"/>
          <w:sz w:val="24"/>
          <w:szCs w:val="24"/>
        </w:rPr>
      </w:pPr>
      <w:r w:rsidRPr="00FC0880">
        <w:rPr>
          <w:rFonts w:ascii="Arial" w:hAnsi="Arial" w:cs="Arial"/>
          <w:sz w:val="24"/>
          <w:szCs w:val="24"/>
        </w:rPr>
        <w:t xml:space="preserve">Tiene un conjunto de </w:t>
      </w:r>
      <w:proofErr w:type="spellStart"/>
      <w:r w:rsidRPr="00FC0880">
        <w:rPr>
          <w:rFonts w:ascii="Arial" w:hAnsi="Arial" w:cs="Arial"/>
          <w:sz w:val="24"/>
          <w:szCs w:val="24"/>
        </w:rPr>
        <w:t>Dashboards</w:t>
      </w:r>
      <w:proofErr w:type="spellEnd"/>
      <w:r w:rsidRPr="00FC0880">
        <w:rPr>
          <w:rFonts w:ascii="Arial" w:hAnsi="Arial" w:cs="Arial"/>
          <w:sz w:val="24"/>
          <w:szCs w:val="24"/>
        </w:rPr>
        <w:t xml:space="preserve"> integrados que permite explotar estadísticamente la información registrada en la herramienta.</w:t>
      </w:r>
    </w:p>
    <w:p w14:paraId="2A37C799" w14:textId="79D5CBFF" w:rsidR="00422861" w:rsidRPr="00FC0880" w:rsidRDefault="00422861" w:rsidP="00FC0880">
      <w:pPr>
        <w:pStyle w:val="Prrafodelista"/>
        <w:numPr>
          <w:ilvl w:val="0"/>
          <w:numId w:val="4"/>
        </w:numPr>
        <w:jc w:val="both"/>
        <w:rPr>
          <w:rFonts w:ascii="Arial" w:hAnsi="Arial" w:cs="Arial"/>
          <w:sz w:val="24"/>
          <w:szCs w:val="24"/>
        </w:rPr>
      </w:pPr>
      <w:r w:rsidRPr="00FC0880">
        <w:rPr>
          <w:rFonts w:ascii="Arial" w:hAnsi="Arial" w:cs="Arial"/>
          <w:sz w:val="24"/>
          <w:szCs w:val="24"/>
        </w:rPr>
        <w:t>Manejo de perfiles de usuarios y seguridad integrada</w:t>
      </w:r>
    </w:p>
    <w:p w14:paraId="087F234D" w14:textId="2BD1C712" w:rsidR="00422861" w:rsidRPr="00FC0880" w:rsidRDefault="009E6113" w:rsidP="00FC0880">
      <w:pPr>
        <w:pStyle w:val="Prrafodelista"/>
        <w:numPr>
          <w:ilvl w:val="0"/>
          <w:numId w:val="4"/>
        </w:numPr>
        <w:jc w:val="both"/>
        <w:rPr>
          <w:rFonts w:ascii="Arial" w:hAnsi="Arial" w:cs="Arial"/>
          <w:sz w:val="24"/>
          <w:szCs w:val="24"/>
        </w:rPr>
      </w:pPr>
      <w:r w:rsidRPr="00FC0880">
        <w:rPr>
          <w:rFonts w:ascii="Arial" w:hAnsi="Arial" w:cs="Arial"/>
          <w:sz w:val="24"/>
          <w:szCs w:val="24"/>
        </w:rPr>
        <w:t>La opción Receiver le permite importar un correo electrónico desde un buzón y transformarlo en un ticket</w:t>
      </w:r>
    </w:p>
    <w:p w14:paraId="33D1585C" w14:textId="28257343" w:rsidR="00422861" w:rsidRPr="0070124C" w:rsidRDefault="00422861" w:rsidP="00FC0880">
      <w:pPr>
        <w:jc w:val="both"/>
        <w:rPr>
          <w:rFonts w:ascii="Arial" w:hAnsi="Arial" w:cs="Arial"/>
          <w:i/>
          <w:iCs/>
          <w:sz w:val="24"/>
          <w:szCs w:val="24"/>
        </w:rPr>
      </w:pPr>
      <w:r w:rsidRPr="0070124C">
        <w:rPr>
          <w:rFonts w:ascii="Arial" w:hAnsi="Arial" w:cs="Arial"/>
          <w:i/>
          <w:iCs/>
          <w:sz w:val="24"/>
          <w:szCs w:val="24"/>
        </w:rPr>
        <w:t xml:space="preserve">En base </w:t>
      </w:r>
      <w:r w:rsidR="004F422A" w:rsidRPr="0070124C">
        <w:rPr>
          <w:rFonts w:ascii="Arial" w:hAnsi="Arial" w:cs="Arial"/>
          <w:i/>
          <w:iCs/>
          <w:sz w:val="24"/>
          <w:szCs w:val="24"/>
        </w:rPr>
        <w:t xml:space="preserve">a </w:t>
      </w:r>
      <w:r w:rsidR="009E6113" w:rsidRPr="0070124C">
        <w:rPr>
          <w:rFonts w:ascii="Arial" w:hAnsi="Arial" w:cs="Arial"/>
          <w:i/>
          <w:iCs/>
          <w:sz w:val="24"/>
          <w:szCs w:val="24"/>
        </w:rPr>
        <w:t>las características detalladas, y a</w:t>
      </w:r>
      <w:r w:rsidR="004F422A" w:rsidRPr="0070124C">
        <w:rPr>
          <w:rFonts w:ascii="Arial" w:hAnsi="Arial" w:cs="Arial"/>
          <w:i/>
          <w:iCs/>
          <w:sz w:val="24"/>
          <w:szCs w:val="24"/>
        </w:rPr>
        <w:t>l actual uso de la herramienta en FTTG, se recom</w:t>
      </w:r>
      <w:r w:rsidR="0070124C">
        <w:rPr>
          <w:rFonts w:ascii="Arial" w:hAnsi="Arial" w:cs="Arial"/>
          <w:i/>
          <w:iCs/>
          <w:sz w:val="24"/>
          <w:szCs w:val="24"/>
        </w:rPr>
        <w:t>i</w:t>
      </w:r>
      <w:r w:rsidR="004F422A" w:rsidRPr="0070124C">
        <w:rPr>
          <w:rFonts w:ascii="Arial" w:hAnsi="Arial" w:cs="Arial"/>
          <w:i/>
          <w:iCs/>
          <w:sz w:val="24"/>
          <w:szCs w:val="24"/>
        </w:rPr>
        <w:t>end</w:t>
      </w:r>
      <w:r w:rsidR="0070124C">
        <w:rPr>
          <w:rFonts w:ascii="Arial" w:hAnsi="Arial" w:cs="Arial"/>
          <w:i/>
          <w:iCs/>
          <w:sz w:val="24"/>
          <w:szCs w:val="24"/>
        </w:rPr>
        <w:t>a</w:t>
      </w:r>
      <w:r w:rsidR="004F422A" w:rsidRPr="0070124C">
        <w:rPr>
          <w:rFonts w:ascii="Arial" w:hAnsi="Arial" w:cs="Arial"/>
          <w:i/>
          <w:iCs/>
          <w:sz w:val="24"/>
          <w:szCs w:val="24"/>
        </w:rPr>
        <w:t xml:space="preserve"> el continuar su uso como una herramienta ITS</w:t>
      </w:r>
      <w:r w:rsidR="0070124C">
        <w:rPr>
          <w:rFonts w:ascii="Arial" w:hAnsi="Arial" w:cs="Arial"/>
          <w:i/>
          <w:iCs/>
          <w:sz w:val="24"/>
          <w:szCs w:val="24"/>
        </w:rPr>
        <w:t>M</w:t>
      </w:r>
      <w:r w:rsidR="004F422A" w:rsidRPr="0070124C">
        <w:rPr>
          <w:rFonts w:ascii="Arial" w:hAnsi="Arial" w:cs="Arial"/>
          <w:i/>
          <w:iCs/>
          <w:sz w:val="24"/>
          <w:szCs w:val="24"/>
        </w:rPr>
        <w:t>.</w:t>
      </w:r>
    </w:p>
    <w:p w14:paraId="49B798F3" w14:textId="33B8BAC2" w:rsidR="00570595" w:rsidRPr="00FC0880" w:rsidRDefault="00570595" w:rsidP="00FC0880">
      <w:pPr>
        <w:jc w:val="both"/>
        <w:rPr>
          <w:rFonts w:ascii="Arial" w:hAnsi="Arial" w:cs="Arial"/>
          <w:b/>
          <w:bCs/>
          <w:i/>
          <w:iCs/>
          <w:sz w:val="24"/>
          <w:szCs w:val="24"/>
        </w:rPr>
      </w:pPr>
      <w:r w:rsidRPr="00FC0880">
        <w:rPr>
          <w:rFonts w:ascii="Arial" w:hAnsi="Arial" w:cs="Arial"/>
          <w:b/>
          <w:bCs/>
          <w:i/>
          <w:iCs/>
          <w:sz w:val="24"/>
          <w:szCs w:val="24"/>
        </w:rPr>
        <w:t xml:space="preserve">Para su uso </w:t>
      </w:r>
      <w:r w:rsidR="00FA7F21" w:rsidRPr="00FC0880">
        <w:rPr>
          <w:rFonts w:ascii="Arial" w:hAnsi="Arial" w:cs="Arial"/>
          <w:b/>
          <w:bCs/>
          <w:i/>
          <w:iCs/>
          <w:sz w:val="24"/>
          <w:szCs w:val="24"/>
        </w:rPr>
        <w:t>más</w:t>
      </w:r>
      <w:r w:rsidRPr="00FC0880">
        <w:rPr>
          <w:rFonts w:ascii="Arial" w:hAnsi="Arial" w:cs="Arial"/>
          <w:b/>
          <w:bCs/>
          <w:i/>
          <w:iCs/>
          <w:sz w:val="24"/>
          <w:szCs w:val="24"/>
        </w:rPr>
        <w:t xml:space="preserve"> optimo se recomienda</w:t>
      </w:r>
      <w:r w:rsidR="00FA7F21" w:rsidRPr="00FC0880">
        <w:rPr>
          <w:rFonts w:ascii="Arial" w:hAnsi="Arial" w:cs="Arial"/>
          <w:b/>
          <w:bCs/>
          <w:i/>
          <w:iCs/>
          <w:sz w:val="24"/>
          <w:szCs w:val="24"/>
        </w:rPr>
        <w:t>:</w:t>
      </w:r>
    </w:p>
    <w:p w14:paraId="50E1716D" w14:textId="42740BE6" w:rsidR="007D2E1D" w:rsidRPr="00FC0880" w:rsidRDefault="007D2E1D" w:rsidP="00FC0880">
      <w:pPr>
        <w:pStyle w:val="Prrafodelista"/>
        <w:numPr>
          <w:ilvl w:val="0"/>
          <w:numId w:val="10"/>
        </w:numPr>
        <w:jc w:val="both"/>
        <w:rPr>
          <w:rFonts w:ascii="Arial" w:hAnsi="Arial" w:cs="Arial"/>
          <w:b/>
          <w:bCs/>
          <w:i/>
          <w:iCs/>
          <w:sz w:val="24"/>
          <w:szCs w:val="24"/>
        </w:rPr>
      </w:pPr>
      <w:r w:rsidRPr="00FC0880">
        <w:rPr>
          <w:rFonts w:ascii="Arial" w:hAnsi="Arial" w:cs="Arial"/>
          <w:b/>
          <w:bCs/>
          <w:i/>
          <w:iCs/>
          <w:sz w:val="24"/>
          <w:szCs w:val="24"/>
        </w:rPr>
        <w:t>R</w:t>
      </w:r>
      <w:r w:rsidR="00CA33FA" w:rsidRPr="00FC0880">
        <w:rPr>
          <w:rFonts w:ascii="Arial" w:hAnsi="Arial" w:cs="Arial"/>
          <w:b/>
          <w:bCs/>
          <w:i/>
          <w:iCs/>
          <w:sz w:val="24"/>
          <w:szCs w:val="24"/>
        </w:rPr>
        <w:t>ECOMNDACIONES EN DEFINICIONES Y CONFIGURACION DE LA HERRAMIENTA</w:t>
      </w:r>
    </w:p>
    <w:p w14:paraId="2EE288E8" w14:textId="1C00C8F5" w:rsidR="004F422A" w:rsidRPr="00FC0880" w:rsidRDefault="00570595" w:rsidP="00FC0880">
      <w:pPr>
        <w:pStyle w:val="Prrafodelista"/>
        <w:numPr>
          <w:ilvl w:val="0"/>
          <w:numId w:val="7"/>
        </w:numPr>
        <w:ind w:left="1068"/>
        <w:jc w:val="both"/>
        <w:rPr>
          <w:rFonts w:ascii="Arial" w:hAnsi="Arial" w:cs="Arial"/>
          <w:sz w:val="24"/>
          <w:szCs w:val="24"/>
        </w:rPr>
      </w:pPr>
      <w:r w:rsidRPr="00FC0880">
        <w:rPr>
          <w:rFonts w:ascii="Arial" w:hAnsi="Arial" w:cs="Arial"/>
          <w:sz w:val="24"/>
          <w:szCs w:val="24"/>
        </w:rPr>
        <w:t>R</w:t>
      </w:r>
      <w:r w:rsidR="004F422A" w:rsidRPr="00FC0880">
        <w:rPr>
          <w:rFonts w:ascii="Arial" w:hAnsi="Arial" w:cs="Arial"/>
          <w:sz w:val="24"/>
          <w:szCs w:val="24"/>
        </w:rPr>
        <w:t xml:space="preserve">evisar y depurar </w:t>
      </w:r>
      <w:r w:rsidRPr="00FC0880">
        <w:rPr>
          <w:rFonts w:ascii="Arial" w:hAnsi="Arial" w:cs="Arial"/>
          <w:sz w:val="24"/>
          <w:szCs w:val="24"/>
        </w:rPr>
        <w:t>la información de los catálogos de:</w:t>
      </w:r>
    </w:p>
    <w:p w14:paraId="17274078" w14:textId="183A2B97" w:rsidR="00570595" w:rsidRPr="00E615B0" w:rsidRDefault="00570595" w:rsidP="00FC0880">
      <w:pPr>
        <w:pStyle w:val="Prrafodelista"/>
        <w:numPr>
          <w:ilvl w:val="0"/>
          <w:numId w:val="8"/>
        </w:numPr>
        <w:ind w:left="1776"/>
        <w:jc w:val="both"/>
        <w:rPr>
          <w:rFonts w:ascii="Arial" w:hAnsi="Arial" w:cs="Arial"/>
          <w:sz w:val="24"/>
          <w:szCs w:val="24"/>
        </w:rPr>
      </w:pPr>
      <w:r w:rsidRPr="00E615B0">
        <w:rPr>
          <w:rFonts w:ascii="Arial" w:hAnsi="Arial" w:cs="Arial"/>
          <w:sz w:val="24"/>
          <w:szCs w:val="24"/>
        </w:rPr>
        <w:lastRenderedPageBreak/>
        <w:t>SLA,</w:t>
      </w:r>
      <w:r w:rsidR="00E615B0" w:rsidRPr="00E615B0">
        <w:rPr>
          <w:rFonts w:ascii="Arial" w:hAnsi="Arial" w:cs="Arial"/>
          <w:sz w:val="24"/>
          <w:szCs w:val="24"/>
        </w:rPr>
        <w:t xml:space="preserve"> </w:t>
      </w:r>
      <w:proofErr w:type="spellStart"/>
      <w:r w:rsidR="00E615B0" w:rsidRPr="00E615B0">
        <w:rPr>
          <w:rFonts w:ascii="Arial" w:hAnsi="Arial" w:cs="Arial"/>
          <w:sz w:val="24"/>
          <w:szCs w:val="24"/>
        </w:rPr>
        <w:t>Service</w:t>
      </w:r>
      <w:proofErr w:type="spellEnd"/>
      <w:r w:rsidR="00E615B0" w:rsidRPr="00E615B0">
        <w:rPr>
          <w:rFonts w:ascii="Arial" w:hAnsi="Arial" w:cs="Arial"/>
          <w:sz w:val="24"/>
          <w:szCs w:val="24"/>
        </w:rPr>
        <w:t xml:space="preserve"> </w:t>
      </w:r>
      <w:proofErr w:type="spellStart"/>
      <w:r w:rsidR="00E615B0" w:rsidRPr="00E615B0">
        <w:rPr>
          <w:rFonts w:ascii="Arial" w:hAnsi="Arial" w:cs="Arial"/>
          <w:sz w:val="24"/>
          <w:szCs w:val="24"/>
        </w:rPr>
        <w:t>level</w:t>
      </w:r>
      <w:proofErr w:type="spellEnd"/>
      <w:r w:rsidR="00E615B0" w:rsidRPr="00E615B0">
        <w:rPr>
          <w:rFonts w:ascii="Arial" w:hAnsi="Arial" w:cs="Arial"/>
          <w:sz w:val="24"/>
          <w:szCs w:val="24"/>
        </w:rPr>
        <w:t xml:space="preserve"> </w:t>
      </w:r>
      <w:proofErr w:type="spellStart"/>
      <w:r w:rsidR="00E615B0" w:rsidRPr="00E615B0">
        <w:rPr>
          <w:rFonts w:ascii="Arial" w:hAnsi="Arial" w:cs="Arial"/>
          <w:sz w:val="24"/>
          <w:szCs w:val="24"/>
        </w:rPr>
        <w:t>agreements</w:t>
      </w:r>
      <w:proofErr w:type="spellEnd"/>
      <w:r w:rsidR="00E615B0" w:rsidRPr="00E615B0">
        <w:rPr>
          <w:rFonts w:ascii="Arial" w:hAnsi="Arial" w:cs="Arial"/>
          <w:sz w:val="24"/>
          <w:szCs w:val="24"/>
        </w:rPr>
        <w:t xml:space="preserve"> (niveles de Servicios acordados), es un contrato que describe el nivel del servicio que un usuario espera recibir de un proveedor de servicios (puede ser un funcionario del área de sistemas de FTT o un proveedor externo). Como ejemplo se podría definir:</w:t>
      </w:r>
    </w:p>
    <w:p w14:paraId="0AA6EF5D" w14:textId="3FA2038A" w:rsidR="00E615B0" w:rsidRDefault="00E615B0" w:rsidP="00E615B0">
      <w:pPr>
        <w:pStyle w:val="Prrafodelista"/>
        <w:numPr>
          <w:ilvl w:val="2"/>
          <w:numId w:val="8"/>
        </w:numPr>
        <w:jc w:val="both"/>
        <w:rPr>
          <w:rFonts w:ascii="Arial" w:hAnsi="Arial" w:cs="Arial"/>
          <w:sz w:val="24"/>
          <w:szCs w:val="24"/>
        </w:rPr>
      </w:pPr>
      <w:r>
        <w:rPr>
          <w:rFonts w:ascii="Arial" w:hAnsi="Arial" w:cs="Arial"/>
          <w:sz w:val="24"/>
          <w:szCs w:val="24"/>
        </w:rPr>
        <w:t>Un SLA para funcionarios</w:t>
      </w:r>
    </w:p>
    <w:p w14:paraId="0E9F0CD8" w14:textId="79776411" w:rsidR="00E615B0" w:rsidRDefault="00E615B0" w:rsidP="00E615B0">
      <w:pPr>
        <w:pStyle w:val="Prrafodelista"/>
        <w:numPr>
          <w:ilvl w:val="2"/>
          <w:numId w:val="8"/>
        </w:numPr>
        <w:jc w:val="both"/>
        <w:rPr>
          <w:rFonts w:ascii="Arial" w:hAnsi="Arial" w:cs="Arial"/>
          <w:sz w:val="24"/>
          <w:szCs w:val="24"/>
        </w:rPr>
      </w:pPr>
      <w:r>
        <w:rPr>
          <w:rFonts w:ascii="Arial" w:hAnsi="Arial" w:cs="Arial"/>
          <w:sz w:val="24"/>
          <w:szCs w:val="24"/>
        </w:rPr>
        <w:t>Un SLA para jefaturas</w:t>
      </w:r>
    </w:p>
    <w:p w14:paraId="7446E0E6" w14:textId="4D5C3A34" w:rsidR="00E615B0" w:rsidRPr="00E615B0" w:rsidRDefault="00E615B0" w:rsidP="00E615B0">
      <w:pPr>
        <w:pStyle w:val="Prrafodelista"/>
        <w:numPr>
          <w:ilvl w:val="2"/>
          <w:numId w:val="8"/>
        </w:numPr>
        <w:jc w:val="both"/>
        <w:rPr>
          <w:rFonts w:ascii="Arial" w:hAnsi="Arial" w:cs="Arial"/>
          <w:sz w:val="24"/>
          <w:szCs w:val="24"/>
        </w:rPr>
      </w:pPr>
      <w:r>
        <w:rPr>
          <w:rFonts w:ascii="Arial" w:hAnsi="Arial" w:cs="Arial"/>
          <w:sz w:val="24"/>
          <w:szCs w:val="24"/>
        </w:rPr>
        <w:t>Un SLA para usuarios externos(cooperativas)</w:t>
      </w:r>
    </w:p>
    <w:p w14:paraId="2495B138" w14:textId="054A3C80" w:rsidR="00570595" w:rsidRPr="00FC0880" w:rsidRDefault="00570595" w:rsidP="00FC0880">
      <w:pPr>
        <w:pStyle w:val="Prrafodelista"/>
        <w:numPr>
          <w:ilvl w:val="0"/>
          <w:numId w:val="8"/>
        </w:numPr>
        <w:ind w:left="1776"/>
        <w:jc w:val="both"/>
        <w:rPr>
          <w:rFonts w:ascii="Arial" w:hAnsi="Arial" w:cs="Arial"/>
          <w:sz w:val="24"/>
          <w:szCs w:val="24"/>
        </w:rPr>
      </w:pPr>
      <w:r w:rsidRPr="00FC0880">
        <w:rPr>
          <w:rFonts w:ascii="Arial" w:hAnsi="Arial" w:cs="Arial"/>
          <w:sz w:val="24"/>
          <w:szCs w:val="24"/>
        </w:rPr>
        <w:t>Ubicaciones</w:t>
      </w:r>
      <w:r w:rsidR="00E615B0">
        <w:rPr>
          <w:rFonts w:ascii="Arial" w:hAnsi="Arial" w:cs="Arial"/>
          <w:sz w:val="24"/>
          <w:szCs w:val="24"/>
        </w:rPr>
        <w:t xml:space="preserve">. Se debe revisar las características que se </w:t>
      </w:r>
      <w:r w:rsidR="000A0432">
        <w:rPr>
          <w:rFonts w:ascii="Arial" w:hAnsi="Arial" w:cs="Arial"/>
          <w:sz w:val="24"/>
          <w:szCs w:val="24"/>
        </w:rPr>
        <w:t>presentan</w:t>
      </w:r>
      <w:r w:rsidR="00E615B0">
        <w:rPr>
          <w:rFonts w:ascii="Arial" w:hAnsi="Arial" w:cs="Arial"/>
          <w:sz w:val="24"/>
          <w:szCs w:val="24"/>
        </w:rPr>
        <w:t xml:space="preserve"> en el detalle</w:t>
      </w:r>
      <w:r w:rsidR="000A0432">
        <w:rPr>
          <w:rFonts w:ascii="Arial" w:hAnsi="Arial" w:cs="Arial"/>
          <w:sz w:val="24"/>
          <w:szCs w:val="24"/>
        </w:rPr>
        <w:t xml:space="preserve"> de la ubicación buscando un estándar en el mismo y la posterior utilidad funcional y estadística posterior</w:t>
      </w:r>
    </w:p>
    <w:p w14:paraId="3E35050B" w14:textId="7B262239" w:rsidR="00570595" w:rsidRDefault="00570595" w:rsidP="00FC0880">
      <w:pPr>
        <w:pStyle w:val="Prrafodelista"/>
        <w:numPr>
          <w:ilvl w:val="0"/>
          <w:numId w:val="8"/>
        </w:numPr>
        <w:ind w:left="1776"/>
        <w:jc w:val="both"/>
        <w:rPr>
          <w:rFonts w:ascii="Arial" w:hAnsi="Arial" w:cs="Arial"/>
          <w:sz w:val="24"/>
          <w:szCs w:val="24"/>
        </w:rPr>
      </w:pPr>
      <w:r w:rsidRPr="00FC0880">
        <w:rPr>
          <w:rFonts w:ascii="Arial" w:hAnsi="Arial" w:cs="Arial"/>
          <w:sz w:val="24"/>
          <w:szCs w:val="24"/>
        </w:rPr>
        <w:t>Urgencias</w:t>
      </w:r>
      <w:r w:rsidR="000A0432">
        <w:rPr>
          <w:rFonts w:ascii="Arial" w:hAnsi="Arial" w:cs="Arial"/>
          <w:sz w:val="24"/>
          <w:szCs w:val="24"/>
        </w:rPr>
        <w:t xml:space="preserve">. </w:t>
      </w:r>
      <w:r w:rsidR="000A0432" w:rsidRPr="000A0432">
        <w:rPr>
          <w:rFonts w:ascii="Arial" w:hAnsi="Arial" w:cs="Arial"/>
          <w:sz w:val="24"/>
          <w:szCs w:val="24"/>
        </w:rPr>
        <w:t>Urgencia no es sobre los efectos si no del tiempo. La urgencia depende de la velocidad con la que el negocio o el cliente requieran algo.</w:t>
      </w:r>
      <w:r w:rsidR="000A0432">
        <w:rPr>
          <w:rFonts w:ascii="Arial" w:hAnsi="Arial" w:cs="Arial"/>
          <w:sz w:val="24"/>
          <w:szCs w:val="24"/>
        </w:rPr>
        <w:t xml:space="preserve"> Como un standard se recomienda configurar los siguientes:</w:t>
      </w:r>
    </w:p>
    <w:p w14:paraId="57C59D77" w14:textId="77777777" w:rsidR="000A0432" w:rsidRPr="000A0432" w:rsidRDefault="000A0432" w:rsidP="000A0432">
      <w:pPr>
        <w:pStyle w:val="Prrafodelista"/>
        <w:numPr>
          <w:ilvl w:val="2"/>
          <w:numId w:val="8"/>
        </w:numPr>
        <w:jc w:val="both"/>
        <w:rPr>
          <w:rFonts w:ascii="Arial" w:hAnsi="Arial" w:cs="Arial"/>
          <w:sz w:val="24"/>
          <w:szCs w:val="24"/>
        </w:rPr>
      </w:pPr>
      <w:r w:rsidRPr="000A0432">
        <w:rPr>
          <w:rFonts w:ascii="Arial" w:hAnsi="Arial" w:cs="Arial"/>
          <w:sz w:val="24"/>
          <w:szCs w:val="24"/>
        </w:rPr>
        <w:t>Crítico / severo</w:t>
      </w:r>
    </w:p>
    <w:p w14:paraId="5336BD50" w14:textId="77777777" w:rsidR="000A0432" w:rsidRPr="000A0432" w:rsidRDefault="000A0432" w:rsidP="000A0432">
      <w:pPr>
        <w:pStyle w:val="Prrafodelista"/>
        <w:numPr>
          <w:ilvl w:val="2"/>
          <w:numId w:val="8"/>
        </w:numPr>
        <w:jc w:val="both"/>
        <w:rPr>
          <w:rFonts w:ascii="Arial" w:hAnsi="Arial" w:cs="Arial"/>
          <w:sz w:val="24"/>
          <w:szCs w:val="24"/>
        </w:rPr>
      </w:pPr>
      <w:r w:rsidRPr="000A0432">
        <w:rPr>
          <w:rFonts w:ascii="Arial" w:hAnsi="Arial" w:cs="Arial"/>
          <w:sz w:val="24"/>
          <w:szCs w:val="24"/>
        </w:rPr>
        <w:t>Importante / alto</w:t>
      </w:r>
    </w:p>
    <w:p w14:paraId="76099328" w14:textId="77777777" w:rsidR="000A0432" w:rsidRPr="000A0432" w:rsidRDefault="000A0432" w:rsidP="000A0432">
      <w:pPr>
        <w:pStyle w:val="Prrafodelista"/>
        <w:numPr>
          <w:ilvl w:val="2"/>
          <w:numId w:val="8"/>
        </w:numPr>
        <w:jc w:val="both"/>
        <w:rPr>
          <w:rFonts w:ascii="Arial" w:hAnsi="Arial" w:cs="Arial"/>
          <w:sz w:val="24"/>
          <w:szCs w:val="24"/>
        </w:rPr>
      </w:pPr>
      <w:r w:rsidRPr="000A0432">
        <w:rPr>
          <w:rFonts w:ascii="Arial" w:hAnsi="Arial" w:cs="Arial"/>
          <w:sz w:val="24"/>
          <w:szCs w:val="24"/>
        </w:rPr>
        <w:t>Medio</w:t>
      </w:r>
    </w:p>
    <w:p w14:paraId="00FBE9EF" w14:textId="3A4F072F" w:rsidR="000A0432" w:rsidRPr="00C43938" w:rsidRDefault="000A0432" w:rsidP="00C43938">
      <w:pPr>
        <w:pStyle w:val="Prrafodelista"/>
        <w:numPr>
          <w:ilvl w:val="2"/>
          <w:numId w:val="8"/>
        </w:numPr>
        <w:jc w:val="both"/>
        <w:rPr>
          <w:rFonts w:ascii="Arial" w:hAnsi="Arial" w:cs="Arial"/>
          <w:sz w:val="24"/>
          <w:szCs w:val="24"/>
        </w:rPr>
      </w:pPr>
      <w:r w:rsidRPr="000A0432">
        <w:rPr>
          <w:rFonts w:ascii="Arial" w:hAnsi="Arial" w:cs="Arial"/>
          <w:sz w:val="24"/>
          <w:szCs w:val="24"/>
        </w:rPr>
        <w:t>Menor / bajo</w:t>
      </w:r>
      <w:r>
        <w:rPr>
          <w:rFonts w:ascii="Arial" w:hAnsi="Arial" w:cs="Arial"/>
          <w:sz w:val="24"/>
          <w:szCs w:val="24"/>
        </w:rPr>
        <w:tab/>
      </w:r>
    </w:p>
    <w:p w14:paraId="480A5706" w14:textId="77777777" w:rsidR="000A0432" w:rsidRPr="000A0432" w:rsidRDefault="00570595" w:rsidP="000A0432">
      <w:pPr>
        <w:pStyle w:val="Prrafodelista"/>
        <w:numPr>
          <w:ilvl w:val="0"/>
          <w:numId w:val="8"/>
        </w:numPr>
        <w:ind w:left="1776"/>
        <w:jc w:val="both"/>
        <w:rPr>
          <w:rFonts w:ascii="Arial" w:hAnsi="Arial" w:cs="Arial"/>
          <w:sz w:val="24"/>
          <w:szCs w:val="24"/>
        </w:rPr>
      </w:pPr>
      <w:r w:rsidRPr="000A0432">
        <w:rPr>
          <w:rFonts w:ascii="Arial" w:hAnsi="Arial" w:cs="Arial"/>
          <w:sz w:val="24"/>
          <w:szCs w:val="24"/>
        </w:rPr>
        <w:t>Impacto</w:t>
      </w:r>
      <w:r w:rsidR="000A0432" w:rsidRPr="000A0432">
        <w:rPr>
          <w:rFonts w:ascii="Arial" w:hAnsi="Arial" w:cs="Arial"/>
          <w:sz w:val="24"/>
          <w:szCs w:val="24"/>
        </w:rPr>
        <w:t xml:space="preserve">. Es la medida en la que un cambio, problema o incidente afectan los procesos de un negocio. Como parte de las posibles clasificaciones se puede escoger entre estas 3 combinaciones </w:t>
      </w:r>
    </w:p>
    <w:p w14:paraId="5EF2497D" w14:textId="64E5340A" w:rsidR="000A0432" w:rsidRPr="000A0432" w:rsidRDefault="000A0432" w:rsidP="000A0432">
      <w:pPr>
        <w:pStyle w:val="Prrafodelista"/>
        <w:numPr>
          <w:ilvl w:val="2"/>
          <w:numId w:val="8"/>
        </w:numPr>
        <w:jc w:val="both"/>
        <w:rPr>
          <w:rFonts w:ascii="Arial" w:hAnsi="Arial" w:cs="Arial"/>
          <w:sz w:val="24"/>
          <w:szCs w:val="24"/>
        </w:rPr>
      </w:pPr>
      <w:r w:rsidRPr="000A0432">
        <w:rPr>
          <w:rFonts w:ascii="Arial" w:hAnsi="Arial" w:cs="Arial"/>
          <w:sz w:val="24"/>
          <w:szCs w:val="24"/>
        </w:rPr>
        <w:t>Alto, medio, bajo.</w:t>
      </w:r>
    </w:p>
    <w:p w14:paraId="0FFA38D3" w14:textId="77777777" w:rsidR="000A0432" w:rsidRPr="000A0432" w:rsidRDefault="000A0432" w:rsidP="000A0432">
      <w:pPr>
        <w:pStyle w:val="Prrafodelista"/>
        <w:numPr>
          <w:ilvl w:val="2"/>
          <w:numId w:val="8"/>
        </w:numPr>
        <w:jc w:val="both"/>
        <w:rPr>
          <w:rFonts w:ascii="Arial" w:hAnsi="Arial" w:cs="Arial"/>
          <w:sz w:val="24"/>
          <w:szCs w:val="24"/>
        </w:rPr>
      </w:pPr>
      <w:r w:rsidRPr="000A0432">
        <w:rPr>
          <w:rFonts w:ascii="Arial" w:hAnsi="Arial" w:cs="Arial"/>
          <w:sz w:val="24"/>
          <w:szCs w:val="24"/>
        </w:rPr>
        <w:t>Toda la empresa, extenso / extendido, moderado / multiusuario, individual / un solo usuario.</w:t>
      </w:r>
    </w:p>
    <w:p w14:paraId="454202FC" w14:textId="5A707931" w:rsidR="000A0432" w:rsidRPr="000A0432" w:rsidRDefault="000A0432" w:rsidP="000A0432">
      <w:pPr>
        <w:pStyle w:val="Prrafodelista"/>
        <w:numPr>
          <w:ilvl w:val="2"/>
          <w:numId w:val="8"/>
        </w:numPr>
        <w:jc w:val="both"/>
        <w:rPr>
          <w:rFonts w:ascii="Arial" w:hAnsi="Arial" w:cs="Arial"/>
          <w:sz w:val="24"/>
          <w:szCs w:val="24"/>
        </w:rPr>
      </w:pPr>
      <w:r w:rsidRPr="000A0432">
        <w:rPr>
          <w:rFonts w:ascii="Arial" w:hAnsi="Arial" w:cs="Arial"/>
          <w:sz w:val="24"/>
          <w:szCs w:val="24"/>
        </w:rPr>
        <w:t>Crítico, importante, menor.</w:t>
      </w:r>
    </w:p>
    <w:p w14:paraId="3B603228" w14:textId="14385983" w:rsidR="00C43938" w:rsidRDefault="00570595" w:rsidP="00AD1E1E">
      <w:pPr>
        <w:pStyle w:val="Prrafodelista"/>
        <w:numPr>
          <w:ilvl w:val="0"/>
          <w:numId w:val="8"/>
        </w:numPr>
        <w:ind w:left="1776"/>
        <w:jc w:val="both"/>
        <w:rPr>
          <w:rFonts w:ascii="Arial" w:hAnsi="Arial" w:cs="Arial"/>
          <w:sz w:val="24"/>
          <w:szCs w:val="24"/>
        </w:rPr>
      </w:pPr>
      <w:r w:rsidRPr="00C43938">
        <w:rPr>
          <w:rFonts w:ascii="Arial" w:hAnsi="Arial" w:cs="Arial"/>
          <w:sz w:val="24"/>
          <w:szCs w:val="24"/>
        </w:rPr>
        <w:t>Prioridad</w:t>
      </w:r>
      <w:r w:rsidR="00C43938" w:rsidRPr="00C43938">
        <w:rPr>
          <w:rFonts w:ascii="Arial" w:hAnsi="Arial" w:cs="Arial"/>
          <w:sz w:val="24"/>
          <w:szCs w:val="24"/>
        </w:rPr>
        <w:t xml:space="preserve">. La prioridad es la intersección del impacto y la urgencia. a prioridad es relativa: puedes definir qué acciones </w:t>
      </w:r>
      <w:proofErr w:type="gramStart"/>
      <w:r w:rsidR="00C43938" w:rsidRPr="00C43938">
        <w:rPr>
          <w:rFonts w:ascii="Arial" w:hAnsi="Arial" w:cs="Arial"/>
          <w:sz w:val="24"/>
          <w:szCs w:val="24"/>
        </w:rPr>
        <w:t>va</w:t>
      </w:r>
      <w:proofErr w:type="gramEnd"/>
      <w:r w:rsidR="00C43938" w:rsidRPr="00C43938">
        <w:rPr>
          <w:rFonts w:ascii="Arial" w:hAnsi="Arial" w:cs="Arial"/>
          <w:sz w:val="24"/>
          <w:szCs w:val="24"/>
        </w:rPr>
        <w:t xml:space="preserve"> tomar, pero no están escritas en piedra, pueden variar según el contexto.</w:t>
      </w:r>
      <w:r w:rsidR="00C43938">
        <w:rPr>
          <w:rFonts w:ascii="Arial" w:hAnsi="Arial" w:cs="Arial"/>
          <w:sz w:val="24"/>
          <w:szCs w:val="24"/>
        </w:rPr>
        <w:t xml:space="preserve"> Las mas utilizadas son :</w:t>
      </w:r>
    </w:p>
    <w:p w14:paraId="6CA96B61" w14:textId="77777777" w:rsidR="00C43938" w:rsidRPr="00C43938" w:rsidRDefault="00C43938" w:rsidP="00C43938">
      <w:pPr>
        <w:pStyle w:val="Prrafodelista"/>
        <w:numPr>
          <w:ilvl w:val="2"/>
          <w:numId w:val="8"/>
        </w:numPr>
        <w:jc w:val="both"/>
        <w:rPr>
          <w:rFonts w:ascii="Arial" w:hAnsi="Arial" w:cs="Arial"/>
          <w:sz w:val="24"/>
          <w:szCs w:val="24"/>
        </w:rPr>
      </w:pPr>
      <w:r w:rsidRPr="00C43938">
        <w:rPr>
          <w:rFonts w:ascii="Arial" w:hAnsi="Arial" w:cs="Arial"/>
          <w:sz w:val="24"/>
          <w:szCs w:val="24"/>
        </w:rPr>
        <w:t>Crítico / severo</w:t>
      </w:r>
    </w:p>
    <w:p w14:paraId="3A895C14" w14:textId="77777777" w:rsidR="00C43938" w:rsidRPr="00C43938" w:rsidRDefault="00C43938" w:rsidP="00C43938">
      <w:pPr>
        <w:pStyle w:val="Prrafodelista"/>
        <w:numPr>
          <w:ilvl w:val="2"/>
          <w:numId w:val="8"/>
        </w:numPr>
        <w:jc w:val="both"/>
        <w:rPr>
          <w:rFonts w:ascii="Arial" w:hAnsi="Arial" w:cs="Arial"/>
          <w:sz w:val="24"/>
          <w:szCs w:val="24"/>
        </w:rPr>
      </w:pPr>
      <w:r w:rsidRPr="00C43938">
        <w:rPr>
          <w:rFonts w:ascii="Arial" w:hAnsi="Arial" w:cs="Arial"/>
          <w:sz w:val="24"/>
          <w:szCs w:val="24"/>
        </w:rPr>
        <w:t>Importante / alto</w:t>
      </w:r>
    </w:p>
    <w:p w14:paraId="429E3E36" w14:textId="77777777" w:rsidR="00C43938" w:rsidRPr="00C43938" w:rsidRDefault="00C43938" w:rsidP="00C43938">
      <w:pPr>
        <w:pStyle w:val="Prrafodelista"/>
        <w:numPr>
          <w:ilvl w:val="2"/>
          <w:numId w:val="8"/>
        </w:numPr>
        <w:jc w:val="both"/>
        <w:rPr>
          <w:rFonts w:ascii="Arial" w:hAnsi="Arial" w:cs="Arial"/>
          <w:sz w:val="24"/>
          <w:szCs w:val="24"/>
        </w:rPr>
      </w:pPr>
      <w:r w:rsidRPr="00C43938">
        <w:rPr>
          <w:rFonts w:ascii="Arial" w:hAnsi="Arial" w:cs="Arial"/>
          <w:sz w:val="24"/>
          <w:szCs w:val="24"/>
        </w:rPr>
        <w:t>Medio</w:t>
      </w:r>
    </w:p>
    <w:p w14:paraId="50CEA1F9" w14:textId="168699A3" w:rsidR="00C43938" w:rsidRPr="00C43938" w:rsidRDefault="00C43938" w:rsidP="00C43938">
      <w:pPr>
        <w:pStyle w:val="Prrafodelista"/>
        <w:numPr>
          <w:ilvl w:val="2"/>
          <w:numId w:val="8"/>
        </w:numPr>
        <w:jc w:val="both"/>
        <w:rPr>
          <w:rFonts w:ascii="Arial" w:hAnsi="Arial" w:cs="Arial"/>
          <w:sz w:val="24"/>
          <w:szCs w:val="24"/>
        </w:rPr>
      </w:pPr>
      <w:r w:rsidRPr="00C43938">
        <w:rPr>
          <w:rFonts w:ascii="Arial" w:hAnsi="Arial" w:cs="Arial"/>
          <w:sz w:val="24"/>
          <w:szCs w:val="24"/>
        </w:rPr>
        <w:t>Menor / bajo</w:t>
      </w:r>
    </w:p>
    <w:p w14:paraId="2B51DE26" w14:textId="77777777" w:rsidR="00073844" w:rsidRDefault="00570595" w:rsidP="00073844">
      <w:pPr>
        <w:pStyle w:val="Prrafodelista"/>
        <w:numPr>
          <w:ilvl w:val="0"/>
          <w:numId w:val="8"/>
        </w:numPr>
        <w:jc w:val="both"/>
        <w:rPr>
          <w:rFonts w:ascii="Arial" w:hAnsi="Arial" w:cs="Arial"/>
          <w:sz w:val="24"/>
          <w:szCs w:val="24"/>
        </w:rPr>
      </w:pPr>
      <w:r w:rsidRPr="00C43938">
        <w:rPr>
          <w:rFonts w:ascii="Arial" w:hAnsi="Arial" w:cs="Arial"/>
          <w:sz w:val="24"/>
          <w:szCs w:val="24"/>
        </w:rPr>
        <w:t>Categoría</w:t>
      </w:r>
      <w:r w:rsidR="00C43938">
        <w:rPr>
          <w:rFonts w:ascii="Arial" w:hAnsi="Arial" w:cs="Arial"/>
          <w:sz w:val="24"/>
          <w:szCs w:val="24"/>
        </w:rPr>
        <w:t>. E</w:t>
      </w:r>
      <w:r w:rsidR="00C43938" w:rsidRPr="00E615B0">
        <w:rPr>
          <w:rFonts w:ascii="Arial" w:hAnsi="Arial" w:cs="Arial"/>
          <w:sz w:val="24"/>
          <w:szCs w:val="24"/>
        </w:rPr>
        <w:t>s el listado que define las actividades del área de tecnología de una empresa</w:t>
      </w:r>
      <w:r w:rsidR="00C43938">
        <w:rPr>
          <w:rFonts w:ascii="Arial" w:hAnsi="Arial" w:cs="Arial"/>
          <w:sz w:val="24"/>
          <w:szCs w:val="24"/>
        </w:rPr>
        <w:t xml:space="preserve">. Por ejemplo se podría definir : </w:t>
      </w:r>
    </w:p>
    <w:p w14:paraId="54444BCD" w14:textId="618AF7D0" w:rsidR="00C43938" w:rsidRDefault="00C43938" w:rsidP="00073844">
      <w:pPr>
        <w:pStyle w:val="Prrafodelista"/>
        <w:numPr>
          <w:ilvl w:val="2"/>
          <w:numId w:val="8"/>
        </w:numPr>
        <w:jc w:val="both"/>
        <w:rPr>
          <w:rFonts w:ascii="Arial" w:hAnsi="Arial" w:cs="Arial"/>
          <w:sz w:val="24"/>
          <w:szCs w:val="24"/>
        </w:rPr>
      </w:pPr>
      <w:r>
        <w:rPr>
          <w:rFonts w:ascii="Arial" w:hAnsi="Arial" w:cs="Arial"/>
          <w:sz w:val="24"/>
          <w:szCs w:val="24"/>
        </w:rPr>
        <w:t>Seguridad – permisos</w:t>
      </w:r>
    </w:p>
    <w:p w14:paraId="5B1CD535" w14:textId="77777777" w:rsidR="00C43938" w:rsidRDefault="00C43938" w:rsidP="00C43938">
      <w:pPr>
        <w:pStyle w:val="Prrafodelista"/>
        <w:numPr>
          <w:ilvl w:val="2"/>
          <w:numId w:val="8"/>
        </w:numPr>
        <w:jc w:val="both"/>
        <w:rPr>
          <w:rFonts w:ascii="Arial" w:hAnsi="Arial" w:cs="Arial"/>
          <w:sz w:val="24"/>
          <w:szCs w:val="24"/>
        </w:rPr>
      </w:pPr>
      <w:r>
        <w:rPr>
          <w:rFonts w:ascii="Arial" w:hAnsi="Arial" w:cs="Arial"/>
          <w:sz w:val="24"/>
          <w:szCs w:val="24"/>
        </w:rPr>
        <w:t>Seguridad – desbloqueo</w:t>
      </w:r>
    </w:p>
    <w:p w14:paraId="7C2C3502" w14:textId="77777777" w:rsidR="00C43938" w:rsidRDefault="00C43938" w:rsidP="00C43938">
      <w:pPr>
        <w:pStyle w:val="Prrafodelista"/>
        <w:numPr>
          <w:ilvl w:val="2"/>
          <w:numId w:val="8"/>
        </w:numPr>
        <w:jc w:val="both"/>
        <w:rPr>
          <w:rFonts w:ascii="Arial" w:hAnsi="Arial" w:cs="Arial"/>
          <w:sz w:val="24"/>
          <w:szCs w:val="24"/>
        </w:rPr>
      </w:pPr>
      <w:r>
        <w:rPr>
          <w:rFonts w:ascii="Arial" w:hAnsi="Arial" w:cs="Arial"/>
          <w:sz w:val="24"/>
          <w:szCs w:val="24"/>
        </w:rPr>
        <w:lastRenderedPageBreak/>
        <w:t>Hardware – PC</w:t>
      </w:r>
    </w:p>
    <w:p w14:paraId="46FA7700" w14:textId="77777777" w:rsidR="00C43938" w:rsidRPr="00E615B0" w:rsidRDefault="00C43938" w:rsidP="00C43938">
      <w:pPr>
        <w:pStyle w:val="Prrafodelista"/>
        <w:numPr>
          <w:ilvl w:val="2"/>
          <w:numId w:val="8"/>
        </w:numPr>
        <w:jc w:val="both"/>
        <w:rPr>
          <w:rFonts w:ascii="Arial" w:hAnsi="Arial" w:cs="Arial"/>
          <w:sz w:val="24"/>
          <w:szCs w:val="24"/>
        </w:rPr>
      </w:pPr>
      <w:r>
        <w:rPr>
          <w:rFonts w:ascii="Arial" w:hAnsi="Arial" w:cs="Arial"/>
          <w:sz w:val="24"/>
          <w:szCs w:val="24"/>
        </w:rPr>
        <w:t>Hardware - Impresora</w:t>
      </w:r>
    </w:p>
    <w:p w14:paraId="1B95116D" w14:textId="604D22F1" w:rsidR="00570595" w:rsidRDefault="00570595" w:rsidP="00FC0880">
      <w:pPr>
        <w:pStyle w:val="Prrafodelista"/>
        <w:numPr>
          <w:ilvl w:val="0"/>
          <w:numId w:val="8"/>
        </w:numPr>
        <w:ind w:left="1776"/>
        <w:jc w:val="both"/>
        <w:rPr>
          <w:rFonts w:ascii="Arial" w:hAnsi="Arial" w:cs="Arial"/>
          <w:sz w:val="24"/>
          <w:szCs w:val="24"/>
        </w:rPr>
      </w:pPr>
      <w:r w:rsidRPr="00FC0880">
        <w:rPr>
          <w:rFonts w:ascii="Arial" w:hAnsi="Arial" w:cs="Arial"/>
          <w:sz w:val="24"/>
          <w:szCs w:val="24"/>
        </w:rPr>
        <w:t>Campos de resolución</w:t>
      </w:r>
      <w:r w:rsidR="00C43938">
        <w:rPr>
          <w:rFonts w:ascii="Arial" w:hAnsi="Arial" w:cs="Arial"/>
          <w:sz w:val="24"/>
          <w:szCs w:val="24"/>
        </w:rPr>
        <w:t>. Dentro de esta clasificación se encuentra el producto o servicio afectado por un incidente o solicitud, así como la clasificación de su solución, se podría sugerir una clasificación funcional de 3 niveles. Por Ejemplo:</w:t>
      </w:r>
    </w:p>
    <w:p w14:paraId="190000B4" w14:textId="63FFDADF" w:rsidR="00C43938" w:rsidRDefault="00C43938" w:rsidP="00C43938">
      <w:pPr>
        <w:pStyle w:val="Prrafodelista"/>
        <w:numPr>
          <w:ilvl w:val="1"/>
          <w:numId w:val="8"/>
        </w:numPr>
        <w:jc w:val="both"/>
        <w:rPr>
          <w:rFonts w:ascii="Arial" w:hAnsi="Arial" w:cs="Arial"/>
          <w:sz w:val="24"/>
          <w:szCs w:val="24"/>
        </w:rPr>
      </w:pPr>
      <w:r>
        <w:rPr>
          <w:rFonts w:ascii="Arial" w:hAnsi="Arial" w:cs="Arial"/>
          <w:sz w:val="24"/>
          <w:szCs w:val="24"/>
        </w:rPr>
        <w:t>Software FTTG (aplicativos del negocio)</w:t>
      </w:r>
    </w:p>
    <w:p w14:paraId="697C8EAD" w14:textId="69444296" w:rsidR="00C43938" w:rsidRDefault="00C43938" w:rsidP="00C43938">
      <w:pPr>
        <w:pStyle w:val="Prrafodelista"/>
        <w:numPr>
          <w:ilvl w:val="2"/>
          <w:numId w:val="8"/>
        </w:numPr>
        <w:jc w:val="both"/>
        <w:rPr>
          <w:rFonts w:ascii="Arial" w:hAnsi="Arial" w:cs="Arial"/>
          <w:sz w:val="24"/>
          <w:szCs w:val="24"/>
        </w:rPr>
      </w:pPr>
      <w:r>
        <w:rPr>
          <w:rFonts w:ascii="Arial" w:hAnsi="Arial" w:cs="Arial"/>
          <w:sz w:val="24"/>
          <w:szCs w:val="24"/>
        </w:rPr>
        <w:t>Sistema Administrativo Contable</w:t>
      </w:r>
    </w:p>
    <w:p w14:paraId="5B31EC28" w14:textId="514976EC" w:rsidR="00C43938" w:rsidRDefault="00C43938" w:rsidP="00C43938">
      <w:pPr>
        <w:pStyle w:val="Prrafodelista"/>
        <w:numPr>
          <w:ilvl w:val="3"/>
          <w:numId w:val="8"/>
        </w:numPr>
        <w:jc w:val="both"/>
        <w:rPr>
          <w:rFonts w:ascii="Arial" w:hAnsi="Arial" w:cs="Arial"/>
          <w:sz w:val="24"/>
          <w:szCs w:val="24"/>
        </w:rPr>
      </w:pPr>
      <w:r>
        <w:rPr>
          <w:rFonts w:ascii="Arial" w:hAnsi="Arial" w:cs="Arial"/>
          <w:sz w:val="24"/>
          <w:szCs w:val="24"/>
        </w:rPr>
        <w:t>Asiento contable</w:t>
      </w:r>
    </w:p>
    <w:p w14:paraId="4FBCDB88" w14:textId="26D6A824" w:rsidR="00C43938" w:rsidRDefault="00C43938" w:rsidP="00C527EB">
      <w:pPr>
        <w:pStyle w:val="Prrafodelista"/>
        <w:numPr>
          <w:ilvl w:val="1"/>
          <w:numId w:val="8"/>
        </w:numPr>
        <w:jc w:val="both"/>
        <w:rPr>
          <w:rFonts w:ascii="Arial" w:hAnsi="Arial" w:cs="Arial"/>
          <w:sz w:val="24"/>
          <w:szCs w:val="24"/>
        </w:rPr>
      </w:pPr>
      <w:r>
        <w:rPr>
          <w:rFonts w:ascii="Arial" w:hAnsi="Arial" w:cs="Arial"/>
          <w:sz w:val="24"/>
          <w:szCs w:val="24"/>
        </w:rPr>
        <w:t>Software Base</w:t>
      </w:r>
    </w:p>
    <w:p w14:paraId="13FD38AF" w14:textId="5D8AE22B" w:rsidR="00C43938" w:rsidRDefault="00C43938" w:rsidP="00C43938">
      <w:pPr>
        <w:pStyle w:val="Prrafodelista"/>
        <w:numPr>
          <w:ilvl w:val="2"/>
          <w:numId w:val="8"/>
        </w:numPr>
        <w:jc w:val="both"/>
        <w:rPr>
          <w:rFonts w:ascii="Arial" w:hAnsi="Arial" w:cs="Arial"/>
          <w:sz w:val="24"/>
          <w:szCs w:val="24"/>
        </w:rPr>
      </w:pPr>
      <w:r>
        <w:rPr>
          <w:rFonts w:ascii="Arial" w:hAnsi="Arial" w:cs="Arial"/>
          <w:sz w:val="24"/>
          <w:szCs w:val="24"/>
        </w:rPr>
        <w:t>Sistema Operativo</w:t>
      </w:r>
    </w:p>
    <w:p w14:paraId="34136E01" w14:textId="1D2DF3F2" w:rsidR="00C43938" w:rsidRDefault="00C43938" w:rsidP="00C43938">
      <w:pPr>
        <w:pStyle w:val="Prrafodelista"/>
        <w:numPr>
          <w:ilvl w:val="3"/>
          <w:numId w:val="8"/>
        </w:numPr>
        <w:jc w:val="both"/>
        <w:rPr>
          <w:rFonts w:ascii="Arial" w:hAnsi="Arial" w:cs="Arial"/>
          <w:sz w:val="24"/>
          <w:szCs w:val="24"/>
        </w:rPr>
      </w:pPr>
      <w:r>
        <w:rPr>
          <w:rFonts w:ascii="Arial" w:hAnsi="Arial" w:cs="Arial"/>
          <w:sz w:val="24"/>
          <w:szCs w:val="24"/>
        </w:rPr>
        <w:t>Windows 10</w:t>
      </w:r>
    </w:p>
    <w:p w14:paraId="06F44A4F" w14:textId="3432B25C" w:rsidR="00060D0F" w:rsidRPr="00060D0F" w:rsidRDefault="00060D0F" w:rsidP="00060D0F">
      <w:pPr>
        <w:ind w:left="2124"/>
        <w:jc w:val="both"/>
        <w:rPr>
          <w:rFonts w:ascii="Arial" w:hAnsi="Arial" w:cs="Arial"/>
          <w:sz w:val="24"/>
          <w:szCs w:val="24"/>
        </w:rPr>
      </w:pPr>
      <w:r>
        <w:rPr>
          <w:rFonts w:ascii="Arial" w:hAnsi="Arial" w:cs="Arial"/>
          <w:sz w:val="24"/>
          <w:szCs w:val="24"/>
        </w:rPr>
        <w:t>Para conseguir esta configuración es necesario contar con un “”Estándar aplicativo” definido y autorizado por la Dirección de sistemas, en el cual se encuentre el detalle de los aplicativos y versión autorizada a ser utilizada en los equipos de FTTG, y sobre los cuales se tiene autorizado brindar el servicio de incidentes y solicitudes. Si un aplicativo no se encuentra en la lista de Estándar aplicativos, no debería ser considerarse su atención.</w:t>
      </w:r>
    </w:p>
    <w:p w14:paraId="225B9B10" w14:textId="0D698F2C" w:rsidR="00DA6615" w:rsidRPr="00DA6615" w:rsidRDefault="00DA6615" w:rsidP="00DA6615">
      <w:pPr>
        <w:ind w:left="1068"/>
        <w:jc w:val="both"/>
        <w:rPr>
          <w:rFonts w:ascii="Arial" w:hAnsi="Arial" w:cs="Arial"/>
          <w:sz w:val="24"/>
          <w:szCs w:val="24"/>
        </w:rPr>
      </w:pPr>
      <w:r>
        <w:rPr>
          <w:rFonts w:ascii="Arial" w:hAnsi="Arial" w:cs="Arial"/>
          <w:sz w:val="24"/>
          <w:szCs w:val="24"/>
        </w:rPr>
        <w:t>Debido al posible impacto que pudiera tener el realizar esta modificación en las configuraciones base de la aplicación se sugiere realizar una nueva instalación en blanco del servidor, base de datos y herramienta GLPI para poder aplicar la nueva configuración, conservando la anterior versión del aplicativo como un histórico.</w:t>
      </w:r>
    </w:p>
    <w:p w14:paraId="4373E95B" w14:textId="79B03DF7" w:rsidR="00CA33FA" w:rsidRPr="00FC0880" w:rsidRDefault="00CA33FA" w:rsidP="00FC0880">
      <w:pPr>
        <w:pStyle w:val="Prrafodelista"/>
        <w:numPr>
          <w:ilvl w:val="0"/>
          <w:numId w:val="7"/>
        </w:numPr>
        <w:ind w:left="1068"/>
        <w:jc w:val="both"/>
        <w:rPr>
          <w:rFonts w:ascii="Arial" w:hAnsi="Arial" w:cs="Arial"/>
          <w:sz w:val="24"/>
          <w:szCs w:val="24"/>
        </w:rPr>
      </w:pPr>
      <w:r w:rsidRPr="00FC0880">
        <w:rPr>
          <w:rFonts w:ascii="Arial" w:hAnsi="Arial" w:cs="Arial"/>
          <w:sz w:val="24"/>
          <w:szCs w:val="24"/>
        </w:rPr>
        <w:t>Activar de ser necesario y configurar la herramienta de base de conocimientos</w:t>
      </w:r>
    </w:p>
    <w:p w14:paraId="00E8699C" w14:textId="79462CB4" w:rsidR="00570595" w:rsidRPr="00FC0880" w:rsidRDefault="00570595" w:rsidP="00FC0880">
      <w:pPr>
        <w:pStyle w:val="Prrafodelista"/>
        <w:numPr>
          <w:ilvl w:val="0"/>
          <w:numId w:val="7"/>
        </w:numPr>
        <w:ind w:left="1068"/>
        <w:jc w:val="both"/>
        <w:rPr>
          <w:rFonts w:ascii="Arial" w:hAnsi="Arial" w:cs="Arial"/>
          <w:sz w:val="24"/>
          <w:szCs w:val="24"/>
        </w:rPr>
      </w:pPr>
      <w:r w:rsidRPr="00FC0880">
        <w:rPr>
          <w:rFonts w:ascii="Arial" w:hAnsi="Arial" w:cs="Arial"/>
          <w:sz w:val="24"/>
          <w:szCs w:val="24"/>
        </w:rPr>
        <w:t>Limitar el ámbito de escaneo automático (</w:t>
      </w:r>
      <w:proofErr w:type="spellStart"/>
      <w:r w:rsidRPr="00FC0880">
        <w:rPr>
          <w:rFonts w:ascii="Arial" w:hAnsi="Arial" w:cs="Arial"/>
          <w:sz w:val="24"/>
          <w:szCs w:val="24"/>
        </w:rPr>
        <w:t>Inventory</w:t>
      </w:r>
      <w:proofErr w:type="spellEnd"/>
      <w:r w:rsidRPr="00FC0880">
        <w:rPr>
          <w:rFonts w:ascii="Arial" w:hAnsi="Arial" w:cs="Arial"/>
          <w:sz w:val="24"/>
          <w:szCs w:val="24"/>
        </w:rPr>
        <w:t>) de los componentes objeto de la gestión de servicio de Solicitudes e incidentes.</w:t>
      </w:r>
    </w:p>
    <w:p w14:paraId="142DFEE3" w14:textId="793A8C1E" w:rsidR="00CA33FA" w:rsidRPr="00FC0880" w:rsidRDefault="00CA33FA" w:rsidP="00FC0880">
      <w:pPr>
        <w:pStyle w:val="Prrafodelista"/>
        <w:numPr>
          <w:ilvl w:val="0"/>
          <w:numId w:val="7"/>
        </w:numPr>
        <w:ind w:left="1068"/>
        <w:jc w:val="both"/>
        <w:rPr>
          <w:rFonts w:ascii="Arial" w:hAnsi="Arial" w:cs="Arial"/>
          <w:sz w:val="24"/>
          <w:szCs w:val="24"/>
        </w:rPr>
      </w:pPr>
      <w:r w:rsidRPr="00FC0880">
        <w:rPr>
          <w:rFonts w:ascii="Arial" w:hAnsi="Arial" w:cs="Arial"/>
          <w:sz w:val="24"/>
          <w:szCs w:val="24"/>
        </w:rPr>
        <w:t>Validar la correcta configuración de las cuentas de correo de los usuarios y realizar pruebas de envió de correos.</w:t>
      </w:r>
    </w:p>
    <w:p w14:paraId="48BBC683" w14:textId="3EFF0A44" w:rsidR="00CA33FA" w:rsidRPr="00FC0880" w:rsidRDefault="00CA33FA" w:rsidP="00FC0880">
      <w:pPr>
        <w:pStyle w:val="Prrafodelista"/>
        <w:numPr>
          <w:ilvl w:val="0"/>
          <w:numId w:val="10"/>
        </w:numPr>
        <w:jc w:val="both"/>
        <w:rPr>
          <w:rFonts w:ascii="Arial" w:hAnsi="Arial" w:cs="Arial"/>
          <w:b/>
          <w:bCs/>
          <w:sz w:val="24"/>
          <w:szCs w:val="24"/>
        </w:rPr>
      </w:pPr>
      <w:r w:rsidRPr="00FC0880">
        <w:rPr>
          <w:rFonts w:ascii="Arial" w:hAnsi="Arial" w:cs="Arial"/>
          <w:b/>
          <w:bCs/>
          <w:sz w:val="24"/>
          <w:szCs w:val="24"/>
        </w:rPr>
        <w:t>RECOMENDACIONES EN EL USO DE LA HERRAMIENTA</w:t>
      </w:r>
    </w:p>
    <w:p w14:paraId="12587C4B" w14:textId="722E90C8" w:rsidR="00CA33FA" w:rsidRPr="00FC0880" w:rsidRDefault="00CA33FA" w:rsidP="00FC0880">
      <w:pPr>
        <w:pStyle w:val="Prrafodelista"/>
        <w:numPr>
          <w:ilvl w:val="0"/>
          <w:numId w:val="7"/>
        </w:numPr>
        <w:ind w:left="1134"/>
        <w:jc w:val="both"/>
        <w:rPr>
          <w:rFonts w:ascii="Arial" w:hAnsi="Arial" w:cs="Arial"/>
          <w:sz w:val="24"/>
          <w:szCs w:val="24"/>
        </w:rPr>
      </w:pPr>
      <w:r w:rsidRPr="00FC0880">
        <w:rPr>
          <w:rFonts w:ascii="Arial" w:hAnsi="Arial" w:cs="Arial"/>
          <w:sz w:val="24"/>
          <w:szCs w:val="24"/>
        </w:rPr>
        <w:t>Hacer uso de las estadísticas para medición de desempeño</w:t>
      </w:r>
      <w:r w:rsidR="00E04978">
        <w:rPr>
          <w:rFonts w:ascii="Arial" w:hAnsi="Arial" w:cs="Arial"/>
          <w:sz w:val="24"/>
          <w:szCs w:val="24"/>
        </w:rPr>
        <w:t>. Existen varias métricas estándar dentro de la versión utilizada en FTTG</w:t>
      </w:r>
    </w:p>
    <w:p w14:paraId="11870928" w14:textId="7F7544CF" w:rsidR="00CA33FA" w:rsidRDefault="00CA33FA" w:rsidP="00FC0880">
      <w:pPr>
        <w:pStyle w:val="Prrafodelista"/>
        <w:numPr>
          <w:ilvl w:val="0"/>
          <w:numId w:val="7"/>
        </w:numPr>
        <w:ind w:left="1134"/>
        <w:jc w:val="both"/>
        <w:rPr>
          <w:rFonts w:ascii="Arial" w:hAnsi="Arial" w:cs="Arial"/>
          <w:sz w:val="24"/>
          <w:szCs w:val="24"/>
        </w:rPr>
      </w:pPr>
      <w:r w:rsidRPr="00FC0880">
        <w:rPr>
          <w:rFonts w:ascii="Arial" w:hAnsi="Arial" w:cs="Arial"/>
          <w:sz w:val="24"/>
          <w:szCs w:val="24"/>
        </w:rPr>
        <w:t>Aplicar las combinaciones adecuadas y reales de SLA, Urgencia, Impacto y Prioridad.</w:t>
      </w:r>
      <w:r w:rsidR="00060D0F">
        <w:rPr>
          <w:rFonts w:ascii="Arial" w:hAnsi="Arial" w:cs="Arial"/>
          <w:sz w:val="24"/>
          <w:szCs w:val="24"/>
        </w:rPr>
        <w:t xml:space="preserve"> Para lo cual se debe tener un conocimiento </w:t>
      </w:r>
      <w:r w:rsidR="00060D0F">
        <w:rPr>
          <w:rFonts w:ascii="Arial" w:hAnsi="Arial" w:cs="Arial"/>
          <w:sz w:val="24"/>
          <w:szCs w:val="24"/>
        </w:rPr>
        <w:lastRenderedPageBreak/>
        <w:t>amplio del negocio y correctamente definidas las combinaciones adecuadas.</w:t>
      </w:r>
    </w:p>
    <w:p w14:paraId="50DDB8A7" w14:textId="2BFEB374" w:rsidR="00E04978" w:rsidRPr="00FC0880" w:rsidRDefault="00E04978" w:rsidP="00FC0880">
      <w:pPr>
        <w:pStyle w:val="Prrafodelista"/>
        <w:numPr>
          <w:ilvl w:val="0"/>
          <w:numId w:val="7"/>
        </w:numPr>
        <w:ind w:left="1134"/>
        <w:jc w:val="both"/>
        <w:rPr>
          <w:rFonts w:ascii="Arial" w:hAnsi="Arial" w:cs="Arial"/>
          <w:sz w:val="24"/>
          <w:szCs w:val="24"/>
        </w:rPr>
      </w:pPr>
      <w:r>
        <w:rPr>
          <w:rFonts w:ascii="Arial" w:hAnsi="Arial" w:cs="Arial"/>
          <w:sz w:val="24"/>
          <w:szCs w:val="24"/>
        </w:rPr>
        <w:t xml:space="preserve">Se recomienda configurar la mayor cantidad posible de plantillas de resolución, las que permiten resolver tickets siguiendo una receta específica, esto optimizaría el tiempo de llenado de tickets y de atención al usuario. Esta funcionalidad debe ser utilizada sobre todo en los casos de incidentes y solicitudes frecuentes. </w:t>
      </w:r>
    </w:p>
    <w:p w14:paraId="0476F06B" w14:textId="458AD7CF" w:rsidR="00CA33FA" w:rsidRPr="00FC0880" w:rsidRDefault="00CA33FA" w:rsidP="00FC0880">
      <w:pPr>
        <w:pStyle w:val="Prrafodelista"/>
        <w:numPr>
          <w:ilvl w:val="0"/>
          <w:numId w:val="7"/>
        </w:numPr>
        <w:ind w:left="1134"/>
        <w:jc w:val="both"/>
        <w:rPr>
          <w:rFonts w:ascii="Arial" w:hAnsi="Arial" w:cs="Arial"/>
          <w:sz w:val="24"/>
          <w:szCs w:val="24"/>
        </w:rPr>
      </w:pPr>
      <w:r w:rsidRPr="00FC0880">
        <w:rPr>
          <w:rFonts w:ascii="Arial" w:hAnsi="Arial" w:cs="Arial"/>
          <w:sz w:val="24"/>
          <w:szCs w:val="24"/>
        </w:rPr>
        <w:t>Alimentar y utilizar la base de conocimientos</w:t>
      </w:r>
      <w:r w:rsidR="00060D0F">
        <w:rPr>
          <w:rFonts w:ascii="Arial" w:hAnsi="Arial" w:cs="Arial"/>
          <w:sz w:val="24"/>
          <w:szCs w:val="24"/>
        </w:rPr>
        <w:t xml:space="preserve">. Es necesario iniciar alimentándola con las incidencias mas comunes y su solución, para continuar luego con la alimentación de casos </w:t>
      </w:r>
      <w:r w:rsidR="00B40725">
        <w:rPr>
          <w:rFonts w:ascii="Arial" w:hAnsi="Arial" w:cs="Arial"/>
          <w:sz w:val="24"/>
          <w:szCs w:val="24"/>
        </w:rPr>
        <w:t>más</w:t>
      </w:r>
      <w:r w:rsidR="00060D0F">
        <w:rPr>
          <w:rFonts w:ascii="Arial" w:hAnsi="Arial" w:cs="Arial"/>
          <w:sz w:val="24"/>
          <w:szCs w:val="24"/>
        </w:rPr>
        <w:t xml:space="preserve"> complejos.</w:t>
      </w:r>
    </w:p>
    <w:p w14:paraId="037D1CA3" w14:textId="6CC530A6" w:rsidR="00CA33FA" w:rsidRPr="00FC0880" w:rsidRDefault="00CA33FA" w:rsidP="00FC0880">
      <w:pPr>
        <w:pStyle w:val="Prrafodelista"/>
        <w:numPr>
          <w:ilvl w:val="0"/>
          <w:numId w:val="7"/>
        </w:numPr>
        <w:ind w:left="1134"/>
        <w:jc w:val="both"/>
        <w:rPr>
          <w:rFonts w:ascii="Arial" w:hAnsi="Arial" w:cs="Arial"/>
          <w:sz w:val="24"/>
          <w:szCs w:val="24"/>
        </w:rPr>
      </w:pPr>
      <w:r w:rsidRPr="00FC0880">
        <w:rPr>
          <w:rFonts w:ascii="Arial" w:hAnsi="Arial" w:cs="Arial"/>
          <w:sz w:val="24"/>
          <w:szCs w:val="24"/>
        </w:rPr>
        <w:t xml:space="preserve">Se recomienda designar a un equipo de TI que se encargue de investigar a </w:t>
      </w:r>
      <w:r w:rsidR="005047C4" w:rsidRPr="00FC0880">
        <w:rPr>
          <w:rFonts w:ascii="Arial" w:hAnsi="Arial" w:cs="Arial"/>
          <w:sz w:val="24"/>
          <w:szCs w:val="24"/>
        </w:rPr>
        <w:t>más</w:t>
      </w:r>
      <w:r w:rsidRPr="00FC0880">
        <w:rPr>
          <w:rFonts w:ascii="Arial" w:hAnsi="Arial" w:cs="Arial"/>
          <w:sz w:val="24"/>
          <w:szCs w:val="24"/>
        </w:rPr>
        <w:t xml:space="preserve"> profundidad y ejecutar laboratorios con usuarios finales, de las diferentes funcionalidades conocidas que no están siendo aplicadas actualmente de la mejor manera, así como experimentar con funcionalidades existentes que no son utilizadas hasta ahora.</w:t>
      </w:r>
    </w:p>
    <w:p w14:paraId="59399D68" w14:textId="6226AC7B" w:rsidR="00CA33FA" w:rsidRPr="00FC0880" w:rsidRDefault="00CA33FA" w:rsidP="00FC0880">
      <w:pPr>
        <w:pStyle w:val="Prrafodelista"/>
        <w:numPr>
          <w:ilvl w:val="0"/>
          <w:numId w:val="7"/>
        </w:numPr>
        <w:ind w:left="1134"/>
        <w:jc w:val="both"/>
        <w:rPr>
          <w:rFonts w:ascii="Arial" w:hAnsi="Arial" w:cs="Arial"/>
          <w:sz w:val="24"/>
          <w:szCs w:val="24"/>
        </w:rPr>
      </w:pPr>
      <w:r w:rsidRPr="00FC0880">
        <w:rPr>
          <w:rFonts w:ascii="Arial" w:hAnsi="Arial" w:cs="Arial"/>
          <w:sz w:val="24"/>
          <w:szCs w:val="24"/>
        </w:rPr>
        <w:t xml:space="preserve">Se recomienda realizar sesiones de capacitación/intercambio de ideas para establecer un estándar en la manera en la que se debe realizar el llenado de la información (creación y resolución) en la herramienta, esto con el objetivo de tener un mismo esquema de trabajo y tener una trazabilidad más adecuada cuando se necesite analizar casos existentes, o para una generación de estadísticas y </w:t>
      </w:r>
      <w:proofErr w:type="spellStart"/>
      <w:r w:rsidRPr="00FC0880">
        <w:rPr>
          <w:rFonts w:ascii="Arial" w:hAnsi="Arial" w:cs="Arial"/>
          <w:sz w:val="24"/>
          <w:szCs w:val="24"/>
        </w:rPr>
        <w:t>KPIs</w:t>
      </w:r>
      <w:proofErr w:type="spellEnd"/>
      <w:r w:rsidRPr="00FC0880">
        <w:rPr>
          <w:rFonts w:ascii="Arial" w:hAnsi="Arial" w:cs="Arial"/>
          <w:sz w:val="24"/>
          <w:szCs w:val="24"/>
        </w:rPr>
        <w:t xml:space="preserve"> más reales.</w:t>
      </w:r>
    </w:p>
    <w:p w14:paraId="7455D185" w14:textId="52D5A6E5" w:rsidR="00570595" w:rsidRPr="00FC0880" w:rsidRDefault="003B4BDE" w:rsidP="00FC0880">
      <w:pPr>
        <w:pStyle w:val="Prrafodelista"/>
        <w:numPr>
          <w:ilvl w:val="0"/>
          <w:numId w:val="10"/>
        </w:numPr>
        <w:jc w:val="both"/>
        <w:rPr>
          <w:rFonts w:ascii="Arial" w:hAnsi="Arial" w:cs="Arial"/>
          <w:b/>
          <w:bCs/>
          <w:sz w:val="24"/>
          <w:szCs w:val="24"/>
        </w:rPr>
      </w:pPr>
      <w:r w:rsidRPr="00FC0880">
        <w:rPr>
          <w:rFonts w:ascii="Arial" w:hAnsi="Arial" w:cs="Arial"/>
          <w:b/>
          <w:bCs/>
          <w:sz w:val="24"/>
          <w:szCs w:val="24"/>
        </w:rPr>
        <w:t>RECOMENDACIONES A LA INFRAESTRUCTURA</w:t>
      </w:r>
    </w:p>
    <w:p w14:paraId="6970931A" w14:textId="6EC5BAAC" w:rsidR="003B4BDE" w:rsidRPr="00FC0880" w:rsidRDefault="003B4BDE" w:rsidP="00FC0880">
      <w:pPr>
        <w:pStyle w:val="Prrafodelista"/>
        <w:numPr>
          <w:ilvl w:val="0"/>
          <w:numId w:val="9"/>
        </w:numPr>
        <w:jc w:val="both"/>
        <w:rPr>
          <w:rFonts w:ascii="Arial" w:hAnsi="Arial" w:cs="Arial"/>
          <w:sz w:val="24"/>
          <w:szCs w:val="24"/>
        </w:rPr>
      </w:pPr>
      <w:r w:rsidRPr="00FC0880">
        <w:rPr>
          <w:rFonts w:ascii="Arial" w:hAnsi="Arial" w:cs="Arial"/>
          <w:sz w:val="24"/>
          <w:szCs w:val="24"/>
        </w:rPr>
        <w:t xml:space="preserve">La herramienta GLPI, utilizada para la gestión de Incidentes y solicitudes está instalada sobre un servidor Debian 8(versión cuyo soporte finalizo el 30 de junio de 2020). Se recomienda realizar una nueva instalación del sistema operativo con una </w:t>
      </w:r>
      <w:r w:rsidR="005047C4" w:rsidRPr="00FC0880">
        <w:rPr>
          <w:rFonts w:ascii="Arial" w:hAnsi="Arial" w:cs="Arial"/>
          <w:sz w:val="24"/>
          <w:szCs w:val="24"/>
        </w:rPr>
        <w:t>versión</w:t>
      </w:r>
      <w:r w:rsidRPr="00FC0880">
        <w:rPr>
          <w:rFonts w:ascii="Arial" w:hAnsi="Arial" w:cs="Arial"/>
          <w:sz w:val="24"/>
          <w:szCs w:val="24"/>
        </w:rPr>
        <w:t xml:space="preserve"> </w:t>
      </w:r>
      <w:r w:rsidR="005047C4" w:rsidRPr="00FC0880">
        <w:rPr>
          <w:rFonts w:ascii="Arial" w:hAnsi="Arial" w:cs="Arial"/>
          <w:sz w:val="24"/>
          <w:szCs w:val="24"/>
        </w:rPr>
        <w:t>más</w:t>
      </w:r>
      <w:r w:rsidRPr="00FC0880">
        <w:rPr>
          <w:rFonts w:ascii="Arial" w:hAnsi="Arial" w:cs="Arial"/>
          <w:sz w:val="24"/>
          <w:szCs w:val="24"/>
        </w:rPr>
        <w:t xml:space="preserve"> actual.</w:t>
      </w:r>
    </w:p>
    <w:p w14:paraId="3297473B" w14:textId="52BCBC0A" w:rsidR="007C3A1F" w:rsidRPr="00FC0880" w:rsidRDefault="007C3A1F" w:rsidP="00FC0880">
      <w:pPr>
        <w:pStyle w:val="Prrafodelista"/>
        <w:numPr>
          <w:ilvl w:val="0"/>
          <w:numId w:val="9"/>
        </w:numPr>
        <w:jc w:val="both"/>
        <w:rPr>
          <w:rFonts w:ascii="Arial" w:hAnsi="Arial" w:cs="Arial"/>
          <w:sz w:val="24"/>
          <w:szCs w:val="24"/>
        </w:rPr>
      </w:pPr>
      <w:r w:rsidRPr="00FC0880">
        <w:rPr>
          <w:rFonts w:ascii="Arial" w:hAnsi="Arial" w:cs="Arial"/>
          <w:sz w:val="24"/>
          <w:szCs w:val="24"/>
        </w:rPr>
        <w:t xml:space="preserve">Así también la actual versión de la herramienta GLPI es 9.5.4 y al momento en FTTG se </w:t>
      </w:r>
      <w:r w:rsidR="00DA6615" w:rsidRPr="00FC0880">
        <w:rPr>
          <w:rFonts w:ascii="Arial" w:hAnsi="Arial" w:cs="Arial"/>
          <w:sz w:val="24"/>
          <w:szCs w:val="24"/>
        </w:rPr>
        <w:t>está</w:t>
      </w:r>
      <w:r w:rsidRPr="00FC0880">
        <w:rPr>
          <w:rFonts w:ascii="Arial" w:hAnsi="Arial" w:cs="Arial"/>
          <w:sz w:val="24"/>
          <w:szCs w:val="24"/>
        </w:rPr>
        <w:t xml:space="preserve"> utilizando la versión 9.1.3. Se recomienda realizar la migración a una versión </w:t>
      </w:r>
      <w:r w:rsidR="00DA6615" w:rsidRPr="00FC0880">
        <w:rPr>
          <w:rFonts w:ascii="Arial" w:hAnsi="Arial" w:cs="Arial"/>
          <w:sz w:val="24"/>
          <w:szCs w:val="24"/>
        </w:rPr>
        <w:t>más</w:t>
      </w:r>
      <w:r w:rsidRPr="00FC0880">
        <w:rPr>
          <w:rFonts w:ascii="Arial" w:hAnsi="Arial" w:cs="Arial"/>
          <w:sz w:val="24"/>
          <w:szCs w:val="24"/>
        </w:rPr>
        <w:t xml:space="preserve"> reciente. Ejecutando previamente un laboratorio en un ambiente controlado</w:t>
      </w:r>
      <w:r w:rsidR="00DA6615">
        <w:rPr>
          <w:rFonts w:ascii="Arial" w:hAnsi="Arial" w:cs="Arial"/>
          <w:sz w:val="24"/>
          <w:szCs w:val="24"/>
        </w:rPr>
        <w:t>(Servidor de desarrollo o pruebas)</w:t>
      </w:r>
      <w:r w:rsidRPr="00FC0880">
        <w:rPr>
          <w:rFonts w:ascii="Arial" w:hAnsi="Arial" w:cs="Arial"/>
          <w:sz w:val="24"/>
          <w:szCs w:val="24"/>
        </w:rPr>
        <w:t>.</w:t>
      </w:r>
    </w:p>
    <w:p w14:paraId="15564C92" w14:textId="219BD1DA" w:rsidR="003B4BDE" w:rsidRPr="00FC0880" w:rsidRDefault="003B4BDE" w:rsidP="00FC0880">
      <w:pPr>
        <w:pStyle w:val="Prrafodelista"/>
        <w:numPr>
          <w:ilvl w:val="0"/>
          <w:numId w:val="9"/>
        </w:numPr>
        <w:jc w:val="both"/>
        <w:rPr>
          <w:rFonts w:ascii="Arial" w:hAnsi="Arial" w:cs="Arial"/>
          <w:sz w:val="24"/>
          <w:szCs w:val="24"/>
        </w:rPr>
      </w:pPr>
      <w:r w:rsidRPr="00FC0880">
        <w:rPr>
          <w:rFonts w:ascii="Arial" w:hAnsi="Arial" w:cs="Arial"/>
          <w:sz w:val="24"/>
          <w:szCs w:val="24"/>
        </w:rPr>
        <w:t>Definir la periodicidad de revisión y ejecutar la aplicación de parches de seguridad y actualizaciones publicadas por los fabricantes del Sistema Operativo, Base de datos y de la propia herramienta GLPI</w:t>
      </w:r>
      <w:r w:rsidR="007C3A1F" w:rsidRPr="00FC0880">
        <w:rPr>
          <w:rFonts w:ascii="Arial" w:hAnsi="Arial" w:cs="Arial"/>
          <w:sz w:val="24"/>
          <w:szCs w:val="24"/>
        </w:rPr>
        <w:t xml:space="preserve">. </w:t>
      </w:r>
      <w:r w:rsidR="00DA6615">
        <w:rPr>
          <w:rFonts w:ascii="Arial" w:hAnsi="Arial" w:cs="Arial"/>
          <w:sz w:val="24"/>
          <w:szCs w:val="24"/>
        </w:rPr>
        <w:t xml:space="preserve">Siguiendo el estándar implementado por Microsoft en el despliegue de sus parches de seguridad, se sugiere revisar como mínimo 1 vez al mes la publicación de actualizaciones, y parches de seguridad en los </w:t>
      </w:r>
      <w:r w:rsidR="00DA6615">
        <w:rPr>
          <w:rFonts w:ascii="Arial" w:hAnsi="Arial" w:cs="Arial"/>
          <w:sz w:val="24"/>
          <w:szCs w:val="24"/>
        </w:rPr>
        <w:lastRenderedPageBreak/>
        <w:t>sitios webs de los fabricantes, o cuando por alguna situación de seguridad deban ser ejecutados en otro plazo de tiempo.</w:t>
      </w:r>
    </w:p>
    <w:p w14:paraId="2FD83F8C" w14:textId="568A8D9E" w:rsidR="003B4BDE" w:rsidRPr="00FC0880" w:rsidRDefault="003B4BDE" w:rsidP="00FC0880">
      <w:pPr>
        <w:pStyle w:val="Prrafodelista"/>
        <w:numPr>
          <w:ilvl w:val="0"/>
          <w:numId w:val="9"/>
        </w:numPr>
        <w:jc w:val="both"/>
        <w:rPr>
          <w:rFonts w:ascii="Arial" w:hAnsi="Arial" w:cs="Arial"/>
          <w:sz w:val="24"/>
          <w:szCs w:val="24"/>
        </w:rPr>
      </w:pPr>
      <w:r w:rsidRPr="00FC0880">
        <w:rPr>
          <w:rFonts w:ascii="Arial" w:hAnsi="Arial" w:cs="Arial"/>
          <w:sz w:val="24"/>
          <w:szCs w:val="24"/>
        </w:rPr>
        <w:t>Se re</w:t>
      </w:r>
      <w:r w:rsidR="00DA6615">
        <w:rPr>
          <w:rFonts w:ascii="Arial" w:hAnsi="Arial" w:cs="Arial"/>
          <w:sz w:val="24"/>
          <w:szCs w:val="24"/>
        </w:rPr>
        <w:t>c</w:t>
      </w:r>
      <w:r w:rsidRPr="00FC0880">
        <w:rPr>
          <w:rFonts w:ascii="Arial" w:hAnsi="Arial" w:cs="Arial"/>
          <w:sz w:val="24"/>
          <w:szCs w:val="24"/>
        </w:rPr>
        <w:t xml:space="preserve">omienda analizar las características que la herramienta pudiera no proporcionar por tratarse de una </w:t>
      </w:r>
      <w:r w:rsidR="00CA33FA" w:rsidRPr="00FC0880">
        <w:rPr>
          <w:rFonts w:ascii="Arial" w:hAnsi="Arial" w:cs="Arial"/>
          <w:sz w:val="24"/>
          <w:szCs w:val="24"/>
        </w:rPr>
        <w:t>versión</w:t>
      </w:r>
      <w:r w:rsidRPr="00FC0880">
        <w:rPr>
          <w:rFonts w:ascii="Arial" w:hAnsi="Arial" w:cs="Arial"/>
          <w:sz w:val="24"/>
          <w:szCs w:val="24"/>
        </w:rPr>
        <w:t xml:space="preserve"> </w:t>
      </w:r>
      <w:proofErr w:type="spellStart"/>
      <w:r w:rsidRPr="00FC0880">
        <w:rPr>
          <w:rFonts w:ascii="Arial" w:hAnsi="Arial" w:cs="Arial"/>
          <w:sz w:val="24"/>
          <w:szCs w:val="24"/>
        </w:rPr>
        <w:t>Community</w:t>
      </w:r>
      <w:proofErr w:type="spellEnd"/>
      <w:r w:rsidRPr="00FC0880">
        <w:rPr>
          <w:rFonts w:ascii="Arial" w:hAnsi="Arial" w:cs="Arial"/>
          <w:sz w:val="24"/>
          <w:szCs w:val="24"/>
        </w:rPr>
        <w:t xml:space="preserve"> de GLPI. Así también </w:t>
      </w:r>
      <w:r w:rsidR="00CA33FA" w:rsidRPr="00FC0880">
        <w:rPr>
          <w:rFonts w:ascii="Arial" w:hAnsi="Arial" w:cs="Arial"/>
          <w:sz w:val="24"/>
          <w:szCs w:val="24"/>
        </w:rPr>
        <w:t xml:space="preserve">evaluar la necesidad </w:t>
      </w:r>
      <w:r w:rsidRPr="00FC0880">
        <w:rPr>
          <w:rFonts w:ascii="Arial" w:hAnsi="Arial" w:cs="Arial"/>
          <w:sz w:val="24"/>
          <w:szCs w:val="24"/>
        </w:rPr>
        <w:t xml:space="preserve">de </w:t>
      </w:r>
      <w:r w:rsidR="00CA33FA" w:rsidRPr="00FC0880">
        <w:rPr>
          <w:rFonts w:ascii="Arial" w:hAnsi="Arial" w:cs="Arial"/>
          <w:sz w:val="24"/>
          <w:szCs w:val="24"/>
        </w:rPr>
        <w:t xml:space="preserve">adquirir </w:t>
      </w:r>
      <w:proofErr w:type="spellStart"/>
      <w:r w:rsidRPr="00FC0880">
        <w:rPr>
          <w:rFonts w:ascii="Arial" w:hAnsi="Arial" w:cs="Arial"/>
          <w:sz w:val="24"/>
          <w:szCs w:val="24"/>
        </w:rPr>
        <w:t>Plugins</w:t>
      </w:r>
      <w:proofErr w:type="spellEnd"/>
      <w:r w:rsidR="007C3A1F" w:rsidRPr="00FC0880">
        <w:rPr>
          <w:rFonts w:ascii="Arial" w:hAnsi="Arial" w:cs="Arial"/>
          <w:sz w:val="24"/>
          <w:szCs w:val="24"/>
        </w:rPr>
        <w:t xml:space="preserve"> (sobre todo para la ejecución de reportes estadísticos)</w:t>
      </w:r>
      <w:r w:rsidRPr="00FC0880">
        <w:rPr>
          <w:rFonts w:ascii="Arial" w:hAnsi="Arial" w:cs="Arial"/>
          <w:sz w:val="24"/>
          <w:szCs w:val="24"/>
        </w:rPr>
        <w:t>.</w:t>
      </w:r>
      <w:r w:rsidR="00DA6615">
        <w:rPr>
          <w:rFonts w:ascii="Arial" w:hAnsi="Arial" w:cs="Arial"/>
          <w:sz w:val="24"/>
          <w:szCs w:val="24"/>
        </w:rPr>
        <w:t xml:space="preserve"> </w:t>
      </w:r>
    </w:p>
    <w:p w14:paraId="06C7CFA5" w14:textId="77777777" w:rsidR="003B4BDE" w:rsidRPr="00FC0880" w:rsidRDefault="003B4BDE" w:rsidP="00FC0880">
      <w:pPr>
        <w:pStyle w:val="Prrafodelista"/>
        <w:numPr>
          <w:ilvl w:val="0"/>
          <w:numId w:val="9"/>
        </w:numPr>
        <w:jc w:val="both"/>
        <w:rPr>
          <w:rFonts w:ascii="Arial" w:hAnsi="Arial" w:cs="Arial"/>
          <w:sz w:val="24"/>
          <w:szCs w:val="24"/>
        </w:rPr>
      </w:pPr>
      <w:r w:rsidRPr="00FC0880">
        <w:rPr>
          <w:rFonts w:ascii="Arial" w:hAnsi="Arial" w:cs="Arial"/>
          <w:sz w:val="24"/>
          <w:szCs w:val="24"/>
        </w:rPr>
        <w:t>Se recomienda crear un servidor alterno de desarrollo (sistema operativo, Base de datos y aplicativo GLPI), con la finalidad de poder realizar pruebas de impacto en la aplicación de parches o actualizaciones de los diferentes componentes, así como para validar nuevas funcionalidades o hacer laboratorio de casos de uso.</w:t>
      </w:r>
    </w:p>
    <w:p w14:paraId="7E2AD68A" w14:textId="77777777" w:rsidR="0056192F" w:rsidRPr="00FC0880" w:rsidRDefault="0056192F" w:rsidP="00FC0880">
      <w:pPr>
        <w:jc w:val="both"/>
        <w:rPr>
          <w:rFonts w:ascii="Arial" w:hAnsi="Arial" w:cs="Arial"/>
          <w:sz w:val="24"/>
          <w:szCs w:val="24"/>
        </w:rPr>
      </w:pPr>
    </w:p>
    <w:sectPr w:rsidR="0056192F" w:rsidRPr="00FC0880">
      <w:headerReference w:type="default" r:id="rId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D7EFDCA" w14:textId="77777777" w:rsidR="007B426B" w:rsidRDefault="007B426B" w:rsidP="001356AD">
      <w:pPr>
        <w:spacing w:after="0" w:line="240" w:lineRule="auto"/>
      </w:pPr>
      <w:r>
        <w:separator/>
      </w:r>
    </w:p>
  </w:endnote>
  <w:endnote w:type="continuationSeparator" w:id="0">
    <w:p w14:paraId="2C2ACC24" w14:textId="77777777" w:rsidR="007B426B" w:rsidRDefault="007B426B" w:rsidP="001356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9159811" w14:textId="77777777" w:rsidR="007B426B" w:rsidRDefault="007B426B" w:rsidP="001356AD">
      <w:pPr>
        <w:spacing w:after="0" w:line="240" w:lineRule="auto"/>
      </w:pPr>
      <w:r>
        <w:separator/>
      </w:r>
    </w:p>
  </w:footnote>
  <w:footnote w:type="continuationSeparator" w:id="0">
    <w:p w14:paraId="71F90803" w14:textId="77777777" w:rsidR="007B426B" w:rsidRDefault="007B426B" w:rsidP="001356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9820" w:type="dxa"/>
      <w:tblInd w:w="-289" w:type="dxa"/>
      <w:tblLayout w:type="fixed"/>
      <w:tblCellMar>
        <w:left w:w="70" w:type="dxa"/>
        <w:right w:w="70" w:type="dxa"/>
      </w:tblCellMar>
      <w:tblLook w:val="0000" w:firstRow="0" w:lastRow="0" w:firstColumn="0" w:lastColumn="0" w:noHBand="0" w:noVBand="0"/>
    </w:tblPr>
    <w:tblGrid>
      <w:gridCol w:w="2938"/>
      <w:gridCol w:w="4155"/>
      <w:gridCol w:w="1139"/>
      <w:gridCol w:w="1588"/>
    </w:tblGrid>
    <w:tr w:rsidR="001356AD" w14:paraId="27D06C09" w14:textId="77777777" w:rsidTr="006D1DA2">
      <w:trPr>
        <w:trHeight w:val="1369"/>
      </w:trPr>
      <w:tc>
        <w:tcPr>
          <w:tcW w:w="2938" w:type="dxa"/>
          <w:vMerge w:val="restart"/>
          <w:tcBorders>
            <w:top w:val="single" w:sz="4" w:space="0" w:color="000000"/>
            <w:left w:val="single" w:sz="4" w:space="0" w:color="000000"/>
            <w:bottom w:val="single" w:sz="4" w:space="0" w:color="000000"/>
          </w:tcBorders>
          <w:shd w:val="clear" w:color="auto" w:fill="auto"/>
          <w:vAlign w:val="center"/>
        </w:tcPr>
        <w:p w14:paraId="42D99F6B" w14:textId="77777777" w:rsidR="001356AD" w:rsidRDefault="001356AD" w:rsidP="001356AD">
          <w:pPr>
            <w:widowControl w:val="0"/>
            <w:jc w:val="center"/>
            <w:rPr>
              <w:b/>
              <w:bCs/>
              <w:i/>
            </w:rPr>
          </w:pPr>
          <w:r>
            <w:rPr>
              <w:b/>
              <w:bCs/>
              <w:i/>
              <w:noProof/>
              <w:lang w:eastAsia="es-EC"/>
            </w:rPr>
            <w:drawing>
              <wp:anchor distT="0" distB="0" distL="0" distR="0" simplePos="0" relativeHeight="251659264" behindDoc="1" locked="0" layoutInCell="1" allowOverlap="1" wp14:anchorId="16801325" wp14:editId="4A6B37D3">
                <wp:simplePos x="0" y="0"/>
                <wp:positionH relativeFrom="column">
                  <wp:posOffset>-9525</wp:posOffset>
                </wp:positionH>
                <wp:positionV relativeFrom="page">
                  <wp:posOffset>-10160</wp:posOffset>
                </wp:positionV>
                <wp:extent cx="1807845" cy="527050"/>
                <wp:effectExtent l="0" t="0" r="0" b="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pic:cNvPicPr>
                          <a:picLocks noChangeAspect="1" noChangeArrowheads="1"/>
                        </pic:cNvPicPr>
                      </pic:nvPicPr>
                      <pic:blipFill>
                        <a:blip r:embed="rId1"/>
                        <a:stretch>
                          <a:fillRect/>
                        </a:stretch>
                      </pic:blipFill>
                      <pic:spPr bwMode="auto">
                        <a:xfrm>
                          <a:off x="0" y="0"/>
                          <a:ext cx="1807845" cy="527050"/>
                        </a:xfrm>
                        <a:prstGeom prst="rect">
                          <a:avLst/>
                        </a:prstGeom>
                      </pic:spPr>
                    </pic:pic>
                  </a:graphicData>
                </a:graphic>
              </wp:anchor>
            </w:drawing>
          </w:r>
        </w:p>
      </w:tc>
      <w:tc>
        <w:tcPr>
          <w:tcW w:w="4155"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31C59DFE" w14:textId="48DF18D6" w:rsidR="001356AD" w:rsidRDefault="00E02C65" w:rsidP="00E02C65">
          <w:pPr>
            <w:widowControl w:val="0"/>
            <w:jc w:val="center"/>
            <w:rPr>
              <w:b/>
              <w:bCs/>
              <w:i/>
              <w:sz w:val="23"/>
              <w:szCs w:val="23"/>
            </w:rPr>
          </w:pPr>
          <w:r>
            <w:rPr>
              <w:b/>
              <w:bCs/>
              <w:i/>
              <w:sz w:val="23"/>
              <w:szCs w:val="23"/>
            </w:rPr>
            <w:t xml:space="preserve">ANALISIS Y </w:t>
          </w:r>
          <w:r w:rsidR="001356AD">
            <w:rPr>
              <w:b/>
              <w:bCs/>
              <w:i/>
              <w:sz w:val="23"/>
              <w:szCs w:val="23"/>
            </w:rPr>
            <w:t xml:space="preserve">RECOMENDACIONES </w:t>
          </w:r>
          <w:r>
            <w:rPr>
              <w:b/>
              <w:bCs/>
              <w:i/>
              <w:sz w:val="23"/>
              <w:szCs w:val="23"/>
            </w:rPr>
            <w:t>DE LA HERRAMIENTA DE MESA DE AYUDA</w:t>
          </w:r>
        </w:p>
      </w:tc>
      <w:tc>
        <w:tcPr>
          <w:tcW w:w="2727" w:type="dxa"/>
          <w:gridSpan w:val="2"/>
          <w:tcBorders>
            <w:top w:val="single" w:sz="4" w:space="0" w:color="000000"/>
            <w:bottom w:val="single" w:sz="4" w:space="0" w:color="auto"/>
            <w:right w:val="single" w:sz="4" w:space="0" w:color="000000"/>
          </w:tcBorders>
          <w:shd w:val="clear" w:color="auto" w:fill="auto"/>
          <w:vAlign w:val="center"/>
        </w:tcPr>
        <w:p w14:paraId="054AF61D" w14:textId="77777777" w:rsidR="001356AD" w:rsidRDefault="001356AD" w:rsidP="001356AD">
          <w:pPr>
            <w:widowControl w:val="0"/>
            <w:jc w:val="center"/>
            <w:rPr>
              <w:bCs/>
              <w:i/>
            </w:rPr>
          </w:pPr>
          <w:r>
            <w:rPr>
              <w:noProof/>
              <w:color w:val="000000"/>
            </w:rPr>
            <w:drawing>
              <wp:inline distT="0" distB="0" distL="0" distR="0" wp14:anchorId="0E497B23" wp14:editId="3405AD41">
                <wp:extent cx="1251591" cy="1064191"/>
                <wp:effectExtent l="0" t="0" r="0" b="0"/>
                <wp:docPr id="1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2"/>
                        <a:srcRect/>
                        <a:stretch>
                          <a:fillRect/>
                        </a:stretch>
                      </pic:blipFill>
                      <pic:spPr>
                        <a:xfrm>
                          <a:off x="0" y="0"/>
                          <a:ext cx="1251591" cy="1064191"/>
                        </a:xfrm>
                        <a:prstGeom prst="rect">
                          <a:avLst/>
                        </a:prstGeom>
                        <a:ln/>
                      </pic:spPr>
                    </pic:pic>
                  </a:graphicData>
                </a:graphic>
              </wp:inline>
            </w:drawing>
          </w:r>
        </w:p>
      </w:tc>
    </w:tr>
    <w:tr w:rsidR="001356AD" w14:paraId="3E6DD48E" w14:textId="77777777" w:rsidTr="006D1DA2">
      <w:trPr>
        <w:trHeight w:val="340"/>
      </w:trPr>
      <w:tc>
        <w:tcPr>
          <w:tcW w:w="2938" w:type="dxa"/>
          <w:vMerge/>
          <w:tcBorders>
            <w:left w:val="single" w:sz="4" w:space="0" w:color="000000"/>
            <w:bottom w:val="single" w:sz="4" w:space="0" w:color="000000"/>
          </w:tcBorders>
          <w:vAlign w:val="center"/>
        </w:tcPr>
        <w:p w14:paraId="01CD6346" w14:textId="77777777" w:rsidR="001356AD" w:rsidRDefault="001356AD" w:rsidP="001356AD">
          <w:pPr>
            <w:widowControl w:val="0"/>
            <w:rPr>
              <w:rFonts w:cs="Arial"/>
              <w:i/>
              <w:lang w:val="es-ES_tradnl" w:eastAsia="es-ES_tradnl"/>
            </w:rPr>
          </w:pPr>
        </w:p>
      </w:tc>
      <w:tc>
        <w:tcPr>
          <w:tcW w:w="4155" w:type="dxa"/>
          <w:vMerge/>
          <w:tcBorders>
            <w:top w:val="single" w:sz="4" w:space="0" w:color="000000"/>
            <w:left w:val="single" w:sz="4" w:space="0" w:color="000000"/>
            <w:bottom w:val="single" w:sz="4" w:space="0" w:color="000000"/>
            <w:right w:val="single" w:sz="4" w:space="0" w:color="auto"/>
          </w:tcBorders>
          <w:vAlign w:val="center"/>
        </w:tcPr>
        <w:p w14:paraId="3F662B47" w14:textId="77777777" w:rsidR="001356AD" w:rsidRDefault="001356AD" w:rsidP="001356AD">
          <w:pPr>
            <w:widowControl w:val="0"/>
            <w:rPr>
              <w:b/>
              <w:bCs/>
              <w:i/>
              <w:iCs/>
              <w:lang w:val="es-ES_tradnl" w:eastAsia="es-ES_tradnl"/>
            </w:rPr>
          </w:pPr>
        </w:p>
      </w:tc>
      <w:tc>
        <w:tcPr>
          <w:tcW w:w="1139" w:type="dxa"/>
          <w:tcBorders>
            <w:top w:val="single" w:sz="4" w:space="0" w:color="auto"/>
            <w:left w:val="single" w:sz="4" w:space="0" w:color="auto"/>
            <w:bottom w:val="single" w:sz="4" w:space="0" w:color="auto"/>
            <w:right w:val="single" w:sz="4" w:space="0" w:color="auto"/>
          </w:tcBorders>
          <w:shd w:val="clear" w:color="auto" w:fill="auto"/>
          <w:vAlign w:val="center"/>
        </w:tcPr>
        <w:p w14:paraId="4D971B23" w14:textId="77777777" w:rsidR="001356AD" w:rsidRDefault="001356AD" w:rsidP="001356AD">
          <w:pPr>
            <w:widowControl w:val="0"/>
            <w:rPr>
              <w:rFonts w:cs="Arial"/>
              <w:b/>
              <w:bCs/>
              <w:i/>
              <w:lang w:val="es-ES_tradnl" w:eastAsia="es-ES_tradnl"/>
            </w:rPr>
          </w:pPr>
          <w:r>
            <w:rPr>
              <w:rFonts w:cs="Arial"/>
              <w:b/>
              <w:bCs/>
              <w:i/>
              <w:lang w:val="es-ES_tradnl" w:eastAsia="es-ES_tradnl"/>
            </w:rPr>
            <w:t xml:space="preserve">Páginas: </w:t>
          </w:r>
        </w:p>
      </w:tc>
      <w:tc>
        <w:tcPr>
          <w:tcW w:w="1588" w:type="dxa"/>
          <w:tcBorders>
            <w:top w:val="single" w:sz="4" w:space="0" w:color="auto"/>
            <w:left w:val="single" w:sz="4" w:space="0" w:color="auto"/>
            <w:bottom w:val="single" w:sz="4" w:space="0" w:color="auto"/>
            <w:right w:val="single" w:sz="4" w:space="0" w:color="auto"/>
          </w:tcBorders>
          <w:shd w:val="clear" w:color="auto" w:fill="auto"/>
          <w:vAlign w:val="center"/>
        </w:tcPr>
        <w:p w14:paraId="38F8DE1D" w14:textId="77777777" w:rsidR="001356AD" w:rsidRDefault="001356AD" w:rsidP="001356AD">
          <w:pPr>
            <w:widowControl w:val="0"/>
            <w:jc w:val="center"/>
            <w:rPr>
              <w:rFonts w:cs="Arial"/>
              <w:bCs/>
              <w:i/>
              <w:lang w:val="es-ES_tradnl" w:eastAsia="es-ES_tradnl"/>
            </w:rPr>
          </w:pPr>
          <w:r>
            <w:rPr>
              <w:bCs/>
              <w:i/>
              <w:lang w:val="es-ES_tradnl" w:eastAsia="es-ES_tradnl"/>
            </w:rPr>
            <w:fldChar w:fldCharType="begin"/>
          </w:r>
          <w:r>
            <w:rPr>
              <w:bCs/>
              <w:i/>
              <w:lang w:val="es-ES_tradnl" w:eastAsia="es-ES_tradnl"/>
            </w:rPr>
            <w:instrText>PAGE</w:instrText>
          </w:r>
          <w:r>
            <w:rPr>
              <w:bCs/>
              <w:i/>
              <w:lang w:val="es-ES_tradnl" w:eastAsia="es-ES_tradnl"/>
            </w:rPr>
            <w:fldChar w:fldCharType="separate"/>
          </w:r>
          <w:r>
            <w:rPr>
              <w:bCs/>
              <w:i/>
              <w:noProof/>
              <w:lang w:val="es-ES_tradnl" w:eastAsia="es-ES_tradnl"/>
            </w:rPr>
            <w:t>2</w:t>
          </w:r>
          <w:r>
            <w:rPr>
              <w:bCs/>
              <w:i/>
              <w:lang w:val="es-ES_tradnl" w:eastAsia="es-ES_tradnl"/>
            </w:rPr>
            <w:fldChar w:fldCharType="end"/>
          </w:r>
          <w:r>
            <w:rPr>
              <w:bCs/>
              <w:i/>
              <w:lang w:val="es-ES_tradnl" w:eastAsia="es-ES_tradnl"/>
            </w:rPr>
            <w:t xml:space="preserve"> de </w:t>
          </w:r>
          <w:r>
            <w:rPr>
              <w:bCs/>
              <w:i/>
              <w:lang w:val="es-ES_tradnl" w:eastAsia="es-ES_tradnl"/>
            </w:rPr>
            <w:fldChar w:fldCharType="begin"/>
          </w:r>
          <w:r>
            <w:rPr>
              <w:bCs/>
              <w:i/>
              <w:lang w:val="es-ES_tradnl" w:eastAsia="es-ES_tradnl"/>
            </w:rPr>
            <w:instrText>NUMPAGES</w:instrText>
          </w:r>
          <w:r>
            <w:rPr>
              <w:bCs/>
              <w:i/>
              <w:lang w:val="es-ES_tradnl" w:eastAsia="es-ES_tradnl"/>
            </w:rPr>
            <w:fldChar w:fldCharType="separate"/>
          </w:r>
          <w:r>
            <w:rPr>
              <w:bCs/>
              <w:i/>
              <w:noProof/>
              <w:lang w:val="es-ES_tradnl" w:eastAsia="es-ES_tradnl"/>
            </w:rPr>
            <w:t>12</w:t>
          </w:r>
          <w:r>
            <w:rPr>
              <w:bCs/>
              <w:i/>
              <w:lang w:val="es-ES_tradnl" w:eastAsia="es-ES_tradnl"/>
            </w:rPr>
            <w:fldChar w:fldCharType="end"/>
          </w:r>
        </w:p>
      </w:tc>
    </w:tr>
  </w:tbl>
  <w:p w14:paraId="72763908" w14:textId="77777777" w:rsidR="001356AD" w:rsidRDefault="001356A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F41ACC"/>
    <w:multiLevelType w:val="hybridMultilevel"/>
    <w:tmpl w:val="6EA2D52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11690E28"/>
    <w:multiLevelType w:val="hybridMultilevel"/>
    <w:tmpl w:val="9FC84EA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2DDD2B30"/>
    <w:multiLevelType w:val="hybridMultilevel"/>
    <w:tmpl w:val="0B925166"/>
    <w:lvl w:ilvl="0" w:tplc="300A0001">
      <w:start w:val="1"/>
      <w:numFmt w:val="bullet"/>
      <w:lvlText w:val=""/>
      <w:lvlJc w:val="left"/>
      <w:pPr>
        <w:ind w:left="360" w:hanging="360"/>
      </w:pPr>
      <w:rPr>
        <w:rFonts w:ascii="Symbol" w:hAnsi="Symbol" w:hint="default"/>
      </w:rPr>
    </w:lvl>
    <w:lvl w:ilvl="1" w:tplc="300A0003">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3" w15:restartNumberingAfterBreak="0">
    <w:nsid w:val="33090F2E"/>
    <w:multiLevelType w:val="hybridMultilevel"/>
    <w:tmpl w:val="752EEE9A"/>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375C79B6"/>
    <w:multiLevelType w:val="multilevel"/>
    <w:tmpl w:val="06CAE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500EB2"/>
    <w:multiLevelType w:val="hybridMultilevel"/>
    <w:tmpl w:val="E5A0D6BC"/>
    <w:lvl w:ilvl="0" w:tplc="300A0001">
      <w:start w:val="1"/>
      <w:numFmt w:val="bullet"/>
      <w:lvlText w:val=""/>
      <w:lvlJc w:val="left"/>
      <w:pPr>
        <w:ind w:left="1428" w:hanging="360"/>
      </w:pPr>
      <w:rPr>
        <w:rFonts w:ascii="Symbol" w:hAnsi="Symbol" w:hint="default"/>
      </w:rPr>
    </w:lvl>
    <w:lvl w:ilvl="1" w:tplc="300A0003">
      <w:start w:val="1"/>
      <w:numFmt w:val="bullet"/>
      <w:lvlText w:val="o"/>
      <w:lvlJc w:val="left"/>
      <w:pPr>
        <w:ind w:left="2148" w:hanging="360"/>
      </w:pPr>
      <w:rPr>
        <w:rFonts w:ascii="Courier New" w:hAnsi="Courier New" w:cs="Courier New" w:hint="default"/>
      </w:rPr>
    </w:lvl>
    <w:lvl w:ilvl="2" w:tplc="300A0005">
      <w:start w:val="1"/>
      <w:numFmt w:val="bullet"/>
      <w:lvlText w:val=""/>
      <w:lvlJc w:val="left"/>
      <w:pPr>
        <w:ind w:left="2868" w:hanging="360"/>
      </w:pPr>
      <w:rPr>
        <w:rFonts w:ascii="Wingdings" w:hAnsi="Wingdings" w:hint="default"/>
      </w:rPr>
    </w:lvl>
    <w:lvl w:ilvl="3" w:tplc="300A0001">
      <w:start w:val="1"/>
      <w:numFmt w:val="bullet"/>
      <w:lvlText w:val=""/>
      <w:lvlJc w:val="left"/>
      <w:pPr>
        <w:ind w:left="3588" w:hanging="360"/>
      </w:pPr>
      <w:rPr>
        <w:rFonts w:ascii="Symbol" w:hAnsi="Symbol" w:hint="default"/>
      </w:rPr>
    </w:lvl>
    <w:lvl w:ilvl="4" w:tplc="300A0003" w:tentative="1">
      <w:start w:val="1"/>
      <w:numFmt w:val="bullet"/>
      <w:lvlText w:val="o"/>
      <w:lvlJc w:val="left"/>
      <w:pPr>
        <w:ind w:left="4308" w:hanging="360"/>
      </w:pPr>
      <w:rPr>
        <w:rFonts w:ascii="Courier New" w:hAnsi="Courier New" w:cs="Courier New" w:hint="default"/>
      </w:rPr>
    </w:lvl>
    <w:lvl w:ilvl="5" w:tplc="300A0005" w:tentative="1">
      <w:start w:val="1"/>
      <w:numFmt w:val="bullet"/>
      <w:lvlText w:val=""/>
      <w:lvlJc w:val="left"/>
      <w:pPr>
        <w:ind w:left="5028" w:hanging="360"/>
      </w:pPr>
      <w:rPr>
        <w:rFonts w:ascii="Wingdings" w:hAnsi="Wingdings" w:hint="default"/>
      </w:rPr>
    </w:lvl>
    <w:lvl w:ilvl="6" w:tplc="300A0001" w:tentative="1">
      <w:start w:val="1"/>
      <w:numFmt w:val="bullet"/>
      <w:lvlText w:val=""/>
      <w:lvlJc w:val="left"/>
      <w:pPr>
        <w:ind w:left="5748" w:hanging="360"/>
      </w:pPr>
      <w:rPr>
        <w:rFonts w:ascii="Symbol" w:hAnsi="Symbol" w:hint="default"/>
      </w:rPr>
    </w:lvl>
    <w:lvl w:ilvl="7" w:tplc="300A0003" w:tentative="1">
      <w:start w:val="1"/>
      <w:numFmt w:val="bullet"/>
      <w:lvlText w:val="o"/>
      <w:lvlJc w:val="left"/>
      <w:pPr>
        <w:ind w:left="6468" w:hanging="360"/>
      </w:pPr>
      <w:rPr>
        <w:rFonts w:ascii="Courier New" w:hAnsi="Courier New" w:cs="Courier New" w:hint="default"/>
      </w:rPr>
    </w:lvl>
    <w:lvl w:ilvl="8" w:tplc="300A0005" w:tentative="1">
      <w:start w:val="1"/>
      <w:numFmt w:val="bullet"/>
      <w:lvlText w:val=""/>
      <w:lvlJc w:val="left"/>
      <w:pPr>
        <w:ind w:left="7188" w:hanging="360"/>
      </w:pPr>
      <w:rPr>
        <w:rFonts w:ascii="Wingdings" w:hAnsi="Wingdings" w:hint="default"/>
      </w:rPr>
    </w:lvl>
  </w:abstractNum>
  <w:abstractNum w:abstractNumId="6" w15:restartNumberingAfterBreak="0">
    <w:nsid w:val="5A3B5B7A"/>
    <w:multiLevelType w:val="hybridMultilevel"/>
    <w:tmpl w:val="203AAAA8"/>
    <w:lvl w:ilvl="0" w:tplc="300A000F">
      <w:start w:val="1"/>
      <w:numFmt w:val="decimal"/>
      <w:lvlText w:val="%1."/>
      <w:lvlJc w:val="left"/>
      <w:pPr>
        <w:ind w:left="1428" w:hanging="360"/>
      </w:pPr>
      <w:rPr>
        <w:rFonts w:hint="default"/>
      </w:rPr>
    </w:lvl>
    <w:lvl w:ilvl="1" w:tplc="300A0003" w:tentative="1">
      <w:start w:val="1"/>
      <w:numFmt w:val="bullet"/>
      <w:lvlText w:val="o"/>
      <w:lvlJc w:val="left"/>
      <w:pPr>
        <w:ind w:left="2148" w:hanging="360"/>
      </w:pPr>
      <w:rPr>
        <w:rFonts w:ascii="Courier New" w:hAnsi="Courier New" w:cs="Courier New" w:hint="default"/>
      </w:rPr>
    </w:lvl>
    <w:lvl w:ilvl="2" w:tplc="300A0005" w:tentative="1">
      <w:start w:val="1"/>
      <w:numFmt w:val="bullet"/>
      <w:lvlText w:val=""/>
      <w:lvlJc w:val="left"/>
      <w:pPr>
        <w:ind w:left="2868" w:hanging="360"/>
      </w:pPr>
      <w:rPr>
        <w:rFonts w:ascii="Wingdings" w:hAnsi="Wingdings" w:hint="default"/>
      </w:rPr>
    </w:lvl>
    <w:lvl w:ilvl="3" w:tplc="300A0001" w:tentative="1">
      <w:start w:val="1"/>
      <w:numFmt w:val="bullet"/>
      <w:lvlText w:val=""/>
      <w:lvlJc w:val="left"/>
      <w:pPr>
        <w:ind w:left="3588" w:hanging="360"/>
      </w:pPr>
      <w:rPr>
        <w:rFonts w:ascii="Symbol" w:hAnsi="Symbol" w:hint="default"/>
      </w:rPr>
    </w:lvl>
    <w:lvl w:ilvl="4" w:tplc="300A0003" w:tentative="1">
      <w:start w:val="1"/>
      <w:numFmt w:val="bullet"/>
      <w:lvlText w:val="o"/>
      <w:lvlJc w:val="left"/>
      <w:pPr>
        <w:ind w:left="4308" w:hanging="360"/>
      </w:pPr>
      <w:rPr>
        <w:rFonts w:ascii="Courier New" w:hAnsi="Courier New" w:cs="Courier New" w:hint="default"/>
      </w:rPr>
    </w:lvl>
    <w:lvl w:ilvl="5" w:tplc="300A0005" w:tentative="1">
      <w:start w:val="1"/>
      <w:numFmt w:val="bullet"/>
      <w:lvlText w:val=""/>
      <w:lvlJc w:val="left"/>
      <w:pPr>
        <w:ind w:left="5028" w:hanging="360"/>
      </w:pPr>
      <w:rPr>
        <w:rFonts w:ascii="Wingdings" w:hAnsi="Wingdings" w:hint="default"/>
      </w:rPr>
    </w:lvl>
    <w:lvl w:ilvl="6" w:tplc="300A0001" w:tentative="1">
      <w:start w:val="1"/>
      <w:numFmt w:val="bullet"/>
      <w:lvlText w:val=""/>
      <w:lvlJc w:val="left"/>
      <w:pPr>
        <w:ind w:left="5748" w:hanging="360"/>
      </w:pPr>
      <w:rPr>
        <w:rFonts w:ascii="Symbol" w:hAnsi="Symbol" w:hint="default"/>
      </w:rPr>
    </w:lvl>
    <w:lvl w:ilvl="7" w:tplc="300A0003" w:tentative="1">
      <w:start w:val="1"/>
      <w:numFmt w:val="bullet"/>
      <w:lvlText w:val="o"/>
      <w:lvlJc w:val="left"/>
      <w:pPr>
        <w:ind w:left="6468" w:hanging="360"/>
      </w:pPr>
      <w:rPr>
        <w:rFonts w:ascii="Courier New" w:hAnsi="Courier New" w:cs="Courier New" w:hint="default"/>
      </w:rPr>
    </w:lvl>
    <w:lvl w:ilvl="8" w:tplc="300A0005" w:tentative="1">
      <w:start w:val="1"/>
      <w:numFmt w:val="bullet"/>
      <w:lvlText w:val=""/>
      <w:lvlJc w:val="left"/>
      <w:pPr>
        <w:ind w:left="7188" w:hanging="360"/>
      </w:pPr>
      <w:rPr>
        <w:rFonts w:ascii="Wingdings" w:hAnsi="Wingdings" w:hint="default"/>
      </w:rPr>
    </w:lvl>
  </w:abstractNum>
  <w:abstractNum w:abstractNumId="7" w15:restartNumberingAfterBreak="0">
    <w:nsid w:val="5EC3180D"/>
    <w:multiLevelType w:val="hybridMultilevel"/>
    <w:tmpl w:val="6798B784"/>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8" w15:restartNumberingAfterBreak="0">
    <w:nsid w:val="719E0F22"/>
    <w:multiLevelType w:val="hybridMultilevel"/>
    <w:tmpl w:val="840C5446"/>
    <w:lvl w:ilvl="0" w:tplc="300A0001">
      <w:start w:val="1"/>
      <w:numFmt w:val="bullet"/>
      <w:lvlText w:val=""/>
      <w:lvlJc w:val="left"/>
      <w:pPr>
        <w:ind w:left="1068" w:hanging="360"/>
      </w:pPr>
      <w:rPr>
        <w:rFonts w:ascii="Symbol" w:hAnsi="Symbol" w:hint="default"/>
      </w:rPr>
    </w:lvl>
    <w:lvl w:ilvl="1" w:tplc="300A0003" w:tentative="1">
      <w:start w:val="1"/>
      <w:numFmt w:val="bullet"/>
      <w:lvlText w:val="o"/>
      <w:lvlJc w:val="left"/>
      <w:pPr>
        <w:ind w:left="1788" w:hanging="360"/>
      </w:pPr>
      <w:rPr>
        <w:rFonts w:ascii="Courier New" w:hAnsi="Courier New" w:cs="Courier New" w:hint="default"/>
      </w:rPr>
    </w:lvl>
    <w:lvl w:ilvl="2" w:tplc="300A0005" w:tentative="1">
      <w:start w:val="1"/>
      <w:numFmt w:val="bullet"/>
      <w:lvlText w:val=""/>
      <w:lvlJc w:val="left"/>
      <w:pPr>
        <w:ind w:left="2508" w:hanging="360"/>
      </w:pPr>
      <w:rPr>
        <w:rFonts w:ascii="Wingdings" w:hAnsi="Wingdings" w:hint="default"/>
      </w:rPr>
    </w:lvl>
    <w:lvl w:ilvl="3" w:tplc="300A0001" w:tentative="1">
      <w:start w:val="1"/>
      <w:numFmt w:val="bullet"/>
      <w:lvlText w:val=""/>
      <w:lvlJc w:val="left"/>
      <w:pPr>
        <w:ind w:left="3228" w:hanging="360"/>
      </w:pPr>
      <w:rPr>
        <w:rFonts w:ascii="Symbol" w:hAnsi="Symbol" w:hint="default"/>
      </w:rPr>
    </w:lvl>
    <w:lvl w:ilvl="4" w:tplc="300A0003" w:tentative="1">
      <w:start w:val="1"/>
      <w:numFmt w:val="bullet"/>
      <w:lvlText w:val="o"/>
      <w:lvlJc w:val="left"/>
      <w:pPr>
        <w:ind w:left="3948" w:hanging="360"/>
      </w:pPr>
      <w:rPr>
        <w:rFonts w:ascii="Courier New" w:hAnsi="Courier New" w:cs="Courier New" w:hint="default"/>
      </w:rPr>
    </w:lvl>
    <w:lvl w:ilvl="5" w:tplc="300A0005" w:tentative="1">
      <w:start w:val="1"/>
      <w:numFmt w:val="bullet"/>
      <w:lvlText w:val=""/>
      <w:lvlJc w:val="left"/>
      <w:pPr>
        <w:ind w:left="4668" w:hanging="360"/>
      </w:pPr>
      <w:rPr>
        <w:rFonts w:ascii="Wingdings" w:hAnsi="Wingdings" w:hint="default"/>
      </w:rPr>
    </w:lvl>
    <w:lvl w:ilvl="6" w:tplc="300A0001" w:tentative="1">
      <w:start w:val="1"/>
      <w:numFmt w:val="bullet"/>
      <w:lvlText w:val=""/>
      <w:lvlJc w:val="left"/>
      <w:pPr>
        <w:ind w:left="5388" w:hanging="360"/>
      </w:pPr>
      <w:rPr>
        <w:rFonts w:ascii="Symbol" w:hAnsi="Symbol" w:hint="default"/>
      </w:rPr>
    </w:lvl>
    <w:lvl w:ilvl="7" w:tplc="300A0003" w:tentative="1">
      <w:start w:val="1"/>
      <w:numFmt w:val="bullet"/>
      <w:lvlText w:val="o"/>
      <w:lvlJc w:val="left"/>
      <w:pPr>
        <w:ind w:left="6108" w:hanging="360"/>
      </w:pPr>
      <w:rPr>
        <w:rFonts w:ascii="Courier New" w:hAnsi="Courier New" w:cs="Courier New" w:hint="default"/>
      </w:rPr>
    </w:lvl>
    <w:lvl w:ilvl="8" w:tplc="300A0005" w:tentative="1">
      <w:start w:val="1"/>
      <w:numFmt w:val="bullet"/>
      <w:lvlText w:val=""/>
      <w:lvlJc w:val="left"/>
      <w:pPr>
        <w:ind w:left="6828" w:hanging="360"/>
      </w:pPr>
      <w:rPr>
        <w:rFonts w:ascii="Wingdings" w:hAnsi="Wingdings" w:hint="default"/>
      </w:rPr>
    </w:lvl>
  </w:abstractNum>
  <w:abstractNum w:abstractNumId="9" w15:restartNumberingAfterBreak="0">
    <w:nsid w:val="71C96F06"/>
    <w:multiLevelType w:val="hybridMultilevel"/>
    <w:tmpl w:val="33FCD68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 w15:restartNumberingAfterBreak="0">
    <w:nsid w:val="73AE3504"/>
    <w:multiLevelType w:val="hybridMultilevel"/>
    <w:tmpl w:val="2674ADB4"/>
    <w:lvl w:ilvl="0" w:tplc="300A0001">
      <w:start w:val="1"/>
      <w:numFmt w:val="bullet"/>
      <w:lvlText w:val=""/>
      <w:lvlJc w:val="left"/>
      <w:pPr>
        <w:ind w:left="1428" w:hanging="360"/>
      </w:pPr>
      <w:rPr>
        <w:rFonts w:ascii="Symbol" w:hAnsi="Symbol" w:hint="default"/>
      </w:rPr>
    </w:lvl>
    <w:lvl w:ilvl="1" w:tplc="300A0003" w:tentative="1">
      <w:start w:val="1"/>
      <w:numFmt w:val="bullet"/>
      <w:lvlText w:val="o"/>
      <w:lvlJc w:val="left"/>
      <w:pPr>
        <w:ind w:left="2148" w:hanging="360"/>
      </w:pPr>
      <w:rPr>
        <w:rFonts w:ascii="Courier New" w:hAnsi="Courier New" w:cs="Courier New" w:hint="default"/>
      </w:rPr>
    </w:lvl>
    <w:lvl w:ilvl="2" w:tplc="300A0005" w:tentative="1">
      <w:start w:val="1"/>
      <w:numFmt w:val="bullet"/>
      <w:lvlText w:val=""/>
      <w:lvlJc w:val="left"/>
      <w:pPr>
        <w:ind w:left="2868" w:hanging="360"/>
      </w:pPr>
      <w:rPr>
        <w:rFonts w:ascii="Wingdings" w:hAnsi="Wingdings" w:hint="default"/>
      </w:rPr>
    </w:lvl>
    <w:lvl w:ilvl="3" w:tplc="300A0001" w:tentative="1">
      <w:start w:val="1"/>
      <w:numFmt w:val="bullet"/>
      <w:lvlText w:val=""/>
      <w:lvlJc w:val="left"/>
      <w:pPr>
        <w:ind w:left="3588" w:hanging="360"/>
      </w:pPr>
      <w:rPr>
        <w:rFonts w:ascii="Symbol" w:hAnsi="Symbol" w:hint="default"/>
      </w:rPr>
    </w:lvl>
    <w:lvl w:ilvl="4" w:tplc="300A0003" w:tentative="1">
      <w:start w:val="1"/>
      <w:numFmt w:val="bullet"/>
      <w:lvlText w:val="o"/>
      <w:lvlJc w:val="left"/>
      <w:pPr>
        <w:ind w:left="4308" w:hanging="360"/>
      </w:pPr>
      <w:rPr>
        <w:rFonts w:ascii="Courier New" w:hAnsi="Courier New" w:cs="Courier New" w:hint="default"/>
      </w:rPr>
    </w:lvl>
    <w:lvl w:ilvl="5" w:tplc="300A0005" w:tentative="1">
      <w:start w:val="1"/>
      <w:numFmt w:val="bullet"/>
      <w:lvlText w:val=""/>
      <w:lvlJc w:val="left"/>
      <w:pPr>
        <w:ind w:left="5028" w:hanging="360"/>
      </w:pPr>
      <w:rPr>
        <w:rFonts w:ascii="Wingdings" w:hAnsi="Wingdings" w:hint="default"/>
      </w:rPr>
    </w:lvl>
    <w:lvl w:ilvl="6" w:tplc="300A0001" w:tentative="1">
      <w:start w:val="1"/>
      <w:numFmt w:val="bullet"/>
      <w:lvlText w:val=""/>
      <w:lvlJc w:val="left"/>
      <w:pPr>
        <w:ind w:left="5748" w:hanging="360"/>
      </w:pPr>
      <w:rPr>
        <w:rFonts w:ascii="Symbol" w:hAnsi="Symbol" w:hint="default"/>
      </w:rPr>
    </w:lvl>
    <w:lvl w:ilvl="7" w:tplc="300A0003" w:tentative="1">
      <w:start w:val="1"/>
      <w:numFmt w:val="bullet"/>
      <w:lvlText w:val="o"/>
      <w:lvlJc w:val="left"/>
      <w:pPr>
        <w:ind w:left="6468" w:hanging="360"/>
      </w:pPr>
      <w:rPr>
        <w:rFonts w:ascii="Courier New" w:hAnsi="Courier New" w:cs="Courier New" w:hint="default"/>
      </w:rPr>
    </w:lvl>
    <w:lvl w:ilvl="8" w:tplc="300A0005" w:tentative="1">
      <w:start w:val="1"/>
      <w:numFmt w:val="bullet"/>
      <w:lvlText w:val=""/>
      <w:lvlJc w:val="left"/>
      <w:pPr>
        <w:ind w:left="7188" w:hanging="360"/>
      </w:pPr>
      <w:rPr>
        <w:rFonts w:ascii="Wingdings" w:hAnsi="Wingdings" w:hint="default"/>
      </w:rPr>
    </w:lvl>
  </w:abstractNum>
  <w:num w:numId="1">
    <w:abstractNumId w:val="2"/>
  </w:num>
  <w:num w:numId="2">
    <w:abstractNumId w:val="0"/>
  </w:num>
  <w:num w:numId="3">
    <w:abstractNumId w:val="9"/>
  </w:num>
  <w:num w:numId="4">
    <w:abstractNumId w:val="1"/>
  </w:num>
  <w:num w:numId="5">
    <w:abstractNumId w:val="10"/>
  </w:num>
  <w:num w:numId="6">
    <w:abstractNumId w:val="6"/>
  </w:num>
  <w:num w:numId="7">
    <w:abstractNumId w:val="3"/>
  </w:num>
  <w:num w:numId="8">
    <w:abstractNumId w:val="5"/>
  </w:num>
  <w:num w:numId="9">
    <w:abstractNumId w:val="8"/>
  </w:num>
  <w:num w:numId="10">
    <w:abstractNumId w:val="7"/>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7453"/>
    <w:rsid w:val="00060D0F"/>
    <w:rsid w:val="00073844"/>
    <w:rsid w:val="000A0432"/>
    <w:rsid w:val="000B2B44"/>
    <w:rsid w:val="001356AD"/>
    <w:rsid w:val="003B4BDE"/>
    <w:rsid w:val="003B7453"/>
    <w:rsid w:val="00422861"/>
    <w:rsid w:val="004F422A"/>
    <w:rsid w:val="005047C4"/>
    <w:rsid w:val="0056192F"/>
    <w:rsid w:val="00570595"/>
    <w:rsid w:val="005767AE"/>
    <w:rsid w:val="005B43EE"/>
    <w:rsid w:val="00610BDF"/>
    <w:rsid w:val="0070124C"/>
    <w:rsid w:val="007609DA"/>
    <w:rsid w:val="007B426B"/>
    <w:rsid w:val="007C3A1F"/>
    <w:rsid w:val="007D2E1D"/>
    <w:rsid w:val="007F76A7"/>
    <w:rsid w:val="0081081D"/>
    <w:rsid w:val="008455C4"/>
    <w:rsid w:val="008D05D5"/>
    <w:rsid w:val="00927F72"/>
    <w:rsid w:val="009730B1"/>
    <w:rsid w:val="009E6113"/>
    <w:rsid w:val="00B40725"/>
    <w:rsid w:val="00B41059"/>
    <w:rsid w:val="00B56345"/>
    <w:rsid w:val="00BD74CA"/>
    <w:rsid w:val="00C025B4"/>
    <w:rsid w:val="00C43938"/>
    <w:rsid w:val="00C527EB"/>
    <w:rsid w:val="00CA33FA"/>
    <w:rsid w:val="00DA6615"/>
    <w:rsid w:val="00E02C65"/>
    <w:rsid w:val="00E04978"/>
    <w:rsid w:val="00E615B0"/>
    <w:rsid w:val="00E74CBD"/>
    <w:rsid w:val="00E75702"/>
    <w:rsid w:val="00FA7F21"/>
    <w:rsid w:val="00FC0880"/>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66D792"/>
  <w15:chartTrackingRefBased/>
  <w15:docId w15:val="{199E634C-7C3D-404F-ABC5-22BED47E5F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C3A1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E615B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8455C4"/>
    <w:pPr>
      <w:ind w:left="720"/>
      <w:contextualSpacing/>
    </w:pPr>
  </w:style>
  <w:style w:type="character" w:styleId="Refdecomentario">
    <w:name w:val="annotation reference"/>
    <w:basedOn w:val="Fuentedeprrafopredeter"/>
    <w:uiPriority w:val="99"/>
    <w:semiHidden/>
    <w:unhideWhenUsed/>
    <w:rsid w:val="000B2B44"/>
    <w:rPr>
      <w:sz w:val="16"/>
      <w:szCs w:val="16"/>
    </w:rPr>
  </w:style>
  <w:style w:type="character" w:customStyle="1" w:styleId="Ttulo1Car">
    <w:name w:val="Título 1 Car"/>
    <w:basedOn w:val="Fuentedeprrafopredeter"/>
    <w:link w:val="Ttulo1"/>
    <w:uiPriority w:val="9"/>
    <w:rsid w:val="007C3A1F"/>
    <w:rPr>
      <w:rFonts w:asciiTheme="majorHAnsi" w:eastAsiaTheme="majorEastAsia" w:hAnsiTheme="majorHAnsi" w:cstheme="majorBidi"/>
      <w:color w:val="2F5496" w:themeColor="accent1" w:themeShade="BF"/>
      <w:sz w:val="32"/>
      <w:szCs w:val="32"/>
    </w:rPr>
  </w:style>
  <w:style w:type="paragraph" w:styleId="Encabezado">
    <w:name w:val="header"/>
    <w:basedOn w:val="Normal"/>
    <w:link w:val="EncabezadoCar"/>
    <w:uiPriority w:val="99"/>
    <w:unhideWhenUsed/>
    <w:rsid w:val="001356A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356AD"/>
  </w:style>
  <w:style w:type="paragraph" w:styleId="Piedepgina">
    <w:name w:val="footer"/>
    <w:basedOn w:val="Normal"/>
    <w:link w:val="PiedepginaCar"/>
    <w:uiPriority w:val="99"/>
    <w:unhideWhenUsed/>
    <w:rsid w:val="001356A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356AD"/>
  </w:style>
  <w:style w:type="paragraph" w:customStyle="1" w:styleId="Head1">
    <w:name w:val="Head 1"/>
    <w:basedOn w:val="Normal"/>
    <w:rsid w:val="001356AD"/>
    <w:pPr>
      <w:keepLines/>
      <w:pageBreakBefore/>
      <w:pBdr>
        <w:top w:val="single" w:sz="36" w:space="0" w:color="auto"/>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360" w:after="360" w:line="240" w:lineRule="auto"/>
    </w:pPr>
    <w:rPr>
      <w:rFonts w:ascii="Helvetica" w:eastAsia="Times New Roman" w:hAnsi="Helvetica" w:cs="Times New Roman"/>
      <w:b/>
      <w:sz w:val="36"/>
      <w:szCs w:val="20"/>
      <w:lang w:val="en-US" w:eastAsia="pt-BR"/>
    </w:rPr>
  </w:style>
  <w:style w:type="table" w:styleId="Tablaconcuadrcula">
    <w:name w:val="Table Grid"/>
    <w:basedOn w:val="Tablanormal"/>
    <w:uiPriority w:val="39"/>
    <w:rsid w:val="001356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3Car">
    <w:name w:val="Título 3 Car"/>
    <w:basedOn w:val="Fuentedeprrafopredeter"/>
    <w:link w:val="Ttulo3"/>
    <w:uiPriority w:val="9"/>
    <w:semiHidden/>
    <w:rsid w:val="00E615B0"/>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14366153">
      <w:bodyDiv w:val="1"/>
      <w:marLeft w:val="0"/>
      <w:marRight w:val="0"/>
      <w:marTop w:val="0"/>
      <w:marBottom w:val="0"/>
      <w:divBdr>
        <w:top w:val="none" w:sz="0" w:space="0" w:color="auto"/>
        <w:left w:val="none" w:sz="0" w:space="0" w:color="auto"/>
        <w:bottom w:val="none" w:sz="0" w:space="0" w:color="auto"/>
        <w:right w:val="none" w:sz="0" w:space="0" w:color="auto"/>
      </w:divBdr>
    </w:div>
    <w:div w:id="893199477">
      <w:bodyDiv w:val="1"/>
      <w:marLeft w:val="0"/>
      <w:marRight w:val="0"/>
      <w:marTop w:val="0"/>
      <w:marBottom w:val="0"/>
      <w:divBdr>
        <w:top w:val="none" w:sz="0" w:space="0" w:color="auto"/>
        <w:left w:val="none" w:sz="0" w:space="0" w:color="auto"/>
        <w:bottom w:val="none" w:sz="0" w:space="0" w:color="auto"/>
        <w:right w:val="none" w:sz="0" w:space="0" w:color="auto"/>
      </w:divBdr>
    </w:div>
    <w:div w:id="1183320711">
      <w:bodyDiv w:val="1"/>
      <w:marLeft w:val="0"/>
      <w:marRight w:val="0"/>
      <w:marTop w:val="0"/>
      <w:marBottom w:val="0"/>
      <w:divBdr>
        <w:top w:val="none" w:sz="0" w:space="0" w:color="auto"/>
        <w:left w:val="none" w:sz="0" w:space="0" w:color="auto"/>
        <w:bottom w:val="none" w:sz="0" w:space="0" w:color="auto"/>
        <w:right w:val="none" w:sz="0" w:space="0" w:color="auto"/>
      </w:divBdr>
    </w:div>
    <w:div w:id="18692215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169</TotalTime>
  <Pages>5</Pages>
  <Words>1258</Words>
  <Characters>6920</Characters>
  <Application>Microsoft Office Word</Application>
  <DocSecurity>0</DocSecurity>
  <Lines>57</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CarlosReyes</dc:creator>
  <cp:keywords/>
  <dc:description/>
  <cp:lastModifiedBy>CarlosReyes</cp:lastModifiedBy>
  <cp:revision>10</cp:revision>
  <dcterms:created xsi:type="dcterms:W3CDTF">2021-03-28T05:27:00Z</dcterms:created>
  <dcterms:modified xsi:type="dcterms:W3CDTF">2021-04-05T15:17:00Z</dcterms:modified>
</cp:coreProperties>
</file>