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D0DAEA" w14:textId="77777777" w:rsidR="004A0455" w:rsidRDefault="004A0455" w:rsidP="00220927">
      <w:pPr>
        <w:pStyle w:val="Head1"/>
        <w:pBdr>
          <w:top w:val="none" w:sz="0" w:space="0" w:color="auto"/>
        </w:pBdr>
        <w:rPr>
          <w:lang w:val="es-ES"/>
        </w:rPr>
      </w:pPr>
      <w:bookmarkStart w:id="0" w:name="_Toc142805137"/>
      <w:r>
        <w:rPr>
          <w:lang w:val="es-ES"/>
        </w:rPr>
        <w:t>Políticas y Directrices del Proceso</w:t>
      </w:r>
      <w:bookmarkEnd w:id="0"/>
    </w:p>
    <w:p w14:paraId="726AFEDF" w14:textId="7604F273" w:rsidR="004A0455" w:rsidRPr="00220927" w:rsidRDefault="004A0455" w:rsidP="004A0455">
      <w:pPr>
        <w:rPr>
          <w:rFonts w:ascii="Arial" w:hAnsi="Arial" w:cs="Arial"/>
          <w:b/>
          <w:sz w:val="24"/>
          <w:szCs w:val="24"/>
          <w:lang w:val="es-ES"/>
        </w:rPr>
      </w:pPr>
      <w:r w:rsidRPr="00220927">
        <w:rPr>
          <w:rFonts w:ascii="Arial" w:hAnsi="Arial" w:cs="Arial"/>
          <w:b/>
          <w:sz w:val="24"/>
          <w:szCs w:val="24"/>
          <w:lang w:val="es-ES"/>
        </w:rPr>
        <w:t xml:space="preserve">1) GENERALES DE LOS SERVICIOS DE </w:t>
      </w:r>
      <w:r w:rsidR="00D76845">
        <w:rPr>
          <w:rFonts w:ascii="Arial" w:hAnsi="Arial" w:cs="Arial"/>
          <w:b/>
          <w:sz w:val="24"/>
          <w:szCs w:val="24"/>
          <w:lang w:val="es-ES"/>
        </w:rPr>
        <w:t>GESTION</w:t>
      </w:r>
      <w:r w:rsidRPr="00220927">
        <w:rPr>
          <w:rFonts w:ascii="Arial" w:hAnsi="Arial" w:cs="Arial"/>
          <w:b/>
          <w:sz w:val="24"/>
          <w:szCs w:val="24"/>
          <w:lang w:val="es-ES"/>
        </w:rPr>
        <w:t xml:space="preserve"> DE SOLICITUDES</w:t>
      </w:r>
    </w:p>
    <w:p w14:paraId="0DC0B63D" w14:textId="77777777" w:rsidR="004A0455" w:rsidRPr="00220927" w:rsidRDefault="004A0455" w:rsidP="004A0455">
      <w:pPr>
        <w:rPr>
          <w:rFonts w:ascii="Arial" w:hAnsi="Arial" w:cs="Arial"/>
          <w:sz w:val="24"/>
          <w:szCs w:val="24"/>
          <w:u w:val="single"/>
          <w:lang w:val="es-ES"/>
        </w:rPr>
      </w:pPr>
    </w:p>
    <w:p w14:paraId="351BF423" w14:textId="6BE69BE5" w:rsidR="004A0455" w:rsidRPr="00220927" w:rsidRDefault="004A0455" w:rsidP="004A0455">
      <w:pPr>
        <w:pStyle w:val="DefaultText"/>
        <w:ind w:left="0"/>
        <w:jc w:val="both"/>
        <w:rPr>
          <w:rFonts w:ascii="Arial" w:hAnsi="Arial" w:cs="Arial"/>
          <w:sz w:val="24"/>
          <w:szCs w:val="24"/>
          <w:lang w:val="es-ES"/>
        </w:rPr>
      </w:pPr>
      <w:r w:rsidRPr="00220927">
        <w:rPr>
          <w:rFonts w:ascii="Arial" w:hAnsi="Arial" w:cs="Arial"/>
          <w:sz w:val="24"/>
          <w:szCs w:val="24"/>
          <w:lang w:val="es-ES"/>
        </w:rPr>
        <w:t xml:space="preserve">El área de Sistemas de FTTG pone a disposición del Cliente </w:t>
      </w:r>
      <w:r w:rsidR="00D07261" w:rsidRPr="00220927">
        <w:rPr>
          <w:rFonts w:ascii="Arial" w:hAnsi="Arial" w:cs="Arial"/>
          <w:sz w:val="24"/>
          <w:szCs w:val="24"/>
          <w:lang w:val="es-ES"/>
        </w:rPr>
        <w:t>el</w:t>
      </w:r>
      <w:r w:rsidRPr="00220927">
        <w:rPr>
          <w:rFonts w:ascii="Arial" w:hAnsi="Arial" w:cs="Arial"/>
          <w:sz w:val="24"/>
          <w:szCs w:val="24"/>
          <w:lang w:val="es-ES"/>
        </w:rPr>
        <w:t xml:space="preserve"> servicio de atención de solicitudes, enviando un e-mail de requerimiento al usuario genérico "soporte a Usuario”.</w:t>
      </w:r>
    </w:p>
    <w:p w14:paraId="0C71C27A" w14:textId="74F616FC" w:rsidR="004A0455" w:rsidRPr="00220927" w:rsidRDefault="004A0455" w:rsidP="004A0455">
      <w:pPr>
        <w:pStyle w:val="DefaultText"/>
        <w:ind w:left="0"/>
        <w:jc w:val="both"/>
        <w:rPr>
          <w:rFonts w:ascii="Arial" w:hAnsi="Arial" w:cs="Arial"/>
          <w:sz w:val="24"/>
          <w:szCs w:val="24"/>
          <w:lang w:val="es-ES"/>
        </w:rPr>
      </w:pPr>
      <w:r w:rsidRPr="00220927">
        <w:rPr>
          <w:rFonts w:ascii="Arial" w:hAnsi="Arial" w:cs="Arial"/>
          <w:sz w:val="24"/>
          <w:szCs w:val="24"/>
          <w:lang w:val="es-ES"/>
        </w:rPr>
        <w:t>Se consideran 2 tipos de Solicitudes:</w:t>
      </w:r>
    </w:p>
    <w:p w14:paraId="741AA033" w14:textId="53055E9D" w:rsidR="004A0455" w:rsidRPr="00220927" w:rsidRDefault="004A0455" w:rsidP="004A0455">
      <w:pPr>
        <w:pStyle w:val="DefaultText"/>
        <w:numPr>
          <w:ilvl w:val="0"/>
          <w:numId w:val="1"/>
        </w:numPr>
        <w:jc w:val="both"/>
        <w:rPr>
          <w:rFonts w:ascii="Arial" w:hAnsi="Arial" w:cs="Arial"/>
          <w:sz w:val="24"/>
          <w:szCs w:val="24"/>
          <w:lang w:val="es-ES"/>
        </w:rPr>
      </w:pPr>
      <w:r w:rsidRPr="00220927">
        <w:rPr>
          <w:rFonts w:ascii="Arial" w:hAnsi="Arial" w:cs="Arial"/>
          <w:sz w:val="24"/>
          <w:szCs w:val="24"/>
          <w:lang w:val="es-ES"/>
        </w:rPr>
        <w:t xml:space="preserve">Tipo A: solicitudes con tiempo de duración mayor a tres </w:t>
      </w:r>
      <w:r w:rsidR="00220927" w:rsidRPr="00220927">
        <w:rPr>
          <w:rFonts w:ascii="Arial" w:hAnsi="Arial" w:cs="Arial"/>
          <w:sz w:val="24"/>
          <w:szCs w:val="24"/>
          <w:lang w:val="es-ES"/>
        </w:rPr>
        <w:t>horas.</w:t>
      </w:r>
      <w:r w:rsidRPr="00220927">
        <w:rPr>
          <w:rFonts w:ascii="Arial" w:hAnsi="Arial" w:cs="Arial"/>
          <w:sz w:val="24"/>
          <w:szCs w:val="24"/>
          <w:lang w:val="es-ES"/>
        </w:rPr>
        <w:t xml:space="preserve"> Por ejemplo: </w:t>
      </w:r>
    </w:p>
    <w:p w14:paraId="33A90470" w14:textId="506CF90F"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 xml:space="preserve">cambios completos de equipos de computación, donde se involucre respaldos, restauraciones, configuraciones de aplicativos, </w:t>
      </w:r>
      <w:r w:rsidR="00220927" w:rsidRPr="00220927">
        <w:rPr>
          <w:rFonts w:ascii="Arial" w:hAnsi="Arial" w:cs="Arial"/>
          <w:sz w:val="24"/>
          <w:szCs w:val="24"/>
          <w:lang w:val="es-ES"/>
        </w:rPr>
        <w:t>etc.</w:t>
      </w:r>
      <w:r w:rsidRPr="00220927">
        <w:rPr>
          <w:rFonts w:ascii="Arial" w:hAnsi="Arial" w:cs="Arial"/>
          <w:sz w:val="24"/>
          <w:szCs w:val="24"/>
          <w:lang w:val="es-ES"/>
        </w:rPr>
        <w:t xml:space="preserve">; </w:t>
      </w:r>
    </w:p>
    <w:p w14:paraId="033E7B0C" w14:textId="78BBB9B4"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solicitudes de nuevas funcionalidades en software existente o adquisi</w:t>
      </w:r>
      <w:r w:rsidR="00220927" w:rsidRPr="00220927">
        <w:rPr>
          <w:rFonts w:ascii="Arial" w:hAnsi="Arial" w:cs="Arial"/>
          <w:sz w:val="24"/>
          <w:szCs w:val="24"/>
          <w:lang w:val="es-ES"/>
        </w:rPr>
        <w:t>ció</w:t>
      </w:r>
      <w:r w:rsidRPr="00220927">
        <w:rPr>
          <w:rFonts w:ascii="Arial" w:hAnsi="Arial" w:cs="Arial"/>
          <w:sz w:val="24"/>
          <w:szCs w:val="24"/>
          <w:lang w:val="es-ES"/>
        </w:rPr>
        <w:t xml:space="preserve">n de </w:t>
      </w:r>
      <w:r w:rsidR="00220927" w:rsidRPr="00220927">
        <w:rPr>
          <w:rFonts w:ascii="Arial" w:hAnsi="Arial" w:cs="Arial"/>
          <w:sz w:val="24"/>
          <w:szCs w:val="24"/>
          <w:lang w:val="es-ES"/>
        </w:rPr>
        <w:t>nuevos softwares</w:t>
      </w:r>
      <w:r w:rsidRPr="00220927">
        <w:rPr>
          <w:rFonts w:ascii="Arial" w:hAnsi="Arial" w:cs="Arial"/>
          <w:sz w:val="24"/>
          <w:szCs w:val="24"/>
          <w:lang w:val="es-ES"/>
        </w:rPr>
        <w:t>.</w:t>
      </w:r>
    </w:p>
    <w:p w14:paraId="389C1A4E" w14:textId="01FF67CB"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Proyectos planificados.</w:t>
      </w:r>
    </w:p>
    <w:p w14:paraId="0F031BBB" w14:textId="15A78199" w:rsidR="004A0455" w:rsidRPr="00220927" w:rsidRDefault="004A0455" w:rsidP="004A0455">
      <w:pPr>
        <w:pStyle w:val="DefaultText"/>
        <w:numPr>
          <w:ilvl w:val="0"/>
          <w:numId w:val="1"/>
        </w:numPr>
        <w:jc w:val="both"/>
        <w:rPr>
          <w:rFonts w:ascii="Arial" w:hAnsi="Arial" w:cs="Arial"/>
          <w:sz w:val="24"/>
          <w:szCs w:val="24"/>
          <w:lang w:val="es-ES"/>
        </w:rPr>
      </w:pPr>
      <w:r w:rsidRPr="00220927">
        <w:rPr>
          <w:rFonts w:ascii="Arial" w:hAnsi="Arial" w:cs="Arial"/>
          <w:sz w:val="24"/>
          <w:szCs w:val="24"/>
          <w:lang w:val="es-ES"/>
        </w:rPr>
        <w:t>Tipo B:  solicitudes con tiempo de duración menor a tres horas. Por ejemplo:</w:t>
      </w:r>
    </w:p>
    <w:p w14:paraId="7D41098A" w14:textId="77777777" w:rsidR="004A0455" w:rsidRPr="00220927" w:rsidRDefault="004A0455" w:rsidP="004A0455">
      <w:pPr>
        <w:pStyle w:val="Prrafodelista"/>
        <w:widowControl w:val="0"/>
        <w:numPr>
          <w:ilvl w:val="1"/>
          <w:numId w:val="1"/>
        </w:numPr>
        <w:tabs>
          <w:tab w:val="left" w:pos="5033"/>
          <w:tab w:val="left" w:pos="7573"/>
        </w:tabs>
        <w:jc w:val="both"/>
        <w:rPr>
          <w:rFonts w:ascii="Arial" w:hAnsi="Arial" w:cs="Arial"/>
          <w:snapToGrid w:val="0"/>
          <w:color w:val="000000"/>
          <w:sz w:val="24"/>
          <w:szCs w:val="24"/>
          <w:lang w:val="es-ES"/>
        </w:rPr>
      </w:pPr>
      <w:r w:rsidRPr="00220927">
        <w:rPr>
          <w:rFonts w:ascii="Arial" w:hAnsi="Arial" w:cs="Arial"/>
          <w:snapToGrid w:val="0"/>
          <w:color w:val="000000"/>
          <w:sz w:val="24"/>
          <w:szCs w:val="24"/>
          <w:lang w:val="es-ES"/>
        </w:rPr>
        <w:t>Instalación de periféricos de estaciones de trabajo</w:t>
      </w:r>
    </w:p>
    <w:p w14:paraId="5D1BC9E3" w14:textId="1098BB95"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Movilizaciones de estaciones de trabajo</w:t>
      </w:r>
    </w:p>
    <w:p w14:paraId="4E60EB97" w14:textId="27282189"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Copia de información</w:t>
      </w:r>
    </w:p>
    <w:p w14:paraId="3C8D427A" w14:textId="101C9136"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 xml:space="preserve">Instalación de Software utilitario y productos de </w:t>
      </w:r>
      <w:proofErr w:type="spellStart"/>
      <w:r w:rsidRPr="00220927">
        <w:rPr>
          <w:rFonts w:ascii="Arial" w:hAnsi="Arial" w:cs="Arial"/>
          <w:sz w:val="24"/>
          <w:szCs w:val="24"/>
          <w:lang w:val="es-ES"/>
        </w:rPr>
        <w:t>Backoffice</w:t>
      </w:r>
      <w:proofErr w:type="spellEnd"/>
    </w:p>
    <w:p w14:paraId="59608179" w14:textId="554864A6" w:rsidR="004A0455" w:rsidRPr="00220927" w:rsidRDefault="004A0455" w:rsidP="004A0455">
      <w:pPr>
        <w:pStyle w:val="DefaultText"/>
        <w:numPr>
          <w:ilvl w:val="1"/>
          <w:numId w:val="1"/>
        </w:numPr>
        <w:jc w:val="both"/>
        <w:rPr>
          <w:rFonts w:ascii="Arial" w:hAnsi="Arial" w:cs="Arial"/>
          <w:sz w:val="24"/>
          <w:szCs w:val="24"/>
          <w:lang w:val="es-ES"/>
        </w:rPr>
      </w:pPr>
      <w:r w:rsidRPr="00220927">
        <w:rPr>
          <w:rFonts w:ascii="Arial" w:hAnsi="Arial" w:cs="Arial"/>
          <w:sz w:val="24"/>
          <w:szCs w:val="24"/>
          <w:lang w:val="es-ES"/>
        </w:rPr>
        <w:t xml:space="preserve">Cambios de periféricos, </w:t>
      </w:r>
      <w:r w:rsidR="00220927" w:rsidRPr="00220927">
        <w:rPr>
          <w:rFonts w:ascii="Arial" w:hAnsi="Arial" w:cs="Arial"/>
          <w:sz w:val="24"/>
          <w:szCs w:val="24"/>
          <w:lang w:val="es-ES"/>
        </w:rPr>
        <w:t>etc.</w:t>
      </w:r>
    </w:p>
    <w:p w14:paraId="087D4064" w14:textId="35A4B8F5" w:rsidR="004A0455" w:rsidRPr="00220927" w:rsidRDefault="004A0455" w:rsidP="004A0455">
      <w:pPr>
        <w:pStyle w:val="DefaultText"/>
        <w:ind w:left="0"/>
        <w:jc w:val="both"/>
        <w:rPr>
          <w:rFonts w:ascii="Arial" w:hAnsi="Arial" w:cs="Arial"/>
          <w:sz w:val="24"/>
          <w:szCs w:val="24"/>
          <w:lang w:val="es-ES"/>
        </w:rPr>
      </w:pPr>
      <w:r w:rsidRPr="00220927">
        <w:rPr>
          <w:rFonts w:ascii="Arial" w:hAnsi="Arial" w:cs="Arial"/>
          <w:sz w:val="24"/>
          <w:szCs w:val="24"/>
          <w:lang w:val="es-ES"/>
        </w:rPr>
        <w:t>La dirección electrónica "Soporte a Usuario" es parte de la red de correo interno del FTTG, y provee a los usuarios de informática un punto único de contacto para Atención de Solicitudes</w:t>
      </w:r>
    </w:p>
    <w:p w14:paraId="0B586613" w14:textId="59509CED" w:rsidR="004A0455" w:rsidRDefault="004A0455" w:rsidP="004A0455">
      <w:pPr>
        <w:pStyle w:val="DefaultText"/>
        <w:ind w:left="0"/>
        <w:jc w:val="both"/>
        <w:rPr>
          <w:rFonts w:ascii="Arial" w:hAnsi="Arial"/>
          <w:sz w:val="22"/>
          <w:lang w:val="es-ES"/>
        </w:rPr>
      </w:pPr>
    </w:p>
    <w:p w14:paraId="13C73CE2" w14:textId="77777777" w:rsidR="004A0455" w:rsidRPr="00220927" w:rsidRDefault="004A0455" w:rsidP="004A0455">
      <w:pPr>
        <w:rPr>
          <w:rFonts w:ascii="Arial" w:hAnsi="Arial"/>
          <w:sz w:val="24"/>
          <w:szCs w:val="24"/>
          <w:u w:val="single"/>
          <w:lang w:val="es-ES"/>
        </w:rPr>
      </w:pPr>
      <w:r w:rsidRPr="00220927">
        <w:rPr>
          <w:rFonts w:ascii="Arial" w:hAnsi="Arial"/>
          <w:b/>
          <w:sz w:val="24"/>
          <w:szCs w:val="24"/>
          <w:u w:val="single"/>
          <w:lang w:val="es-ES"/>
        </w:rPr>
        <w:t>Horario de Atención</w:t>
      </w:r>
    </w:p>
    <w:p w14:paraId="5D776D63" w14:textId="77777777" w:rsidR="004A0455" w:rsidRPr="00220927" w:rsidRDefault="004A0455" w:rsidP="004A0455">
      <w:pPr>
        <w:ind w:left="720"/>
        <w:rPr>
          <w:rFonts w:ascii="Arial" w:hAnsi="Arial"/>
          <w:sz w:val="24"/>
          <w:szCs w:val="24"/>
          <w:lang w:val="es-ES"/>
        </w:rPr>
      </w:pPr>
    </w:p>
    <w:p w14:paraId="49AC4D26" w14:textId="77777777" w:rsidR="004A0455" w:rsidRPr="00220927" w:rsidRDefault="004A0455" w:rsidP="004A0455">
      <w:pPr>
        <w:pStyle w:val="Normal1"/>
        <w:jc w:val="both"/>
        <w:rPr>
          <w:rFonts w:ascii="Arial" w:hAnsi="Arial"/>
          <w:sz w:val="24"/>
          <w:szCs w:val="24"/>
          <w:lang w:val="es-ES"/>
        </w:rPr>
      </w:pPr>
      <w:r w:rsidRPr="00220927">
        <w:rPr>
          <w:rFonts w:ascii="Arial" w:hAnsi="Arial"/>
          <w:sz w:val="24"/>
          <w:szCs w:val="24"/>
          <w:lang w:val="es-ES"/>
        </w:rPr>
        <w:t>La recepción de mensajes de correo de requerimiento a Soporte a Usuario está disponible en los siguientes horarios:</w:t>
      </w:r>
    </w:p>
    <w:p w14:paraId="72189101" w14:textId="77777777" w:rsidR="004A0455" w:rsidRDefault="004A0455" w:rsidP="004A0455">
      <w:pPr>
        <w:pStyle w:val="Normal1"/>
        <w:jc w:val="both"/>
        <w:rPr>
          <w:rFonts w:ascii="Arial" w:hAnsi="Arial"/>
          <w:lang w:val="es-ES"/>
        </w:rPr>
      </w:pPr>
    </w:p>
    <w:tbl>
      <w:tblPr>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88"/>
        <w:gridCol w:w="3260"/>
        <w:gridCol w:w="3827"/>
      </w:tblGrid>
      <w:tr w:rsidR="00220927" w:rsidRPr="00BB07CD" w14:paraId="3034D43B" w14:textId="77777777" w:rsidTr="00220927">
        <w:tc>
          <w:tcPr>
            <w:tcW w:w="1488" w:type="dxa"/>
            <w:tcBorders>
              <w:top w:val="single" w:sz="4" w:space="0" w:color="auto"/>
              <w:left w:val="single" w:sz="4" w:space="0" w:color="auto"/>
              <w:bottom w:val="single" w:sz="4" w:space="0" w:color="auto"/>
              <w:right w:val="single" w:sz="4" w:space="0" w:color="auto"/>
            </w:tcBorders>
            <w:hideMark/>
          </w:tcPr>
          <w:p w14:paraId="0036E182" w14:textId="77777777" w:rsidR="00220927" w:rsidRPr="00BB07CD" w:rsidRDefault="00220927" w:rsidP="006D1DA2">
            <w:pPr>
              <w:pStyle w:val="Normal1"/>
              <w:rPr>
                <w:rFonts w:ascii="Arial" w:hAnsi="Arial" w:cs="Arial"/>
                <w:b/>
                <w:sz w:val="24"/>
                <w:szCs w:val="24"/>
                <w:lang w:val="es-ES"/>
              </w:rPr>
            </w:pPr>
            <w:r w:rsidRPr="00BB07CD">
              <w:rPr>
                <w:rFonts w:ascii="Arial" w:hAnsi="Arial" w:cs="Arial"/>
                <w:b/>
                <w:sz w:val="24"/>
                <w:szCs w:val="24"/>
                <w:lang w:val="es-ES"/>
              </w:rPr>
              <w:t>Servicio</w:t>
            </w:r>
          </w:p>
        </w:tc>
        <w:tc>
          <w:tcPr>
            <w:tcW w:w="3260" w:type="dxa"/>
            <w:tcBorders>
              <w:top w:val="single" w:sz="4" w:space="0" w:color="auto"/>
              <w:left w:val="single" w:sz="4" w:space="0" w:color="auto"/>
              <w:bottom w:val="single" w:sz="4" w:space="0" w:color="auto"/>
              <w:right w:val="single" w:sz="4" w:space="0" w:color="auto"/>
            </w:tcBorders>
            <w:hideMark/>
          </w:tcPr>
          <w:p w14:paraId="5475EF5F" w14:textId="77777777" w:rsidR="00220927" w:rsidRPr="00BB07CD" w:rsidRDefault="00220927" w:rsidP="006D1DA2">
            <w:pPr>
              <w:pStyle w:val="Normal1"/>
              <w:rPr>
                <w:rFonts w:ascii="Arial" w:hAnsi="Arial" w:cs="Arial"/>
                <w:b/>
                <w:sz w:val="24"/>
                <w:szCs w:val="24"/>
                <w:lang w:val="es-ES"/>
              </w:rPr>
            </w:pPr>
            <w:r w:rsidRPr="00BB07CD">
              <w:rPr>
                <w:rFonts w:ascii="Arial" w:hAnsi="Arial" w:cs="Arial"/>
                <w:b/>
                <w:sz w:val="24"/>
                <w:szCs w:val="24"/>
                <w:lang w:val="es-ES"/>
              </w:rPr>
              <w:t>Horario de Atención</w:t>
            </w:r>
          </w:p>
        </w:tc>
        <w:tc>
          <w:tcPr>
            <w:tcW w:w="3827" w:type="dxa"/>
            <w:tcBorders>
              <w:top w:val="single" w:sz="4" w:space="0" w:color="auto"/>
              <w:left w:val="single" w:sz="4" w:space="0" w:color="auto"/>
              <w:bottom w:val="single" w:sz="4" w:space="0" w:color="auto"/>
              <w:right w:val="single" w:sz="4" w:space="0" w:color="auto"/>
            </w:tcBorders>
            <w:hideMark/>
          </w:tcPr>
          <w:p w14:paraId="4B6D03BA" w14:textId="77777777" w:rsidR="00220927" w:rsidRPr="00BB07CD" w:rsidRDefault="00220927" w:rsidP="006D1DA2">
            <w:pPr>
              <w:pStyle w:val="Normal1"/>
              <w:rPr>
                <w:rFonts w:ascii="Arial" w:hAnsi="Arial" w:cs="Arial"/>
                <w:b/>
                <w:sz w:val="24"/>
                <w:szCs w:val="24"/>
                <w:lang w:val="es-ES"/>
              </w:rPr>
            </w:pPr>
            <w:r w:rsidRPr="00BB07CD">
              <w:rPr>
                <w:rFonts w:ascii="Arial" w:hAnsi="Arial" w:cs="Arial"/>
                <w:b/>
                <w:sz w:val="24"/>
                <w:szCs w:val="24"/>
                <w:lang w:val="es-ES"/>
              </w:rPr>
              <w:t>Descripción</w:t>
            </w:r>
          </w:p>
        </w:tc>
      </w:tr>
      <w:tr w:rsidR="00220927" w:rsidRPr="00BB07CD" w14:paraId="26F79B3E" w14:textId="77777777" w:rsidTr="00220927">
        <w:tc>
          <w:tcPr>
            <w:tcW w:w="1488" w:type="dxa"/>
            <w:tcBorders>
              <w:top w:val="single" w:sz="4" w:space="0" w:color="auto"/>
              <w:left w:val="single" w:sz="4" w:space="0" w:color="auto"/>
              <w:bottom w:val="single" w:sz="4" w:space="0" w:color="auto"/>
              <w:right w:val="single" w:sz="4" w:space="0" w:color="auto"/>
            </w:tcBorders>
          </w:tcPr>
          <w:p w14:paraId="75BEB738" w14:textId="77777777" w:rsidR="00220927" w:rsidRPr="00BB07CD" w:rsidRDefault="00220927" w:rsidP="006D1DA2">
            <w:pPr>
              <w:pStyle w:val="Normal1"/>
              <w:rPr>
                <w:rFonts w:ascii="Arial" w:hAnsi="Arial" w:cs="Arial"/>
                <w:bCs/>
                <w:sz w:val="24"/>
                <w:szCs w:val="24"/>
                <w:lang w:val="es-ES"/>
              </w:rPr>
            </w:pPr>
            <w:r w:rsidRPr="00BB07CD">
              <w:rPr>
                <w:rFonts w:ascii="Arial" w:hAnsi="Arial" w:cs="Arial"/>
                <w:bCs/>
                <w:sz w:val="24"/>
                <w:szCs w:val="24"/>
                <w:lang w:val="es-ES"/>
              </w:rPr>
              <w:t>Turno 1</w:t>
            </w:r>
          </w:p>
        </w:tc>
        <w:tc>
          <w:tcPr>
            <w:tcW w:w="3260" w:type="dxa"/>
            <w:tcBorders>
              <w:top w:val="single" w:sz="4" w:space="0" w:color="auto"/>
              <w:left w:val="single" w:sz="4" w:space="0" w:color="auto"/>
              <w:bottom w:val="single" w:sz="4" w:space="0" w:color="auto"/>
              <w:right w:val="single" w:sz="4" w:space="0" w:color="auto"/>
            </w:tcBorders>
          </w:tcPr>
          <w:p w14:paraId="3087CCBE" w14:textId="77777777" w:rsidR="00220927" w:rsidRPr="00BB07CD" w:rsidRDefault="00220927" w:rsidP="006D1DA2">
            <w:pPr>
              <w:pStyle w:val="Normal1"/>
              <w:rPr>
                <w:rFonts w:ascii="Arial" w:hAnsi="Arial" w:cs="Arial"/>
                <w:b/>
                <w:sz w:val="24"/>
                <w:szCs w:val="24"/>
                <w:lang w:val="es-ES"/>
              </w:rPr>
            </w:pPr>
            <w:r w:rsidRPr="00BB07CD">
              <w:rPr>
                <w:rFonts w:ascii="Arial" w:hAnsi="Arial" w:cs="Arial"/>
                <w:sz w:val="24"/>
                <w:szCs w:val="24"/>
                <w:lang w:val="es-ES"/>
              </w:rPr>
              <w:t xml:space="preserve">Lunes a </w:t>
            </w:r>
            <w:r>
              <w:rPr>
                <w:rFonts w:ascii="Arial" w:hAnsi="Arial" w:cs="Arial"/>
                <w:sz w:val="24"/>
                <w:szCs w:val="24"/>
                <w:lang w:val="es-ES"/>
              </w:rPr>
              <w:t>v</w:t>
            </w:r>
            <w:r w:rsidRPr="00BB07CD">
              <w:rPr>
                <w:rFonts w:ascii="Arial" w:hAnsi="Arial" w:cs="Arial"/>
                <w:sz w:val="24"/>
                <w:szCs w:val="24"/>
                <w:lang w:val="es-ES"/>
              </w:rPr>
              <w:t>iernes: 07:00 a 16:00</w:t>
            </w:r>
          </w:p>
        </w:tc>
        <w:tc>
          <w:tcPr>
            <w:tcW w:w="3827" w:type="dxa"/>
            <w:tcBorders>
              <w:top w:val="single" w:sz="4" w:space="0" w:color="auto"/>
              <w:left w:val="single" w:sz="4" w:space="0" w:color="auto"/>
              <w:bottom w:val="single" w:sz="4" w:space="0" w:color="auto"/>
              <w:right w:val="single" w:sz="4" w:space="0" w:color="auto"/>
            </w:tcBorders>
          </w:tcPr>
          <w:p w14:paraId="64C64FFD" w14:textId="77777777" w:rsidR="00220927" w:rsidRPr="00BB07CD" w:rsidRDefault="00220927" w:rsidP="006D1DA2">
            <w:pPr>
              <w:pStyle w:val="Normal1"/>
              <w:rPr>
                <w:rFonts w:ascii="Arial" w:hAnsi="Arial" w:cs="Arial"/>
                <w:bCs/>
                <w:sz w:val="24"/>
                <w:szCs w:val="24"/>
                <w:lang w:val="es-ES"/>
              </w:rPr>
            </w:pPr>
            <w:r w:rsidRPr="00BB07CD">
              <w:rPr>
                <w:rFonts w:ascii="Arial" w:hAnsi="Arial" w:cs="Arial"/>
                <w:bCs/>
                <w:sz w:val="24"/>
                <w:szCs w:val="24"/>
                <w:lang w:val="es-ES"/>
              </w:rPr>
              <w:t>Turno 1</w:t>
            </w:r>
          </w:p>
        </w:tc>
      </w:tr>
      <w:tr w:rsidR="00220927" w:rsidRPr="00BB07CD" w14:paraId="551D3626" w14:textId="77777777" w:rsidTr="00220927">
        <w:tc>
          <w:tcPr>
            <w:tcW w:w="1488" w:type="dxa"/>
            <w:tcBorders>
              <w:top w:val="single" w:sz="4" w:space="0" w:color="auto"/>
              <w:left w:val="single" w:sz="4" w:space="0" w:color="auto"/>
              <w:bottom w:val="single" w:sz="4" w:space="0" w:color="auto"/>
              <w:right w:val="single" w:sz="4" w:space="0" w:color="auto"/>
            </w:tcBorders>
            <w:hideMark/>
          </w:tcPr>
          <w:p w14:paraId="040B5672" w14:textId="77777777" w:rsidR="00220927" w:rsidRPr="00BB07CD" w:rsidRDefault="00220927" w:rsidP="006D1DA2">
            <w:pPr>
              <w:pStyle w:val="Normal1"/>
              <w:rPr>
                <w:rFonts w:ascii="Arial" w:hAnsi="Arial" w:cs="Arial"/>
                <w:sz w:val="24"/>
                <w:szCs w:val="24"/>
                <w:lang w:val="es-ES"/>
              </w:rPr>
            </w:pPr>
            <w:r w:rsidRPr="00BB07CD">
              <w:rPr>
                <w:rFonts w:ascii="Arial" w:hAnsi="Arial" w:cs="Arial"/>
                <w:bCs/>
                <w:sz w:val="24"/>
                <w:szCs w:val="24"/>
                <w:lang w:val="es-ES"/>
              </w:rPr>
              <w:t>Turno 2</w:t>
            </w:r>
          </w:p>
        </w:tc>
        <w:tc>
          <w:tcPr>
            <w:tcW w:w="3260" w:type="dxa"/>
            <w:tcBorders>
              <w:top w:val="single" w:sz="4" w:space="0" w:color="auto"/>
              <w:left w:val="single" w:sz="4" w:space="0" w:color="auto"/>
              <w:bottom w:val="single" w:sz="4" w:space="0" w:color="auto"/>
              <w:right w:val="single" w:sz="4" w:space="0" w:color="auto"/>
            </w:tcBorders>
            <w:hideMark/>
          </w:tcPr>
          <w:p w14:paraId="41FFFA61" w14:textId="77777777" w:rsidR="00220927" w:rsidRPr="00BB07CD" w:rsidRDefault="00220927" w:rsidP="006D1DA2">
            <w:pPr>
              <w:pStyle w:val="Normal1"/>
              <w:rPr>
                <w:rFonts w:ascii="Arial" w:hAnsi="Arial" w:cs="Arial"/>
                <w:sz w:val="24"/>
                <w:szCs w:val="24"/>
                <w:lang w:val="es-ES"/>
              </w:rPr>
            </w:pPr>
            <w:r w:rsidRPr="00BB07CD">
              <w:rPr>
                <w:rFonts w:ascii="Arial" w:hAnsi="Arial" w:cs="Arial"/>
                <w:sz w:val="24"/>
                <w:szCs w:val="24"/>
                <w:lang w:val="es-ES"/>
              </w:rPr>
              <w:t>Lunes a viernes: 08:30 a 17:30</w:t>
            </w:r>
          </w:p>
        </w:tc>
        <w:tc>
          <w:tcPr>
            <w:tcW w:w="3827" w:type="dxa"/>
            <w:tcBorders>
              <w:top w:val="single" w:sz="4" w:space="0" w:color="auto"/>
              <w:left w:val="single" w:sz="4" w:space="0" w:color="auto"/>
              <w:bottom w:val="single" w:sz="4" w:space="0" w:color="auto"/>
              <w:right w:val="single" w:sz="4" w:space="0" w:color="auto"/>
            </w:tcBorders>
            <w:hideMark/>
          </w:tcPr>
          <w:p w14:paraId="1435201A" w14:textId="77777777" w:rsidR="00220927" w:rsidRPr="00BB07CD" w:rsidRDefault="00220927" w:rsidP="006D1DA2">
            <w:pPr>
              <w:pStyle w:val="Normal1"/>
              <w:rPr>
                <w:rFonts w:ascii="Arial" w:hAnsi="Arial" w:cs="Arial"/>
                <w:sz w:val="24"/>
                <w:szCs w:val="24"/>
                <w:lang w:val="es-ES"/>
              </w:rPr>
            </w:pPr>
            <w:r w:rsidRPr="00BB07CD">
              <w:rPr>
                <w:rFonts w:ascii="Arial" w:hAnsi="Arial" w:cs="Arial"/>
                <w:sz w:val="24"/>
                <w:szCs w:val="24"/>
                <w:lang w:val="es-ES"/>
              </w:rPr>
              <w:t>Turno 2</w:t>
            </w:r>
          </w:p>
        </w:tc>
      </w:tr>
      <w:tr w:rsidR="00220927" w:rsidRPr="00BB07CD" w14:paraId="1D579AB8" w14:textId="77777777" w:rsidTr="00220927">
        <w:tc>
          <w:tcPr>
            <w:tcW w:w="1488" w:type="dxa"/>
            <w:tcBorders>
              <w:top w:val="single" w:sz="4" w:space="0" w:color="auto"/>
              <w:left w:val="single" w:sz="4" w:space="0" w:color="auto"/>
              <w:bottom w:val="single" w:sz="4" w:space="0" w:color="auto"/>
              <w:right w:val="single" w:sz="4" w:space="0" w:color="auto"/>
            </w:tcBorders>
          </w:tcPr>
          <w:p w14:paraId="5CB32C31" w14:textId="77777777" w:rsidR="00220927" w:rsidRPr="00BB07CD" w:rsidRDefault="00220927" w:rsidP="006D1DA2">
            <w:pPr>
              <w:pStyle w:val="Normal1"/>
              <w:rPr>
                <w:rFonts w:ascii="Arial" w:hAnsi="Arial" w:cs="Arial"/>
                <w:bCs/>
                <w:sz w:val="24"/>
                <w:szCs w:val="24"/>
                <w:lang w:val="es-ES"/>
              </w:rPr>
            </w:pPr>
            <w:r w:rsidRPr="00BB07CD">
              <w:rPr>
                <w:rFonts w:ascii="Arial" w:hAnsi="Arial" w:cs="Arial"/>
                <w:bCs/>
                <w:sz w:val="24"/>
                <w:szCs w:val="24"/>
                <w:lang w:val="es-ES"/>
              </w:rPr>
              <w:t>Turno 3</w:t>
            </w:r>
          </w:p>
        </w:tc>
        <w:tc>
          <w:tcPr>
            <w:tcW w:w="3260" w:type="dxa"/>
            <w:tcBorders>
              <w:top w:val="single" w:sz="4" w:space="0" w:color="auto"/>
              <w:left w:val="single" w:sz="4" w:space="0" w:color="auto"/>
              <w:bottom w:val="single" w:sz="4" w:space="0" w:color="auto"/>
              <w:right w:val="single" w:sz="4" w:space="0" w:color="auto"/>
            </w:tcBorders>
          </w:tcPr>
          <w:p w14:paraId="60B32C37" w14:textId="77777777" w:rsidR="00220927" w:rsidRPr="00BB07CD" w:rsidRDefault="00220927" w:rsidP="006D1DA2">
            <w:pPr>
              <w:pStyle w:val="Normal1"/>
              <w:rPr>
                <w:rFonts w:ascii="Arial" w:hAnsi="Arial" w:cs="Arial"/>
                <w:sz w:val="24"/>
                <w:szCs w:val="24"/>
                <w:lang w:val="es-ES"/>
              </w:rPr>
            </w:pPr>
            <w:r w:rsidRPr="00BB07CD">
              <w:rPr>
                <w:rFonts w:ascii="Arial" w:hAnsi="Arial" w:cs="Arial"/>
                <w:sz w:val="24"/>
                <w:szCs w:val="24"/>
                <w:lang w:val="es-ES"/>
              </w:rPr>
              <w:t xml:space="preserve">Lunes a </w:t>
            </w:r>
            <w:r>
              <w:rPr>
                <w:rFonts w:ascii="Arial" w:hAnsi="Arial" w:cs="Arial"/>
                <w:sz w:val="24"/>
                <w:szCs w:val="24"/>
                <w:lang w:val="es-ES"/>
              </w:rPr>
              <w:t>v</w:t>
            </w:r>
            <w:r w:rsidRPr="00BB07CD">
              <w:rPr>
                <w:rFonts w:ascii="Arial" w:hAnsi="Arial" w:cs="Arial"/>
                <w:sz w:val="24"/>
                <w:szCs w:val="24"/>
                <w:lang w:val="es-ES"/>
              </w:rPr>
              <w:t xml:space="preserve">iernes: 12:00 a </w:t>
            </w:r>
            <w:r>
              <w:rPr>
                <w:rFonts w:ascii="Arial" w:hAnsi="Arial" w:cs="Arial"/>
                <w:sz w:val="24"/>
                <w:szCs w:val="24"/>
                <w:lang w:val="es-ES"/>
              </w:rPr>
              <w:t>21</w:t>
            </w:r>
            <w:r w:rsidRPr="00BB07CD">
              <w:rPr>
                <w:rFonts w:ascii="Arial" w:hAnsi="Arial" w:cs="Arial"/>
                <w:sz w:val="24"/>
                <w:szCs w:val="24"/>
                <w:lang w:val="es-ES"/>
              </w:rPr>
              <w:t>:00</w:t>
            </w:r>
          </w:p>
        </w:tc>
        <w:tc>
          <w:tcPr>
            <w:tcW w:w="3827" w:type="dxa"/>
            <w:tcBorders>
              <w:top w:val="single" w:sz="4" w:space="0" w:color="auto"/>
              <w:left w:val="single" w:sz="4" w:space="0" w:color="auto"/>
              <w:bottom w:val="single" w:sz="4" w:space="0" w:color="auto"/>
              <w:right w:val="single" w:sz="4" w:space="0" w:color="auto"/>
            </w:tcBorders>
          </w:tcPr>
          <w:p w14:paraId="54B420B5" w14:textId="77777777" w:rsidR="00220927" w:rsidRPr="00BB07CD" w:rsidRDefault="00220927" w:rsidP="006D1DA2">
            <w:pPr>
              <w:pStyle w:val="Normal1"/>
              <w:rPr>
                <w:rFonts w:ascii="Arial" w:hAnsi="Arial" w:cs="Arial"/>
                <w:sz w:val="24"/>
                <w:szCs w:val="24"/>
                <w:lang w:val="es-ES"/>
              </w:rPr>
            </w:pPr>
            <w:r w:rsidRPr="00BB07CD">
              <w:rPr>
                <w:rFonts w:ascii="Arial" w:hAnsi="Arial" w:cs="Arial"/>
                <w:sz w:val="24"/>
                <w:szCs w:val="24"/>
                <w:lang w:val="es-ES"/>
              </w:rPr>
              <w:t>Turno 3</w:t>
            </w:r>
          </w:p>
        </w:tc>
      </w:tr>
    </w:tbl>
    <w:p w14:paraId="46704859" w14:textId="77777777" w:rsidR="004A0455" w:rsidRDefault="004A0455" w:rsidP="004A0455">
      <w:pPr>
        <w:pStyle w:val="Normal1"/>
        <w:rPr>
          <w:rFonts w:ascii="Arial" w:hAnsi="Arial"/>
          <w:lang w:val="es-ES"/>
        </w:rPr>
      </w:pPr>
    </w:p>
    <w:p w14:paraId="5C94691A" w14:textId="33AB33CB" w:rsidR="004A0455" w:rsidRPr="00220927" w:rsidRDefault="004A0455" w:rsidP="004A0455">
      <w:pPr>
        <w:pStyle w:val="DefaultText"/>
        <w:tabs>
          <w:tab w:val="clear" w:pos="720"/>
          <w:tab w:val="left" w:pos="0"/>
        </w:tabs>
        <w:ind w:left="0"/>
        <w:jc w:val="both"/>
        <w:rPr>
          <w:rFonts w:ascii="Arial" w:hAnsi="Arial" w:cs="Arial"/>
          <w:sz w:val="24"/>
          <w:szCs w:val="24"/>
          <w:lang w:val="es-ES"/>
        </w:rPr>
      </w:pPr>
      <w:r w:rsidRPr="00220927">
        <w:rPr>
          <w:rFonts w:ascii="Arial" w:hAnsi="Arial" w:cs="Arial"/>
          <w:sz w:val="24"/>
          <w:szCs w:val="24"/>
          <w:lang w:val="es-ES"/>
        </w:rPr>
        <w:lastRenderedPageBreak/>
        <w:t>Este horario es válido exceptuando los feriados locales y nacionales.</w:t>
      </w:r>
    </w:p>
    <w:p w14:paraId="606B2035" w14:textId="19E922DC" w:rsidR="00BD1587" w:rsidRDefault="00BD1587" w:rsidP="00BD1587">
      <w:pPr>
        <w:rPr>
          <w:rFonts w:ascii="Arial" w:hAnsi="Arial"/>
          <w:b/>
          <w:sz w:val="24"/>
          <w:szCs w:val="24"/>
          <w:u w:val="single"/>
          <w:lang w:val="es-ES"/>
        </w:rPr>
      </w:pPr>
      <w:r w:rsidRPr="00CE68F0">
        <w:rPr>
          <w:rFonts w:ascii="Arial" w:hAnsi="Arial"/>
          <w:b/>
          <w:sz w:val="24"/>
          <w:szCs w:val="24"/>
          <w:u w:val="single"/>
          <w:lang w:val="es-ES"/>
        </w:rPr>
        <w:t>Aplicativos objetos de atención</w:t>
      </w:r>
    </w:p>
    <w:p w14:paraId="1FEB0327" w14:textId="77777777" w:rsidR="00BD1587" w:rsidRPr="00CE68F0" w:rsidRDefault="00BD1587" w:rsidP="00BD1587">
      <w:pPr>
        <w:rPr>
          <w:rFonts w:ascii="Arial" w:hAnsi="Arial"/>
          <w:b/>
          <w:sz w:val="24"/>
          <w:szCs w:val="24"/>
          <w:u w:val="single"/>
          <w:lang w:val="es-ES"/>
        </w:rPr>
      </w:pPr>
    </w:p>
    <w:p w14:paraId="08BF6DCB" w14:textId="0B0690EE" w:rsidR="00BD1587" w:rsidRDefault="00BD1587" w:rsidP="00BD1587">
      <w:pPr>
        <w:pStyle w:val="DefaultText"/>
        <w:tabs>
          <w:tab w:val="clear" w:pos="720"/>
          <w:tab w:val="left" w:pos="0"/>
        </w:tabs>
        <w:ind w:left="0"/>
        <w:jc w:val="both"/>
        <w:rPr>
          <w:rFonts w:ascii="Arial" w:hAnsi="Arial" w:cs="Arial"/>
          <w:sz w:val="24"/>
          <w:szCs w:val="24"/>
          <w:lang w:val="es-EC"/>
        </w:rPr>
      </w:pPr>
      <w:r>
        <w:rPr>
          <w:rFonts w:ascii="Arial" w:hAnsi="Arial" w:cs="Arial"/>
          <w:sz w:val="24"/>
          <w:szCs w:val="24"/>
          <w:lang w:val="es-EC"/>
        </w:rPr>
        <w:t>Tod</w:t>
      </w:r>
      <w:r>
        <w:rPr>
          <w:rFonts w:ascii="Arial" w:hAnsi="Arial" w:cs="Arial"/>
          <w:sz w:val="24"/>
          <w:szCs w:val="24"/>
          <w:lang w:val="es-EC"/>
        </w:rPr>
        <w:t>a</w:t>
      </w:r>
      <w:r>
        <w:rPr>
          <w:rFonts w:ascii="Arial" w:hAnsi="Arial" w:cs="Arial"/>
          <w:sz w:val="24"/>
          <w:szCs w:val="24"/>
          <w:lang w:val="es-EC"/>
        </w:rPr>
        <w:t>s l</w:t>
      </w:r>
      <w:r>
        <w:rPr>
          <w:rFonts w:ascii="Arial" w:hAnsi="Arial" w:cs="Arial"/>
          <w:sz w:val="24"/>
          <w:szCs w:val="24"/>
          <w:lang w:val="es-EC"/>
        </w:rPr>
        <w:t>a</w:t>
      </w:r>
      <w:r>
        <w:rPr>
          <w:rFonts w:ascii="Arial" w:hAnsi="Arial" w:cs="Arial"/>
          <w:sz w:val="24"/>
          <w:szCs w:val="24"/>
          <w:lang w:val="es-EC"/>
        </w:rPr>
        <w:t xml:space="preserve">s </w:t>
      </w:r>
      <w:r>
        <w:rPr>
          <w:rFonts w:ascii="Arial" w:hAnsi="Arial" w:cs="Arial"/>
          <w:sz w:val="24"/>
          <w:szCs w:val="24"/>
          <w:lang w:val="es-EC"/>
        </w:rPr>
        <w:t>solicitudes referentes a</w:t>
      </w:r>
      <w:r>
        <w:rPr>
          <w:rFonts w:ascii="Arial" w:hAnsi="Arial" w:cs="Arial"/>
          <w:sz w:val="24"/>
          <w:szCs w:val="24"/>
          <w:lang w:val="es-EC"/>
        </w:rPr>
        <w:t xml:space="preserve"> software</w:t>
      </w:r>
      <w:r>
        <w:rPr>
          <w:rFonts w:ascii="Arial" w:hAnsi="Arial" w:cs="Arial"/>
          <w:sz w:val="24"/>
          <w:szCs w:val="24"/>
          <w:lang w:val="es-EC"/>
        </w:rPr>
        <w:t xml:space="preserve">, este debe ser validado </w:t>
      </w:r>
      <w:r>
        <w:rPr>
          <w:rFonts w:ascii="Arial" w:hAnsi="Arial" w:cs="Arial"/>
          <w:sz w:val="24"/>
          <w:szCs w:val="24"/>
          <w:lang w:val="es-EC"/>
        </w:rPr>
        <w:t xml:space="preserve">dentro del  </w:t>
      </w:r>
      <w:r w:rsidRPr="00CE68F0">
        <w:rPr>
          <w:rFonts w:ascii="Arial" w:hAnsi="Arial" w:cs="Arial"/>
          <w:sz w:val="24"/>
          <w:szCs w:val="24"/>
          <w:lang w:val="es-EC"/>
        </w:rPr>
        <w:t xml:space="preserve">“”Estándar aplicativo” </w:t>
      </w:r>
      <w:r>
        <w:rPr>
          <w:rFonts w:ascii="Arial" w:hAnsi="Arial" w:cs="Arial"/>
          <w:sz w:val="24"/>
          <w:szCs w:val="24"/>
          <w:lang w:val="es-EC"/>
        </w:rPr>
        <w:t xml:space="preserve">el cual está </w:t>
      </w:r>
      <w:r w:rsidRPr="00CE68F0">
        <w:rPr>
          <w:rFonts w:ascii="Arial" w:hAnsi="Arial" w:cs="Arial"/>
          <w:sz w:val="24"/>
          <w:szCs w:val="24"/>
          <w:lang w:val="es-EC"/>
        </w:rPr>
        <w:t xml:space="preserve">definido y autorizado por la Dirección de sistemas. </w:t>
      </w:r>
      <w:r>
        <w:rPr>
          <w:rFonts w:ascii="Arial" w:hAnsi="Arial" w:cs="Arial"/>
          <w:sz w:val="24"/>
          <w:szCs w:val="24"/>
          <w:lang w:val="es-EC"/>
        </w:rPr>
        <w:t xml:space="preserve">Cualquier </w:t>
      </w:r>
      <w:r>
        <w:rPr>
          <w:rFonts w:ascii="Arial" w:hAnsi="Arial" w:cs="Arial"/>
          <w:sz w:val="24"/>
          <w:szCs w:val="24"/>
          <w:lang w:val="es-EC"/>
        </w:rPr>
        <w:t xml:space="preserve">solicitud </w:t>
      </w:r>
      <w:r>
        <w:rPr>
          <w:rFonts w:ascii="Arial" w:hAnsi="Arial" w:cs="Arial"/>
          <w:sz w:val="24"/>
          <w:szCs w:val="24"/>
          <w:lang w:val="es-EC"/>
        </w:rPr>
        <w:t xml:space="preserve">sobre software que no se encuentre dentro de la lista de Estándar aplicativo </w:t>
      </w:r>
      <w:r w:rsidRPr="00CE68F0">
        <w:rPr>
          <w:rFonts w:ascii="Arial" w:hAnsi="Arial" w:cs="Arial"/>
          <w:sz w:val="24"/>
          <w:szCs w:val="24"/>
          <w:lang w:val="es-EC"/>
        </w:rPr>
        <w:t xml:space="preserve">no </w:t>
      </w:r>
      <w:r>
        <w:rPr>
          <w:rFonts w:ascii="Arial" w:hAnsi="Arial" w:cs="Arial"/>
          <w:sz w:val="24"/>
          <w:szCs w:val="24"/>
          <w:lang w:val="es-EC"/>
        </w:rPr>
        <w:t xml:space="preserve">serán </w:t>
      </w:r>
      <w:r w:rsidRPr="00CE68F0">
        <w:rPr>
          <w:rFonts w:ascii="Arial" w:hAnsi="Arial" w:cs="Arial"/>
          <w:sz w:val="24"/>
          <w:szCs w:val="24"/>
          <w:lang w:val="es-EC"/>
        </w:rPr>
        <w:t>considera</w:t>
      </w:r>
      <w:r>
        <w:rPr>
          <w:rFonts w:ascii="Arial" w:hAnsi="Arial" w:cs="Arial"/>
          <w:sz w:val="24"/>
          <w:szCs w:val="24"/>
          <w:lang w:val="es-EC"/>
        </w:rPr>
        <w:t>dos para</w:t>
      </w:r>
      <w:r w:rsidRPr="00CE68F0">
        <w:rPr>
          <w:rFonts w:ascii="Arial" w:hAnsi="Arial" w:cs="Arial"/>
          <w:sz w:val="24"/>
          <w:szCs w:val="24"/>
          <w:lang w:val="es-EC"/>
        </w:rPr>
        <w:t xml:space="preserve"> su atención.</w:t>
      </w:r>
    </w:p>
    <w:p w14:paraId="32E3C4BC" w14:textId="15F2BEE0" w:rsidR="00BD1587" w:rsidRDefault="00BD1587" w:rsidP="00BD1587">
      <w:pPr>
        <w:rPr>
          <w:rFonts w:ascii="Arial" w:hAnsi="Arial"/>
          <w:b/>
          <w:sz w:val="24"/>
          <w:szCs w:val="24"/>
          <w:u w:val="single"/>
          <w:lang w:val="es-ES"/>
        </w:rPr>
      </w:pPr>
      <w:r w:rsidRPr="00CE68F0">
        <w:rPr>
          <w:rFonts w:ascii="Arial" w:hAnsi="Arial"/>
          <w:b/>
          <w:sz w:val="24"/>
          <w:szCs w:val="24"/>
          <w:u w:val="single"/>
          <w:lang w:val="es-ES"/>
        </w:rPr>
        <w:t>Método de atención</w:t>
      </w:r>
    </w:p>
    <w:p w14:paraId="1C9144A2" w14:textId="77777777" w:rsidR="00BD1587" w:rsidRPr="00CE68F0" w:rsidRDefault="00BD1587" w:rsidP="00BD1587">
      <w:pPr>
        <w:rPr>
          <w:rFonts w:ascii="Arial" w:hAnsi="Arial"/>
          <w:b/>
          <w:sz w:val="24"/>
          <w:szCs w:val="24"/>
          <w:u w:val="single"/>
          <w:lang w:val="es-ES"/>
        </w:rPr>
      </w:pPr>
    </w:p>
    <w:p w14:paraId="66FF3EC8" w14:textId="0CEBB31F" w:rsidR="00BD1587" w:rsidRDefault="00BD1587" w:rsidP="00BD1587">
      <w:pPr>
        <w:pStyle w:val="DefaultText"/>
        <w:tabs>
          <w:tab w:val="clear" w:pos="720"/>
          <w:tab w:val="left" w:pos="0"/>
        </w:tabs>
        <w:ind w:left="0"/>
        <w:jc w:val="both"/>
        <w:rPr>
          <w:rFonts w:ascii="Arial" w:hAnsi="Arial" w:cs="Arial"/>
          <w:sz w:val="24"/>
          <w:szCs w:val="24"/>
          <w:lang w:val="es-EC"/>
        </w:rPr>
      </w:pPr>
      <w:r>
        <w:rPr>
          <w:rFonts w:ascii="Arial" w:hAnsi="Arial" w:cs="Arial"/>
          <w:sz w:val="24"/>
          <w:szCs w:val="24"/>
          <w:lang w:val="es-EC"/>
        </w:rPr>
        <w:t xml:space="preserve">Considerando la optimización de tiempo y la utilización de herramientas de atención, el personal de soporte </w:t>
      </w:r>
      <w:r>
        <w:rPr>
          <w:rFonts w:ascii="Arial" w:hAnsi="Arial" w:cs="Arial"/>
          <w:sz w:val="24"/>
          <w:szCs w:val="24"/>
          <w:lang w:val="es-EC"/>
        </w:rPr>
        <w:t>está</w:t>
      </w:r>
      <w:r>
        <w:rPr>
          <w:rFonts w:ascii="Arial" w:hAnsi="Arial" w:cs="Arial"/>
          <w:sz w:val="24"/>
          <w:szCs w:val="24"/>
          <w:lang w:val="es-EC"/>
        </w:rPr>
        <w:t xml:space="preserve"> en la capacidad de atender los incidentes de manera remota por medio del software autorizado para tal efecto por la Dirección de sistemas, el mismo que tiene las características necesarias para asegurar la confiabilidad, auditoria, y autorización exclusiva del usuario final.</w:t>
      </w:r>
      <w:r>
        <w:rPr>
          <w:rFonts w:ascii="Arial" w:hAnsi="Arial" w:cs="Arial"/>
          <w:sz w:val="24"/>
          <w:szCs w:val="24"/>
          <w:lang w:val="es-EC"/>
        </w:rPr>
        <w:t xml:space="preserve"> Esto siempre considerando la </w:t>
      </w:r>
      <w:proofErr w:type="spellStart"/>
      <w:r>
        <w:rPr>
          <w:rFonts w:ascii="Arial" w:hAnsi="Arial" w:cs="Arial"/>
          <w:sz w:val="24"/>
          <w:szCs w:val="24"/>
          <w:lang w:val="es-EC"/>
        </w:rPr>
        <w:t>autoizacion</w:t>
      </w:r>
      <w:proofErr w:type="spellEnd"/>
      <w:r>
        <w:rPr>
          <w:rFonts w:ascii="Arial" w:hAnsi="Arial" w:cs="Arial"/>
          <w:sz w:val="24"/>
          <w:szCs w:val="24"/>
          <w:lang w:val="es-EC"/>
        </w:rPr>
        <w:t xml:space="preserve"> del usuario final.</w:t>
      </w:r>
    </w:p>
    <w:p w14:paraId="49EEC072" w14:textId="0CE68A65" w:rsidR="004A0455" w:rsidRPr="00BD1587" w:rsidRDefault="004A0455" w:rsidP="004A0455">
      <w:pPr>
        <w:pStyle w:val="DefaultText"/>
        <w:tabs>
          <w:tab w:val="clear" w:pos="720"/>
          <w:tab w:val="left" w:pos="0"/>
        </w:tabs>
        <w:ind w:left="0"/>
        <w:jc w:val="both"/>
        <w:rPr>
          <w:rFonts w:ascii="Arial" w:hAnsi="Arial" w:cs="Arial"/>
          <w:sz w:val="24"/>
          <w:szCs w:val="24"/>
          <w:lang w:val="es-EC"/>
        </w:rPr>
      </w:pPr>
    </w:p>
    <w:p w14:paraId="0357F553" w14:textId="77777777" w:rsidR="00BD1587" w:rsidRPr="00220927" w:rsidRDefault="00BD1587" w:rsidP="004A0455">
      <w:pPr>
        <w:pStyle w:val="DefaultText"/>
        <w:tabs>
          <w:tab w:val="clear" w:pos="720"/>
          <w:tab w:val="left" w:pos="0"/>
        </w:tabs>
        <w:ind w:left="0"/>
        <w:jc w:val="both"/>
        <w:rPr>
          <w:rFonts w:ascii="Arial" w:hAnsi="Arial" w:cs="Arial"/>
          <w:sz w:val="24"/>
          <w:szCs w:val="24"/>
          <w:lang w:val="es-ES"/>
        </w:rPr>
      </w:pPr>
    </w:p>
    <w:p w14:paraId="20919C87" w14:textId="77777777" w:rsidR="004A0455" w:rsidRPr="00220927" w:rsidRDefault="004A0455" w:rsidP="004A0455">
      <w:pPr>
        <w:rPr>
          <w:rFonts w:ascii="Arial" w:hAnsi="Arial" w:cs="Arial"/>
          <w:sz w:val="24"/>
          <w:szCs w:val="24"/>
          <w:u w:val="single"/>
          <w:lang w:val="es-ES"/>
        </w:rPr>
      </w:pPr>
      <w:r w:rsidRPr="00220927">
        <w:rPr>
          <w:rFonts w:ascii="Arial" w:hAnsi="Arial" w:cs="Arial"/>
          <w:b/>
          <w:sz w:val="24"/>
          <w:szCs w:val="24"/>
          <w:u w:val="single"/>
          <w:lang w:val="es-ES"/>
        </w:rPr>
        <w:t>Información provista por el Usuario</w:t>
      </w:r>
    </w:p>
    <w:p w14:paraId="0D2E9C9F" w14:textId="77777777" w:rsidR="004A0455" w:rsidRPr="00220927" w:rsidRDefault="004A0455" w:rsidP="004A0455">
      <w:pPr>
        <w:rPr>
          <w:rFonts w:ascii="Arial" w:hAnsi="Arial" w:cs="Arial"/>
          <w:sz w:val="24"/>
          <w:szCs w:val="24"/>
          <w:lang w:val="es-ES"/>
        </w:rPr>
      </w:pPr>
    </w:p>
    <w:p w14:paraId="503B2E5E" w14:textId="7F73C550" w:rsidR="004A0455" w:rsidRPr="00220927" w:rsidRDefault="004A0455" w:rsidP="004A0455">
      <w:pPr>
        <w:numPr>
          <w:ilvl w:val="0"/>
          <w:numId w:val="2"/>
        </w:numPr>
        <w:spacing w:after="240" w:line="240" w:lineRule="atLeast"/>
        <w:jc w:val="both"/>
        <w:rPr>
          <w:rFonts w:ascii="Arial" w:hAnsi="Arial" w:cs="Arial"/>
          <w:sz w:val="24"/>
          <w:szCs w:val="24"/>
          <w:lang w:val="es-ES"/>
        </w:rPr>
      </w:pPr>
      <w:r w:rsidRPr="00220927">
        <w:rPr>
          <w:rFonts w:ascii="Arial" w:hAnsi="Arial" w:cs="Arial"/>
          <w:sz w:val="24"/>
          <w:szCs w:val="24"/>
          <w:lang w:val="es-ES"/>
        </w:rPr>
        <w:t>El usuario deberá gestionar las aprobaciones</w:t>
      </w:r>
      <w:r w:rsidR="00024C90" w:rsidRPr="00220927">
        <w:rPr>
          <w:rFonts w:ascii="Arial" w:hAnsi="Arial" w:cs="Arial"/>
          <w:sz w:val="24"/>
          <w:szCs w:val="24"/>
          <w:lang w:val="es-ES"/>
        </w:rPr>
        <w:t xml:space="preserve"> internas</w:t>
      </w:r>
      <w:r w:rsidRPr="00220927">
        <w:rPr>
          <w:rFonts w:ascii="Arial" w:hAnsi="Arial" w:cs="Arial"/>
          <w:sz w:val="24"/>
          <w:szCs w:val="24"/>
          <w:lang w:val="es-ES"/>
        </w:rPr>
        <w:t xml:space="preserve"> necesarias correspondientes al tipo de requerimiento;</w:t>
      </w:r>
    </w:p>
    <w:p w14:paraId="096EA53E" w14:textId="2CE1D17F" w:rsidR="004A0455" w:rsidRPr="00220927" w:rsidRDefault="004A0455" w:rsidP="004A0455">
      <w:pPr>
        <w:numPr>
          <w:ilvl w:val="0"/>
          <w:numId w:val="2"/>
        </w:numPr>
        <w:spacing w:after="240" w:line="240" w:lineRule="atLeast"/>
        <w:jc w:val="both"/>
        <w:rPr>
          <w:rFonts w:ascii="Arial" w:hAnsi="Arial" w:cs="Arial"/>
          <w:sz w:val="24"/>
          <w:szCs w:val="24"/>
          <w:lang w:val="es-ES"/>
        </w:rPr>
      </w:pPr>
      <w:r w:rsidRPr="00220927">
        <w:rPr>
          <w:rFonts w:ascii="Arial" w:hAnsi="Arial" w:cs="Arial"/>
          <w:sz w:val="24"/>
          <w:szCs w:val="24"/>
          <w:lang w:val="es-ES"/>
        </w:rPr>
        <w:t>El usuario deberá enviar un mensaje de correo electrónico al usuario Soporte a Usuario, describiendo con claridad su requerimiento especialmente indicando el tipo de requerimiento, y la ubicación final en caso de movimientos</w:t>
      </w:r>
      <w:r w:rsidR="00024C90" w:rsidRPr="00220927">
        <w:rPr>
          <w:rFonts w:ascii="Arial" w:hAnsi="Arial" w:cs="Arial"/>
          <w:sz w:val="24"/>
          <w:szCs w:val="24"/>
          <w:lang w:val="es-ES"/>
        </w:rPr>
        <w:t>.</w:t>
      </w:r>
    </w:p>
    <w:p w14:paraId="04AD36BD" w14:textId="77777777" w:rsidR="004A0455" w:rsidRPr="00220927" w:rsidRDefault="004A0455" w:rsidP="004A0455">
      <w:pPr>
        <w:pStyle w:val="DefaultText"/>
        <w:tabs>
          <w:tab w:val="clear" w:pos="720"/>
          <w:tab w:val="left" w:pos="0"/>
        </w:tabs>
        <w:ind w:left="0"/>
        <w:jc w:val="both"/>
        <w:rPr>
          <w:rFonts w:ascii="Arial" w:hAnsi="Arial" w:cs="Arial"/>
          <w:sz w:val="24"/>
          <w:szCs w:val="24"/>
          <w:lang w:val="es-ES"/>
        </w:rPr>
      </w:pPr>
    </w:p>
    <w:p w14:paraId="264DFFE8" w14:textId="77777777" w:rsidR="00024C90" w:rsidRPr="00220927" w:rsidRDefault="00024C90" w:rsidP="00024C90">
      <w:pPr>
        <w:rPr>
          <w:rFonts w:ascii="Arial" w:hAnsi="Arial" w:cs="Arial"/>
          <w:b/>
          <w:sz w:val="24"/>
          <w:szCs w:val="24"/>
          <w:u w:val="single"/>
          <w:lang w:val="es-ES"/>
        </w:rPr>
      </w:pPr>
      <w:r w:rsidRPr="00220927">
        <w:rPr>
          <w:rFonts w:ascii="Arial" w:hAnsi="Arial" w:cs="Arial"/>
          <w:b/>
          <w:sz w:val="24"/>
          <w:szCs w:val="24"/>
          <w:u w:val="single"/>
          <w:lang w:val="es-ES"/>
        </w:rPr>
        <w:t>Políticas de atención</w:t>
      </w:r>
    </w:p>
    <w:p w14:paraId="195F373C" w14:textId="77777777" w:rsidR="00024C90" w:rsidRPr="00220927" w:rsidRDefault="00024C90" w:rsidP="00024C90">
      <w:pPr>
        <w:rPr>
          <w:rFonts w:ascii="Arial" w:hAnsi="Arial" w:cs="Arial"/>
          <w:b/>
          <w:sz w:val="24"/>
          <w:szCs w:val="24"/>
          <w:u w:val="single"/>
          <w:lang w:val="es-ES"/>
        </w:rPr>
      </w:pPr>
    </w:p>
    <w:p w14:paraId="74D6A500" w14:textId="77777777"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Los e-mails de solicitud deberán ser dirigidos al usuario de correo electrónico Soporte a Usuario;</w:t>
      </w:r>
    </w:p>
    <w:p w14:paraId="6984F7A5" w14:textId="0DAD29DF"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Los requerimientos deberán estar debidamente aprobados previamente a ser enviados a Soporte a usuario. En caso contrario, Soporte a Usuario devolverá los e-mails que no tengan las aprobaciones;</w:t>
      </w:r>
    </w:p>
    <w:p w14:paraId="2D1D5E84" w14:textId="7F3DFC31"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Los tiempos objetivo de atención son:  24 horas laborables. El orden en el que se atenderá estos requerimientos está determinado por el esquema de prioridades;</w:t>
      </w:r>
    </w:p>
    <w:p w14:paraId="5ABFC52B" w14:textId="4D3F917D"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 xml:space="preserve">Los e-mails de solicitudes llegadas luego de las </w:t>
      </w:r>
      <w:r w:rsidR="00220927">
        <w:rPr>
          <w:rFonts w:ascii="Arial" w:hAnsi="Arial" w:cs="Arial"/>
          <w:sz w:val="24"/>
          <w:szCs w:val="24"/>
          <w:lang w:val="es-ES"/>
        </w:rPr>
        <w:t>21</w:t>
      </w:r>
      <w:r w:rsidRPr="00220927">
        <w:rPr>
          <w:rFonts w:ascii="Arial" w:hAnsi="Arial" w:cs="Arial"/>
          <w:sz w:val="24"/>
          <w:szCs w:val="24"/>
          <w:lang w:val="es-ES"/>
        </w:rPr>
        <w:t>h</w:t>
      </w:r>
      <w:r w:rsidR="00220927">
        <w:rPr>
          <w:rFonts w:ascii="Arial" w:hAnsi="Arial" w:cs="Arial"/>
          <w:sz w:val="24"/>
          <w:szCs w:val="24"/>
          <w:lang w:val="es-ES"/>
        </w:rPr>
        <w:t>00</w:t>
      </w:r>
      <w:r w:rsidRPr="00220927">
        <w:rPr>
          <w:rFonts w:ascii="Arial" w:hAnsi="Arial" w:cs="Arial"/>
          <w:sz w:val="24"/>
          <w:szCs w:val="24"/>
          <w:lang w:val="es-ES"/>
        </w:rPr>
        <w:t>, se considerarán recibidos a las 08:30 del siguiente día laboral;</w:t>
      </w:r>
    </w:p>
    <w:p w14:paraId="09FBECF3" w14:textId="77777777"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No se garantiza SLA a requerimientos que no han sido notificados a Soporte a Usuario;</w:t>
      </w:r>
    </w:p>
    <w:p w14:paraId="20BDD017" w14:textId="77777777"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lastRenderedPageBreak/>
        <w:t>Los requerimientos llegados serán atendidos conforme a la información ultima recibida del Cliente;</w:t>
      </w:r>
    </w:p>
    <w:p w14:paraId="2CE4C378" w14:textId="2870595B"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En el flujo de Atención de Requerimientos, Soporte a Usuario enviará 2 e-mails al Usuario, para indicar la recepción del requerimiento y “solución” para indicarle la finalización de la tarea;</w:t>
      </w:r>
    </w:p>
    <w:p w14:paraId="5F2BA683" w14:textId="04D620B7"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 xml:space="preserve">Las consultas de estatus se deberán hacer a Soporte a Usuario o a la extensión 911 de </w:t>
      </w:r>
      <w:proofErr w:type="spellStart"/>
      <w:r w:rsidRPr="00220927">
        <w:rPr>
          <w:rFonts w:ascii="Arial" w:hAnsi="Arial" w:cs="Arial"/>
          <w:sz w:val="24"/>
          <w:szCs w:val="24"/>
          <w:lang w:val="es-ES"/>
        </w:rPr>
        <w:t>help</w:t>
      </w:r>
      <w:proofErr w:type="spellEnd"/>
      <w:r w:rsidRPr="00220927">
        <w:rPr>
          <w:rFonts w:ascii="Arial" w:hAnsi="Arial" w:cs="Arial"/>
          <w:sz w:val="24"/>
          <w:szCs w:val="24"/>
          <w:lang w:val="es-ES"/>
        </w:rPr>
        <w:t xml:space="preserve"> </w:t>
      </w:r>
      <w:proofErr w:type="spellStart"/>
      <w:r w:rsidRPr="00220927">
        <w:rPr>
          <w:rFonts w:ascii="Arial" w:hAnsi="Arial" w:cs="Arial"/>
          <w:sz w:val="24"/>
          <w:szCs w:val="24"/>
          <w:lang w:val="es-ES"/>
        </w:rPr>
        <w:t>desk</w:t>
      </w:r>
      <w:proofErr w:type="spellEnd"/>
      <w:r w:rsidRPr="00220927">
        <w:rPr>
          <w:rFonts w:ascii="Arial" w:hAnsi="Arial" w:cs="Arial"/>
          <w:sz w:val="24"/>
          <w:szCs w:val="24"/>
          <w:lang w:val="es-ES"/>
        </w:rPr>
        <w:t>;</w:t>
      </w:r>
    </w:p>
    <w:p w14:paraId="178335AB" w14:textId="74D2F5FA" w:rsidR="00024C90" w:rsidRPr="00220927" w:rsidRDefault="00024C90" w:rsidP="00024C90">
      <w:pPr>
        <w:pStyle w:val="DefaultText"/>
        <w:numPr>
          <w:ilvl w:val="0"/>
          <w:numId w:val="3"/>
        </w:numPr>
        <w:tabs>
          <w:tab w:val="clear" w:pos="36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 xml:space="preserve">Si por un evento fuera de la responsabilidad del área de sistemas no se puede completar la Atención del Requerimiento hasta el término de su plazo (24 horas laborables), se procederá a notificar al responsable del área solicitante, </w:t>
      </w:r>
      <w:r w:rsidR="00D76845">
        <w:rPr>
          <w:rFonts w:ascii="Arial" w:hAnsi="Arial" w:cs="Arial"/>
          <w:sz w:val="24"/>
          <w:szCs w:val="24"/>
          <w:lang w:val="es-ES"/>
        </w:rPr>
        <w:t>D</w:t>
      </w:r>
      <w:r w:rsidRPr="00220927">
        <w:rPr>
          <w:rFonts w:ascii="Arial" w:hAnsi="Arial" w:cs="Arial"/>
          <w:sz w:val="24"/>
          <w:szCs w:val="24"/>
          <w:lang w:val="es-ES"/>
        </w:rPr>
        <w:t xml:space="preserve">irector de </w:t>
      </w:r>
      <w:r w:rsidR="00D76845">
        <w:rPr>
          <w:rFonts w:ascii="Arial" w:hAnsi="Arial" w:cs="Arial"/>
          <w:sz w:val="24"/>
          <w:szCs w:val="24"/>
          <w:lang w:val="es-ES"/>
        </w:rPr>
        <w:t>Sistemas</w:t>
      </w:r>
      <w:r w:rsidRPr="00220927">
        <w:rPr>
          <w:rFonts w:ascii="Arial" w:hAnsi="Arial" w:cs="Arial"/>
          <w:sz w:val="24"/>
          <w:szCs w:val="24"/>
          <w:lang w:val="es-ES"/>
        </w:rPr>
        <w:t xml:space="preserve"> y al usuario vía correo electrónico indicándoles que se cerrará el requerimiento en las próximas 8 horas laborables posterior a la notificación. El usuario aún podrá requerir el cumplimiento de su solicitud en este periodo de 8 horas. Estas situaciones </w:t>
      </w:r>
      <w:r w:rsidR="00B564AA" w:rsidRPr="00220927">
        <w:rPr>
          <w:rFonts w:ascii="Arial" w:hAnsi="Arial" w:cs="Arial"/>
          <w:sz w:val="24"/>
          <w:szCs w:val="24"/>
          <w:lang w:val="es-ES"/>
        </w:rPr>
        <w:t>incluyen,</w:t>
      </w:r>
      <w:r w:rsidRPr="00220927">
        <w:rPr>
          <w:rFonts w:ascii="Arial" w:hAnsi="Arial" w:cs="Arial"/>
          <w:sz w:val="24"/>
          <w:szCs w:val="24"/>
          <w:lang w:val="es-ES"/>
        </w:rPr>
        <w:t xml:space="preserve"> pero no se limitan a:</w:t>
      </w:r>
    </w:p>
    <w:p w14:paraId="1FAE91C0" w14:textId="0D7E3FC1" w:rsidR="00024C90" w:rsidRPr="00220927" w:rsidRDefault="00024C90" w:rsidP="00024C90">
      <w:pPr>
        <w:pStyle w:val="DefaultText"/>
        <w:numPr>
          <w:ilvl w:val="0"/>
          <w:numId w:val="5"/>
        </w:numPr>
        <w:tabs>
          <w:tab w:val="clear" w:pos="360"/>
        </w:tabs>
        <w:spacing w:after="240" w:line="240" w:lineRule="atLeast"/>
        <w:ind w:left="717"/>
        <w:jc w:val="both"/>
        <w:rPr>
          <w:rFonts w:ascii="Arial" w:hAnsi="Arial" w:cs="Arial"/>
          <w:sz w:val="24"/>
          <w:szCs w:val="24"/>
          <w:lang w:val="es-ES"/>
        </w:rPr>
      </w:pPr>
      <w:r w:rsidRPr="00220927">
        <w:rPr>
          <w:rFonts w:ascii="Arial" w:hAnsi="Arial" w:cs="Arial"/>
          <w:sz w:val="24"/>
          <w:szCs w:val="24"/>
          <w:lang w:val="es-ES"/>
        </w:rPr>
        <w:t xml:space="preserve">Compra en proceso por parte del área de adquisiciones, o inicio del proceso de </w:t>
      </w:r>
      <w:r w:rsidR="00B564AA" w:rsidRPr="00220927">
        <w:rPr>
          <w:rFonts w:ascii="Arial" w:hAnsi="Arial" w:cs="Arial"/>
          <w:sz w:val="24"/>
          <w:szCs w:val="24"/>
          <w:lang w:val="es-ES"/>
        </w:rPr>
        <w:t>contratación</w:t>
      </w:r>
      <w:r w:rsidRPr="00220927">
        <w:rPr>
          <w:rFonts w:ascii="Arial" w:hAnsi="Arial" w:cs="Arial"/>
          <w:sz w:val="24"/>
          <w:szCs w:val="24"/>
          <w:lang w:val="es-ES"/>
        </w:rPr>
        <w:t>;</w:t>
      </w:r>
    </w:p>
    <w:p w14:paraId="071A482C" w14:textId="586E44BF" w:rsidR="00024C90" w:rsidRPr="00220927" w:rsidRDefault="00024C90" w:rsidP="00024C90">
      <w:pPr>
        <w:pStyle w:val="DefaultText"/>
        <w:numPr>
          <w:ilvl w:val="0"/>
          <w:numId w:val="5"/>
        </w:numPr>
        <w:tabs>
          <w:tab w:val="clear" w:pos="360"/>
        </w:tabs>
        <w:spacing w:after="240" w:line="240" w:lineRule="atLeast"/>
        <w:ind w:left="717"/>
        <w:jc w:val="both"/>
        <w:rPr>
          <w:rFonts w:ascii="Arial" w:hAnsi="Arial" w:cs="Arial"/>
          <w:sz w:val="24"/>
          <w:szCs w:val="24"/>
          <w:lang w:val="es-ES"/>
        </w:rPr>
      </w:pPr>
      <w:r w:rsidRPr="00220927">
        <w:rPr>
          <w:rFonts w:ascii="Arial" w:hAnsi="Arial" w:cs="Arial"/>
          <w:sz w:val="24"/>
          <w:szCs w:val="24"/>
          <w:lang w:val="es-ES"/>
        </w:rPr>
        <w:t>Usuario no disponible para recibir soporte, ya sea porque no se lo encuentra o porque no tiene tiempo para recibir el soporte técnico;</w:t>
      </w:r>
    </w:p>
    <w:p w14:paraId="19502882" w14:textId="4BAF614A" w:rsidR="00024C90" w:rsidRPr="00220927" w:rsidRDefault="00024C90" w:rsidP="00024C90">
      <w:pPr>
        <w:pStyle w:val="DefaultText"/>
        <w:numPr>
          <w:ilvl w:val="0"/>
          <w:numId w:val="7"/>
        </w:numPr>
        <w:spacing w:after="240" w:line="240" w:lineRule="atLeast"/>
        <w:jc w:val="both"/>
        <w:rPr>
          <w:rFonts w:ascii="Arial" w:hAnsi="Arial" w:cs="Arial"/>
          <w:sz w:val="24"/>
          <w:szCs w:val="24"/>
          <w:lang w:val="es-ES"/>
        </w:rPr>
      </w:pPr>
      <w:r w:rsidRPr="00220927">
        <w:rPr>
          <w:rFonts w:ascii="Arial" w:hAnsi="Arial" w:cs="Arial"/>
          <w:sz w:val="24"/>
          <w:szCs w:val="24"/>
          <w:lang w:val="es-ES"/>
        </w:rPr>
        <w:t>Si el usuario no está en su lugar para recibir la atención, el técnico esperará por el lapso de 5 minutos antes de proceder a retirarse, previa la notificación de la novedad al Coordinador del Servicio. Hasta que no venza el plazo de atención de Requerimiento</w:t>
      </w:r>
      <w:r w:rsidR="00B564AA" w:rsidRPr="00220927">
        <w:rPr>
          <w:rFonts w:ascii="Arial" w:hAnsi="Arial" w:cs="Arial"/>
          <w:sz w:val="24"/>
          <w:szCs w:val="24"/>
          <w:lang w:val="es-ES"/>
        </w:rPr>
        <w:t xml:space="preserve">, </w:t>
      </w:r>
      <w:r w:rsidRPr="00220927">
        <w:rPr>
          <w:rFonts w:ascii="Arial" w:hAnsi="Arial" w:cs="Arial"/>
          <w:sz w:val="24"/>
          <w:szCs w:val="24"/>
          <w:lang w:val="es-ES"/>
        </w:rPr>
        <w:t>el Coordinador del Servicio buscará una nueva hora de atención</w:t>
      </w:r>
    </w:p>
    <w:p w14:paraId="04A10884" w14:textId="08140AF4" w:rsidR="004A0455" w:rsidRPr="00220927" w:rsidRDefault="00024C90" w:rsidP="00024C90">
      <w:pPr>
        <w:pStyle w:val="DefaultText"/>
        <w:numPr>
          <w:ilvl w:val="0"/>
          <w:numId w:val="6"/>
        </w:numPr>
        <w:jc w:val="both"/>
        <w:rPr>
          <w:rFonts w:ascii="Arial" w:hAnsi="Arial" w:cs="Arial"/>
          <w:sz w:val="24"/>
          <w:szCs w:val="24"/>
          <w:lang w:val="es-ES"/>
        </w:rPr>
      </w:pPr>
      <w:r w:rsidRPr="00220927">
        <w:rPr>
          <w:rFonts w:ascii="Arial" w:hAnsi="Arial" w:cs="Arial"/>
          <w:sz w:val="24"/>
          <w:szCs w:val="24"/>
          <w:lang w:val="es-ES"/>
        </w:rPr>
        <w:t>Así también una solicitud puede ser puesta en espera si se depende de factores externos para su finalización.</w:t>
      </w:r>
    </w:p>
    <w:p w14:paraId="03F4F734" w14:textId="693BE793" w:rsidR="00737CEF" w:rsidRPr="00220927" w:rsidRDefault="00737CEF" w:rsidP="00024C90">
      <w:pPr>
        <w:pStyle w:val="DefaultText"/>
        <w:numPr>
          <w:ilvl w:val="0"/>
          <w:numId w:val="6"/>
        </w:numPr>
        <w:jc w:val="both"/>
        <w:rPr>
          <w:rFonts w:ascii="Arial" w:hAnsi="Arial" w:cs="Arial"/>
          <w:sz w:val="24"/>
          <w:szCs w:val="24"/>
          <w:lang w:val="es-ES"/>
        </w:rPr>
      </w:pPr>
      <w:r w:rsidRPr="00220927">
        <w:rPr>
          <w:rFonts w:ascii="Arial" w:hAnsi="Arial" w:cs="Arial"/>
          <w:sz w:val="24"/>
          <w:szCs w:val="24"/>
          <w:lang w:val="es-ES"/>
        </w:rPr>
        <w:t xml:space="preserve">En caso de solicitudes que deriven a procesos de adquisición, estos </w:t>
      </w:r>
      <w:r w:rsidR="00220927" w:rsidRPr="00220927">
        <w:rPr>
          <w:rFonts w:ascii="Arial" w:hAnsi="Arial" w:cs="Arial"/>
          <w:sz w:val="24"/>
          <w:szCs w:val="24"/>
          <w:lang w:val="es-ES"/>
        </w:rPr>
        <w:t>entrarán</w:t>
      </w:r>
      <w:r w:rsidRPr="00220927">
        <w:rPr>
          <w:rFonts w:ascii="Arial" w:hAnsi="Arial" w:cs="Arial"/>
          <w:sz w:val="24"/>
          <w:szCs w:val="24"/>
          <w:lang w:val="es-ES"/>
        </w:rPr>
        <w:t xml:space="preserve"> en el proceso de adquisiciones respectivos y deberán contar con las aprobaciones necesarias, incluidas la del director de Sistemas</w:t>
      </w:r>
    </w:p>
    <w:p w14:paraId="01C82E26" w14:textId="3AF90D51" w:rsidR="00B564AA" w:rsidRPr="00220927" w:rsidRDefault="00B564AA" w:rsidP="00B564AA">
      <w:pPr>
        <w:pStyle w:val="DefaultText"/>
        <w:numPr>
          <w:ilvl w:val="0"/>
          <w:numId w:val="6"/>
        </w:numPr>
        <w:jc w:val="both"/>
        <w:rPr>
          <w:rFonts w:ascii="Arial" w:hAnsi="Arial" w:cs="Arial"/>
          <w:sz w:val="24"/>
          <w:szCs w:val="24"/>
          <w:lang w:val="es-ES"/>
        </w:rPr>
      </w:pPr>
      <w:r w:rsidRPr="00220927">
        <w:rPr>
          <w:rFonts w:ascii="Arial" w:hAnsi="Arial" w:cs="Arial"/>
          <w:sz w:val="24"/>
          <w:szCs w:val="24"/>
          <w:lang w:val="es-ES"/>
        </w:rPr>
        <w:t>Una vez finalizada la atención, el Técnico solicitará al usuario participar en una prueba de funcionalidad y firmar el checklist de prueba</w:t>
      </w:r>
    </w:p>
    <w:p w14:paraId="7F80B86F" w14:textId="08307CA1" w:rsidR="00B564AA" w:rsidRPr="00220927" w:rsidRDefault="00B564AA" w:rsidP="00B564AA">
      <w:pPr>
        <w:pStyle w:val="DefaultText"/>
        <w:ind w:left="360"/>
        <w:jc w:val="both"/>
        <w:rPr>
          <w:rFonts w:ascii="Arial" w:hAnsi="Arial" w:cs="Arial"/>
          <w:sz w:val="24"/>
          <w:szCs w:val="24"/>
          <w:lang w:val="es-ES"/>
        </w:rPr>
      </w:pPr>
    </w:p>
    <w:p w14:paraId="4729DB2B" w14:textId="2BC9E0AE" w:rsidR="00B564AA" w:rsidRPr="00220927" w:rsidRDefault="00B564AA" w:rsidP="00B564AA">
      <w:pPr>
        <w:pStyle w:val="DefaultText"/>
        <w:ind w:left="360"/>
        <w:jc w:val="both"/>
        <w:rPr>
          <w:rFonts w:ascii="Arial" w:hAnsi="Arial" w:cs="Arial"/>
          <w:sz w:val="24"/>
          <w:szCs w:val="24"/>
          <w:lang w:val="es-ES"/>
        </w:rPr>
      </w:pPr>
    </w:p>
    <w:p w14:paraId="2137C78F" w14:textId="0F6CAE57" w:rsidR="00B564AA" w:rsidRPr="00220927" w:rsidRDefault="00B564AA" w:rsidP="00B564AA">
      <w:pPr>
        <w:rPr>
          <w:rFonts w:ascii="Arial" w:hAnsi="Arial" w:cs="Arial"/>
          <w:b/>
          <w:sz w:val="24"/>
          <w:szCs w:val="24"/>
          <w:lang w:val="es-ES"/>
        </w:rPr>
      </w:pPr>
      <w:r w:rsidRPr="00220927">
        <w:rPr>
          <w:rFonts w:ascii="Arial" w:hAnsi="Arial" w:cs="Arial"/>
          <w:b/>
          <w:sz w:val="24"/>
          <w:szCs w:val="24"/>
          <w:lang w:val="es-ES"/>
        </w:rPr>
        <w:t>Acciones del Usuario solicitante</w:t>
      </w:r>
    </w:p>
    <w:p w14:paraId="73EF88F8" w14:textId="77777777" w:rsidR="00B564AA" w:rsidRPr="00220927" w:rsidRDefault="00B564AA" w:rsidP="00B564AA">
      <w:pPr>
        <w:rPr>
          <w:rFonts w:ascii="Arial" w:hAnsi="Arial" w:cs="Arial"/>
          <w:sz w:val="24"/>
          <w:szCs w:val="24"/>
          <w:lang w:val="es-ES"/>
        </w:rPr>
      </w:pPr>
    </w:p>
    <w:p w14:paraId="44FBBFE0" w14:textId="5BA63F8D" w:rsidR="00B564AA" w:rsidRPr="00220927"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 xml:space="preserve">Enviar los correos de solicitud, ya autorizados por algún funcionario responsable del </w:t>
      </w:r>
      <w:r w:rsidR="00220927" w:rsidRPr="00220927">
        <w:rPr>
          <w:rFonts w:ascii="Arial" w:hAnsi="Arial" w:cs="Arial"/>
          <w:sz w:val="24"/>
          <w:szCs w:val="24"/>
          <w:lang w:val="es-ES"/>
        </w:rPr>
        <w:t>área</w:t>
      </w:r>
      <w:r w:rsidRPr="00220927">
        <w:rPr>
          <w:rFonts w:ascii="Arial" w:hAnsi="Arial" w:cs="Arial"/>
          <w:sz w:val="24"/>
          <w:szCs w:val="24"/>
          <w:lang w:val="es-ES"/>
        </w:rPr>
        <w:t>, vía correo electrónico al casillero de “Soporte a Usuario”. Especificando muy claramente la información necesaria para la ejecución del requerimiento;</w:t>
      </w:r>
    </w:p>
    <w:p w14:paraId="08FCBEDB" w14:textId="0367EF81" w:rsidR="00B564AA" w:rsidRPr="00220927"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lastRenderedPageBreak/>
        <w:t>Concertar y asistir a la hora de cita acordada el técnico asignado a la atención de la solicitud;</w:t>
      </w:r>
    </w:p>
    <w:p w14:paraId="6332A02A" w14:textId="76BC9702" w:rsidR="00B564AA" w:rsidRPr="00220927"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Solicitar con mínimo dos días de antelación para la realización de cualquier actividad masiva;</w:t>
      </w:r>
    </w:p>
    <w:p w14:paraId="28374579" w14:textId="3BFA0BFB" w:rsidR="00B564AA" w:rsidRPr="00220927"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Firmar la Aceptación del servicio terminado y asistir a la ejecución de las pruebas a realizar por el Técnico de Soporte en sitio de comprobación del servicio;</w:t>
      </w:r>
    </w:p>
    <w:p w14:paraId="6B71011B" w14:textId="77777777" w:rsidR="00B564AA" w:rsidRPr="00220927" w:rsidRDefault="00B564AA" w:rsidP="00B564AA">
      <w:pPr>
        <w:pStyle w:val="DefaultText"/>
        <w:numPr>
          <w:ilvl w:val="0"/>
          <w:numId w:val="3"/>
        </w:numPr>
        <w:tabs>
          <w:tab w:val="clear" w:pos="720"/>
          <w:tab w:val="left" w:pos="0"/>
        </w:tabs>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Contestar la encuesta de satisfacción del servicio;</w:t>
      </w:r>
    </w:p>
    <w:p w14:paraId="45CF6B9D" w14:textId="2A777AF0" w:rsidR="00B564AA" w:rsidRPr="00220927" w:rsidRDefault="00B564AA" w:rsidP="00B564AA">
      <w:pPr>
        <w:numPr>
          <w:ilvl w:val="0"/>
          <w:numId w:val="8"/>
        </w:numPr>
        <w:spacing w:after="240" w:line="240" w:lineRule="atLeast"/>
        <w:ind w:left="357" w:hanging="357"/>
        <w:jc w:val="both"/>
        <w:rPr>
          <w:rFonts w:ascii="Arial" w:hAnsi="Arial" w:cs="Arial"/>
          <w:sz w:val="24"/>
          <w:szCs w:val="24"/>
          <w:lang w:val="es-ES"/>
        </w:rPr>
      </w:pPr>
      <w:r w:rsidRPr="00220927">
        <w:rPr>
          <w:rFonts w:ascii="Arial" w:hAnsi="Arial" w:cs="Arial"/>
          <w:sz w:val="24"/>
          <w:szCs w:val="24"/>
          <w:lang w:val="es-ES"/>
        </w:rPr>
        <w:t xml:space="preserve">Únicamente los siguientes productos son soportados a través de Atención de Requerimientos, </w:t>
      </w:r>
      <w:r w:rsidR="00220927" w:rsidRPr="00220927">
        <w:rPr>
          <w:rFonts w:ascii="Arial" w:hAnsi="Arial" w:cs="Arial"/>
          <w:sz w:val="24"/>
          <w:szCs w:val="24"/>
          <w:lang w:val="es-ES"/>
        </w:rPr>
        <w:t>de acuerdo con el</w:t>
      </w:r>
      <w:r w:rsidRPr="00220927">
        <w:rPr>
          <w:rFonts w:ascii="Arial" w:hAnsi="Arial" w:cs="Arial"/>
          <w:sz w:val="24"/>
          <w:szCs w:val="24"/>
          <w:lang w:val="es-ES"/>
        </w:rPr>
        <w:t xml:space="preserve"> estándar tecnológico de FTTG. No se provee soporte en cualquier otro producto que tenga instalado el usuario:</w:t>
      </w:r>
    </w:p>
    <w:p w14:paraId="4160389B" w14:textId="3B468E5C" w:rsidR="00B564AA" w:rsidRPr="00220927" w:rsidRDefault="00B564AA" w:rsidP="00B564AA">
      <w:pPr>
        <w:numPr>
          <w:ilvl w:val="0"/>
          <w:numId w:val="9"/>
        </w:numPr>
        <w:shd w:val="clear" w:color="auto" w:fill="FFFFFF"/>
        <w:spacing w:after="240" w:line="240" w:lineRule="atLeast"/>
        <w:ind w:left="714" w:hanging="357"/>
        <w:jc w:val="both"/>
        <w:rPr>
          <w:rFonts w:ascii="Arial" w:hAnsi="Arial" w:cs="Arial"/>
          <w:sz w:val="24"/>
          <w:szCs w:val="24"/>
          <w:lang w:val="es-ES"/>
        </w:rPr>
      </w:pPr>
      <w:r w:rsidRPr="00220927">
        <w:rPr>
          <w:rFonts w:ascii="Arial" w:hAnsi="Arial" w:cs="Arial"/>
          <w:sz w:val="24"/>
          <w:szCs w:val="24"/>
          <w:lang w:val="es-ES"/>
        </w:rPr>
        <w:t>Aplicaciones estándar de FTTG (De negocio y paquetes);</w:t>
      </w:r>
    </w:p>
    <w:p w14:paraId="23687298" w14:textId="1A36A14C" w:rsidR="00B564AA" w:rsidRPr="00220927" w:rsidRDefault="00B564AA" w:rsidP="00B564AA">
      <w:pPr>
        <w:numPr>
          <w:ilvl w:val="0"/>
          <w:numId w:val="9"/>
        </w:numPr>
        <w:shd w:val="clear" w:color="auto" w:fill="FFFFFF"/>
        <w:spacing w:after="240" w:line="240" w:lineRule="atLeast"/>
        <w:ind w:left="714" w:hanging="357"/>
        <w:jc w:val="both"/>
        <w:rPr>
          <w:rFonts w:ascii="Arial" w:hAnsi="Arial" w:cs="Arial"/>
          <w:sz w:val="24"/>
          <w:szCs w:val="24"/>
          <w:lang w:val="es-ES"/>
        </w:rPr>
      </w:pPr>
      <w:r w:rsidRPr="00220927">
        <w:rPr>
          <w:rFonts w:ascii="Arial" w:hAnsi="Arial" w:cs="Arial"/>
          <w:sz w:val="24"/>
          <w:szCs w:val="24"/>
          <w:lang w:val="es-ES"/>
        </w:rPr>
        <w:t>Plataforma de hardware estándar de FTTG;</w:t>
      </w:r>
    </w:p>
    <w:p w14:paraId="520AB09B" w14:textId="77777777" w:rsidR="00B564AA" w:rsidRDefault="00B564AA" w:rsidP="00B564AA">
      <w:pPr>
        <w:pStyle w:val="Head1"/>
        <w:numPr>
          <w:ilvl w:val="0"/>
          <w:numId w:val="9"/>
        </w:numPr>
        <w:rPr>
          <w:lang w:val="es-ES"/>
        </w:rPr>
      </w:pPr>
      <w:bookmarkStart w:id="1" w:name="_Toc142805138"/>
      <w:r>
        <w:rPr>
          <w:lang w:val="es-ES"/>
        </w:rPr>
        <w:lastRenderedPageBreak/>
        <w:t>Glosario de Términos Utilizados</w:t>
      </w:r>
      <w:bookmarkEnd w:id="1"/>
    </w:p>
    <w:p w14:paraId="7F2602DF" w14:textId="77777777" w:rsidR="00B564AA" w:rsidRPr="00B564AA" w:rsidRDefault="00B564AA" w:rsidP="00B564AA">
      <w:pPr>
        <w:pStyle w:val="Prrafodelista"/>
        <w:numPr>
          <w:ilvl w:val="0"/>
          <w:numId w:val="9"/>
        </w:numPr>
        <w:spacing w:line="240" w:lineRule="atLeast"/>
        <w:rPr>
          <w:rFonts w:ascii="Tms Rmn" w:hAnsi="Tms Rmn"/>
          <w:snapToGrid w:val="0"/>
          <w:sz w:val="24"/>
          <w:lang w:val="es-ES" w:eastAsia="pt-BR"/>
        </w:rPr>
      </w:pPr>
    </w:p>
    <w:tbl>
      <w:tblPr>
        <w:tblW w:w="8505" w:type="dxa"/>
        <w:tblInd w:w="40" w:type="dxa"/>
        <w:tblLayout w:type="fixed"/>
        <w:tblCellMar>
          <w:left w:w="40" w:type="dxa"/>
          <w:right w:w="40" w:type="dxa"/>
        </w:tblCellMar>
        <w:tblLook w:val="04A0" w:firstRow="1" w:lastRow="0" w:firstColumn="1" w:lastColumn="0" w:noHBand="0" w:noVBand="1"/>
      </w:tblPr>
      <w:tblGrid>
        <w:gridCol w:w="2835"/>
        <w:gridCol w:w="5670"/>
      </w:tblGrid>
      <w:tr w:rsidR="00B564AA" w14:paraId="006C8CD8" w14:textId="77777777" w:rsidTr="00B564AA">
        <w:tc>
          <w:tcPr>
            <w:tcW w:w="2835" w:type="dxa"/>
            <w:hideMark/>
          </w:tcPr>
          <w:p w14:paraId="704919AC"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2"/>
                <w:u w:val="single"/>
                <w:lang w:val="es-ES" w:eastAsia="pt-BR"/>
              </w:rPr>
            </w:pPr>
            <w:r>
              <w:rPr>
                <w:rFonts w:ascii="Arial" w:hAnsi="Arial"/>
                <w:b/>
                <w:snapToGrid w:val="0"/>
                <w:color w:val="800000"/>
                <w:sz w:val="22"/>
                <w:u w:val="single"/>
                <w:lang w:val="es-ES" w:eastAsia="pt-BR"/>
              </w:rPr>
              <w:t>Término</w:t>
            </w:r>
          </w:p>
        </w:tc>
        <w:tc>
          <w:tcPr>
            <w:tcW w:w="5670" w:type="dxa"/>
            <w:hideMark/>
          </w:tcPr>
          <w:p w14:paraId="3F6AD4A5"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2"/>
                <w:u w:val="single"/>
                <w:lang w:val="es-ES" w:eastAsia="pt-BR"/>
              </w:rPr>
            </w:pPr>
            <w:r>
              <w:rPr>
                <w:rFonts w:ascii="Arial" w:hAnsi="Arial"/>
                <w:b/>
                <w:snapToGrid w:val="0"/>
                <w:color w:val="800000"/>
                <w:sz w:val="22"/>
                <w:u w:val="single"/>
                <w:lang w:val="es-ES" w:eastAsia="pt-BR"/>
              </w:rPr>
              <w:t>Definición</w:t>
            </w:r>
          </w:p>
        </w:tc>
      </w:tr>
      <w:tr w:rsidR="00B564AA" w14:paraId="4732C05E" w14:textId="77777777" w:rsidTr="00B564AA">
        <w:tc>
          <w:tcPr>
            <w:tcW w:w="2835" w:type="dxa"/>
            <w:hideMark/>
          </w:tcPr>
          <w:p w14:paraId="5F63F835"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Activo</w:t>
            </w:r>
          </w:p>
        </w:tc>
        <w:tc>
          <w:tcPr>
            <w:tcW w:w="5670" w:type="dxa"/>
            <w:hideMark/>
          </w:tcPr>
          <w:p w14:paraId="1935FCDF" w14:textId="6750D70D"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 xml:space="preserve">Para el propósito de este documento, es un recurso activo de hardware / software que puede ser rastreado y sobre el cual se puede asociar la </w:t>
            </w:r>
            <w:proofErr w:type="spellStart"/>
            <w:r>
              <w:rPr>
                <w:rFonts w:ascii="Arial" w:hAnsi="Arial"/>
                <w:snapToGrid w:val="0"/>
                <w:color w:val="000000"/>
                <w:sz w:val="22"/>
                <w:lang w:val="es-ES" w:eastAsia="pt-BR"/>
              </w:rPr>
              <w:t>atencion</w:t>
            </w:r>
            <w:proofErr w:type="spellEnd"/>
            <w:r>
              <w:rPr>
                <w:rFonts w:ascii="Arial" w:hAnsi="Arial"/>
                <w:snapToGrid w:val="0"/>
                <w:color w:val="000000"/>
                <w:sz w:val="22"/>
                <w:lang w:val="es-ES" w:eastAsia="pt-BR"/>
              </w:rPr>
              <w:t xml:space="preserve"> de una solicitud</w:t>
            </w:r>
          </w:p>
        </w:tc>
      </w:tr>
      <w:tr w:rsidR="00B564AA" w14:paraId="736EB33F" w14:textId="77777777" w:rsidTr="00B564AA">
        <w:tc>
          <w:tcPr>
            <w:tcW w:w="2835" w:type="dxa"/>
            <w:hideMark/>
          </w:tcPr>
          <w:p w14:paraId="010AA953" w14:textId="5042CFF6"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Sol</w:t>
            </w:r>
            <w:r w:rsidR="000200A0">
              <w:rPr>
                <w:rFonts w:ascii="Arial" w:hAnsi="Arial"/>
                <w:b/>
                <w:snapToGrid w:val="0"/>
                <w:color w:val="800000"/>
                <w:sz w:val="22"/>
                <w:lang w:val="es-ES" w:eastAsia="pt-BR"/>
              </w:rPr>
              <w:t>i</w:t>
            </w:r>
            <w:r>
              <w:rPr>
                <w:rFonts w:ascii="Arial" w:hAnsi="Arial"/>
                <w:b/>
                <w:snapToGrid w:val="0"/>
                <w:color w:val="800000"/>
                <w:sz w:val="22"/>
                <w:lang w:val="es-ES" w:eastAsia="pt-BR"/>
              </w:rPr>
              <w:t>citud</w:t>
            </w:r>
          </w:p>
        </w:tc>
        <w:tc>
          <w:tcPr>
            <w:tcW w:w="5670" w:type="dxa"/>
            <w:hideMark/>
          </w:tcPr>
          <w:p w14:paraId="110E7A18" w14:textId="1E7278E2"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Es un requerimiento vía e-mail de atención solicitado por un usuario.</w:t>
            </w:r>
          </w:p>
        </w:tc>
      </w:tr>
      <w:tr w:rsidR="00B564AA" w14:paraId="6A7E77AA" w14:textId="77777777" w:rsidTr="00B564AA">
        <w:tc>
          <w:tcPr>
            <w:tcW w:w="2835" w:type="dxa"/>
            <w:hideMark/>
          </w:tcPr>
          <w:p w14:paraId="14C4900A"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Política</w:t>
            </w:r>
          </w:p>
        </w:tc>
        <w:tc>
          <w:tcPr>
            <w:tcW w:w="5670" w:type="dxa"/>
            <w:hideMark/>
          </w:tcPr>
          <w:p w14:paraId="53D6977D"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Norma para la prestación del servicio.</w:t>
            </w:r>
          </w:p>
        </w:tc>
      </w:tr>
      <w:tr w:rsidR="00B564AA" w14:paraId="7D9A70EC" w14:textId="77777777" w:rsidTr="00B564AA">
        <w:tc>
          <w:tcPr>
            <w:tcW w:w="2835" w:type="dxa"/>
            <w:hideMark/>
          </w:tcPr>
          <w:p w14:paraId="10C1AC1F"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Procedimientos</w:t>
            </w:r>
          </w:p>
        </w:tc>
        <w:tc>
          <w:tcPr>
            <w:tcW w:w="5670" w:type="dxa"/>
            <w:hideMark/>
          </w:tcPr>
          <w:p w14:paraId="70F4E24C"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Actividades paso a paso para ejecutar una tarea.</w:t>
            </w:r>
          </w:p>
        </w:tc>
      </w:tr>
      <w:tr w:rsidR="00B564AA" w14:paraId="25EF978D" w14:textId="77777777" w:rsidTr="00B564AA">
        <w:tc>
          <w:tcPr>
            <w:tcW w:w="2835" w:type="dxa"/>
            <w:hideMark/>
          </w:tcPr>
          <w:p w14:paraId="28EAFC8E"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Proceso Operativo</w:t>
            </w:r>
          </w:p>
        </w:tc>
        <w:tc>
          <w:tcPr>
            <w:tcW w:w="5670" w:type="dxa"/>
            <w:hideMark/>
          </w:tcPr>
          <w:p w14:paraId="59E79FF0"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Grupo de subprocesos y sus principales actividades orientadas y asociadas a procedimientos utilizados para la prestación de servicios.</w:t>
            </w:r>
          </w:p>
        </w:tc>
      </w:tr>
      <w:tr w:rsidR="00B564AA" w14:paraId="30485145" w14:textId="77777777" w:rsidTr="00B564AA">
        <w:tc>
          <w:tcPr>
            <w:tcW w:w="2835" w:type="dxa"/>
            <w:hideMark/>
          </w:tcPr>
          <w:p w14:paraId="7395BC22"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b/>
                <w:snapToGrid w:val="0"/>
                <w:color w:val="800000"/>
                <w:sz w:val="22"/>
                <w:lang w:val="es-ES" w:eastAsia="pt-BR"/>
              </w:rPr>
            </w:pPr>
            <w:r>
              <w:rPr>
                <w:rFonts w:ascii="Arial" w:hAnsi="Arial"/>
                <w:b/>
                <w:snapToGrid w:val="0"/>
                <w:color w:val="800000"/>
                <w:sz w:val="22"/>
                <w:lang w:val="es-ES" w:eastAsia="pt-BR"/>
              </w:rPr>
              <w:t>Registro de requerimiento</w:t>
            </w:r>
          </w:p>
        </w:tc>
        <w:tc>
          <w:tcPr>
            <w:tcW w:w="5670" w:type="dxa"/>
            <w:hideMark/>
          </w:tcPr>
          <w:p w14:paraId="525F623B"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 xml:space="preserve">Un registro que, generalmente está soportado por una herramienta, en la cual se registra la solicitud del servicio sí como el progreso y status de su ejecución. </w:t>
            </w:r>
          </w:p>
        </w:tc>
      </w:tr>
      <w:tr w:rsidR="00B564AA" w14:paraId="1CF07431" w14:textId="77777777" w:rsidTr="00B564AA">
        <w:tc>
          <w:tcPr>
            <w:tcW w:w="2835" w:type="dxa"/>
            <w:hideMark/>
          </w:tcPr>
          <w:p w14:paraId="616283C1"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Servicio</w:t>
            </w:r>
          </w:p>
        </w:tc>
        <w:tc>
          <w:tcPr>
            <w:tcW w:w="5670" w:type="dxa"/>
            <w:hideMark/>
          </w:tcPr>
          <w:p w14:paraId="1B656C17" w14:textId="7DC4F87A"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 xml:space="preserve">Un proceso o grupo de procesos ejecutados conjuntamente para dar valor al </w:t>
            </w:r>
            <w:r w:rsidR="000200A0">
              <w:rPr>
                <w:rFonts w:ascii="Arial" w:hAnsi="Arial"/>
                <w:snapToGrid w:val="0"/>
                <w:color w:val="000000"/>
                <w:sz w:val="22"/>
                <w:lang w:val="es-ES" w:eastAsia="pt-BR"/>
              </w:rPr>
              <w:t>usuario</w:t>
            </w:r>
            <w:r>
              <w:rPr>
                <w:rFonts w:ascii="Arial" w:hAnsi="Arial"/>
                <w:snapToGrid w:val="0"/>
                <w:color w:val="000000"/>
                <w:sz w:val="22"/>
                <w:lang w:val="es-ES" w:eastAsia="pt-BR"/>
              </w:rPr>
              <w:t>.</w:t>
            </w:r>
          </w:p>
        </w:tc>
      </w:tr>
      <w:tr w:rsidR="00B564AA" w14:paraId="79E54E6F" w14:textId="77777777" w:rsidTr="00B564AA">
        <w:tc>
          <w:tcPr>
            <w:tcW w:w="2835" w:type="dxa"/>
            <w:hideMark/>
          </w:tcPr>
          <w:p w14:paraId="4FA63A5E" w14:textId="77777777" w:rsidR="00B564AA" w:rsidRDefault="00B564AA">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Ticket</w:t>
            </w:r>
          </w:p>
        </w:tc>
        <w:tc>
          <w:tcPr>
            <w:tcW w:w="5670" w:type="dxa"/>
            <w:hideMark/>
          </w:tcPr>
          <w:p w14:paraId="3719F553" w14:textId="4D48A4DD" w:rsidR="00B564AA" w:rsidRDefault="000200A0">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b/>
                <w:snapToGrid w:val="0"/>
                <w:color w:val="000000"/>
                <w:sz w:val="22"/>
                <w:lang w:val="es-ES" w:eastAsia="pt-BR"/>
              </w:rPr>
            </w:pPr>
            <w:r>
              <w:rPr>
                <w:rFonts w:ascii="Arial" w:hAnsi="Arial"/>
                <w:snapToGrid w:val="0"/>
                <w:color w:val="000000"/>
                <w:sz w:val="22"/>
                <w:lang w:val="es-ES" w:eastAsia="pt-BR"/>
              </w:rPr>
              <w:t>Identificación de una solicitud en la herramienta ITS</w:t>
            </w:r>
            <w:r w:rsidR="00D76845">
              <w:rPr>
                <w:rFonts w:ascii="Arial" w:hAnsi="Arial"/>
                <w:snapToGrid w:val="0"/>
                <w:color w:val="000000"/>
                <w:sz w:val="22"/>
                <w:lang w:val="es-ES" w:eastAsia="pt-BR"/>
              </w:rPr>
              <w:t>M</w:t>
            </w:r>
          </w:p>
        </w:tc>
      </w:tr>
      <w:tr w:rsidR="00BD1587" w:rsidRPr="00BD1587" w14:paraId="09566E12" w14:textId="77777777" w:rsidTr="00B564AA">
        <w:tc>
          <w:tcPr>
            <w:tcW w:w="2835" w:type="dxa"/>
          </w:tcPr>
          <w:p w14:paraId="173D5070" w14:textId="76F1C530"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Roles</w:t>
            </w:r>
          </w:p>
        </w:tc>
        <w:tc>
          <w:tcPr>
            <w:tcW w:w="5670" w:type="dxa"/>
          </w:tcPr>
          <w:p w14:paraId="26439276" w14:textId="39A4CDD3"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Función que puede desempeñar un funcionario de FTTG</w:t>
            </w:r>
          </w:p>
        </w:tc>
      </w:tr>
      <w:tr w:rsidR="00BD1587" w:rsidRPr="00BD1587" w14:paraId="22B0EE62" w14:textId="77777777" w:rsidTr="00B564AA">
        <w:tc>
          <w:tcPr>
            <w:tcW w:w="2835" w:type="dxa"/>
          </w:tcPr>
          <w:p w14:paraId="2A174610" w14:textId="0E0E4486"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Cargo</w:t>
            </w:r>
          </w:p>
        </w:tc>
        <w:tc>
          <w:tcPr>
            <w:tcW w:w="5670" w:type="dxa"/>
          </w:tcPr>
          <w:p w14:paraId="59E78A49" w14:textId="353CB428"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Puesto establecido a un funcionario de FTTG, el cual consta dentro del organigrama de FTTG.</w:t>
            </w:r>
          </w:p>
        </w:tc>
      </w:tr>
      <w:tr w:rsidR="00BD1587" w:rsidRPr="00BD1587" w14:paraId="23EBF4DE" w14:textId="77777777" w:rsidTr="00B564AA">
        <w:tc>
          <w:tcPr>
            <w:tcW w:w="2835" w:type="dxa"/>
          </w:tcPr>
          <w:p w14:paraId="5F9E1A1A" w14:textId="4508E3CA"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jc w:val="both"/>
              <w:rPr>
                <w:rFonts w:ascii="Arial" w:hAnsi="Arial"/>
                <w:b/>
                <w:snapToGrid w:val="0"/>
                <w:color w:val="800000"/>
                <w:sz w:val="22"/>
                <w:lang w:val="es-ES" w:eastAsia="pt-BR"/>
              </w:rPr>
            </w:pPr>
            <w:r>
              <w:rPr>
                <w:rFonts w:ascii="Arial" w:hAnsi="Arial"/>
                <w:b/>
                <w:snapToGrid w:val="0"/>
                <w:color w:val="800000"/>
                <w:sz w:val="22"/>
                <w:lang w:val="es-ES" w:eastAsia="pt-BR"/>
              </w:rPr>
              <w:t>Estándar Aplicativo</w:t>
            </w:r>
          </w:p>
        </w:tc>
        <w:tc>
          <w:tcPr>
            <w:tcW w:w="5670" w:type="dxa"/>
          </w:tcPr>
          <w:p w14:paraId="1A3CA11B" w14:textId="504C6A54"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Lista detallada de los aplicativos que se utilizan para que los funcionarios de FTT puedan cumplir adecuadamente con sus funciones, este detalle establece el standard de versión y revisión (o reléase)</w:t>
            </w:r>
          </w:p>
          <w:p w14:paraId="4F5C5314" w14:textId="7EB6BC8A" w:rsidR="00BD1587" w:rsidRDefault="00BD1587">
            <w:pPr>
              <w:tabs>
                <w:tab w:val="left" w:pos="981"/>
                <w:tab w:val="left" w:pos="1701"/>
                <w:tab w:val="left" w:pos="2421"/>
                <w:tab w:val="left" w:pos="3141"/>
                <w:tab w:val="left" w:pos="3861"/>
                <w:tab w:val="left" w:pos="4581"/>
                <w:tab w:val="left" w:pos="5301"/>
                <w:tab w:val="left" w:pos="6021"/>
                <w:tab w:val="left" w:pos="6741"/>
                <w:tab w:val="left" w:pos="7461"/>
                <w:tab w:val="left" w:pos="8181"/>
                <w:tab w:val="left" w:pos="8901"/>
              </w:tabs>
              <w:spacing w:after="120" w:line="240" w:lineRule="atLeast"/>
              <w:ind w:left="40" w:right="40"/>
              <w:rPr>
                <w:rFonts w:ascii="Arial" w:hAnsi="Arial"/>
                <w:snapToGrid w:val="0"/>
                <w:color w:val="000000"/>
                <w:sz w:val="22"/>
                <w:lang w:val="es-ES" w:eastAsia="pt-BR"/>
              </w:rPr>
            </w:pPr>
            <w:r>
              <w:rPr>
                <w:rFonts w:ascii="Arial" w:hAnsi="Arial"/>
                <w:snapToGrid w:val="0"/>
                <w:color w:val="000000"/>
                <w:sz w:val="22"/>
                <w:lang w:val="es-ES" w:eastAsia="pt-BR"/>
              </w:rPr>
              <w:t>Dentro de este detalle se considera software base (como Sistemas operativos, Bases de datos, ofimática), así como Software aplicativo (como aplicaciones contables, RRHH, acceso, y demás aplicaciones necesarias para el negocio) y cualquier otro que pueda ser necesario.</w:t>
            </w:r>
          </w:p>
        </w:tc>
      </w:tr>
    </w:tbl>
    <w:p w14:paraId="01E80284" w14:textId="77777777" w:rsidR="00B564AA" w:rsidRPr="00B564AA" w:rsidRDefault="00B564AA" w:rsidP="00B564AA">
      <w:pPr>
        <w:pStyle w:val="DefaultText"/>
        <w:ind w:left="0"/>
        <w:jc w:val="both"/>
        <w:rPr>
          <w:rFonts w:ascii="Arial" w:hAnsi="Arial"/>
          <w:sz w:val="22"/>
          <w:lang w:val="es-ES"/>
        </w:rPr>
      </w:pPr>
    </w:p>
    <w:sectPr w:rsidR="00B564AA" w:rsidRPr="00B564AA">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A57464" w14:textId="77777777" w:rsidR="007E6BBE" w:rsidRDefault="007E6BBE" w:rsidP="00220927">
      <w:r>
        <w:separator/>
      </w:r>
    </w:p>
  </w:endnote>
  <w:endnote w:type="continuationSeparator" w:id="0">
    <w:p w14:paraId="762EEADF" w14:textId="77777777" w:rsidR="007E6BBE" w:rsidRDefault="007E6BBE" w:rsidP="00220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0C0ABB" w14:textId="77777777" w:rsidR="007E6BBE" w:rsidRDefault="007E6BBE" w:rsidP="00220927">
      <w:r>
        <w:separator/>
      </w:r>
    </w:p>
  </w:footnote>
  <w:footnote w:type="continuationSeparator" w:id="0">
    <w:p w14:paraId="1D670379" w14:textId="77777777" w:rsidR="007E6BBE" w:rsidRDefault="007E6BBE" w:rsidP="00220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20" w:type="dxa"/>
      <w:tblInd w:w="-289" w:type="dxa"/>
      <w:tblLayout w:type="fixed"/>
      <w:tblCellMar>
        <w:left w:w="70" w:type="dxa"/>
        <w:right w:w="70" w:type="dxa"/>
      </w:tblCellMar>
      <w:tblLook w:val="0000" w:firstRow="0" w:lastRow="0" w:firstColumn="0" w:lastColumn="0" w:noHBand="0" w:noVBand="0"/>
    </w:tblPr>
    <w:tblGrid>
      <w:gridCol w:w="2938"/>
      <w:gridCol w:w="4155"/>
      <w:gridCol w:w="1139"/>
      <w:gridCol w:w="1588"/>
    </w:tblGrid>
    <w:tr w:rsidR="00220927" w14:paraId="7BC0219A" w14:textId="77777777" w:rsidTr="006D1DA2">
      <w:trPr>
        <w:trHeight w:val="340"/>
      </w:trPr>
      <w:tc>
        <w:tcPr>
          <w:tcW w:w="2937" w:type="dxa"/>
          <w:vMerge w:val="restart"/>
          <w:tcBorders>
            <w:top w:val="single" w:sz="4" w:space="0" w:color="000000"/>
            <w:left w:val="single" w:sz="4" w:space="0" w:color="000000"/>
            <w:bottom w:val="single" w:sz="4" w:space="0" w:color="000000"/>
          </w:tcBorders>
          <w:shd w:val="clear" w:color="auto" w:fill="auto"/>
          <w:vAlign w:val="center"/>
        </w:tcPr>
        <w:p w14:paraId="41BC7A6B" w14:textId="77777777" w:rsidR="00220927" w:rsidRDefault="00220927" w:rsidP="00220927">
          <w:pPr>
            <w:widowControl w:val="0"/>
            <w:jc w:val="center"/>
            <w:rPr>
              <w:b/>
              <w:bCs/>
              <w:i/>
            </w:rPr>
          </w:pPr>
          <w:r>
            <w:rPr>
              <w:b/>
              <w:bCs/>
              <w:i/>
              <w:noProof/>
              <w:lang w:eastAsia="es-EC"/>
            </w:rPr>
            <w:drawing>
              <wp:anchor distT="0" distB="0" distL="0" distR="0" simplePos="0" relativeHeight="251659264" behindDoc="1" locked="0" layoutInCell="1" allowOverlap="1" wp14:anchorId="736CABD2" wp14:editId="2B0896E5">
                <wp:simplePos x="0" y="0"/>
                <wp:positionH relativeFrom="column">
                  <wp:posOffset>-9525</wp:posOffset>
                </wp:positionH>
                <wp:positionV relativeFrom="page">
                  <wp:posOffset>-10160</wp:posOffset>
                </wp:positionV>
                <wp:extent cx="1807845" cy="527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807845" cy="527050"/>
                        </a:xfrm>
                        <a:prstGeom prst="rect">
                          <a:avLst/>
                        </a:prstGeom>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B1342F" w14:textId="1522EF6E" w:rsidR="00220927" w:rsidRDefault="00220927" w:rsidP="00220927">
          <w:pPr>
            <w:widowControl w:val="0"/>
            <w:jc w:val="center"/>
            <w:rPr>
              <w:b/>
              <w:bCs/>
              <w:i/>
              <w:sz w:val="23"/>
              <w:szCs w:val="23"/>
            </w:rPr>
          </w:pPr>
          <w:r>
            <w:rPr>
              <w:b/>
              <w:bCs/>
              <w:i/>
              <w:sz w:val="23"/>
              <w:szCs w:val="23"/>
            </w:rPr>
            <w:t xml:space="preserve">POLÍTICA INTERNA PARA LA APLICACION DEL PROCEDIMIENTO DE </w:t>
          </w:r>
          <w:r w:rsidR="00D76845">
            <w:rPr>
              <w:b/>
              <w:bCs/>
              <w:i/>
              <w:sz w:val="23"/>
              <w:szCs w:val="23"/>
            </w:rPr>
            <w:t>GESTION</w:t>
          </w:r>
          <w:r>
            <w:rPr>
              <w:b/>
              <w:bCs/>
              <w:i/>
              <w:sz w:val="23"/>
              <w:szCs w:val="23"/>
            </w:rPr>
            <w:t xml:space="preserve"> DE SOLICITUDES</w:t>
          </w:r>
        </w:p>
      </w:tc>
      <w:tc>
        <w:tcPr>
          <w:tcW w:w="1139" w:type="dxa"/>
          <w:tcBorders>
            <w:top w:val="single" w:sz="4" w:space="0" w:color="000000"/>
            <w:bottom w:val="single" w:sz="4" w:space="0" w:color="000000"/>
          </w:tcBorders>
          <w:shd w:val="clear" w:color="auto" w:fill="auto"/>
          <w:vAlign w:val="center"/>
        </w:tcPr>
        <w:p w14:paraId="072BDCB3" w14:textId="77777777" w:rsidR="00220927" w:rsidRDefault="00220927" w:rsidP="00220927">
          <w:pPr>
            <w:widowControl w:val="0"/>
            <w:rPr>
              <w:b/>
              <w:bCs/>
              <w:i/>
            </w:rPr>
          </w:pPr>
          <w:r>
            <w:rPr>
              <w:b/>
              <w:bCs/>
              <w:i/>
            </w:rPr>
            <w:t xml:space="preserve">Código: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BE689D" w14:textId="77777777" w:rsidR="00220927" w:rsidRDefault="00220927" w:rsidP="00220927">
          <w:pPr>
            <w:widowControl w:val="0"/>
            <w:jc w:val="center"/>
            <w:rPr>
              <w:bCs/>
              <w:i/>
            </w:rPr>
          </w:pPr>
          <w:r>
            <w:rPr>
              <w:bCs/>
              <w:i/>
            </w:rPr>
            <w:t>P.3C1.04</w:t>
          </w:r>
        </w:p>
      </w:tc>
    </w:tr>
    <w:tr w:rsidR="00220927" w14:paraId="491342A8" w14:textId="77777777" w:rsidTr="006D1DA2">
      <w:trPr>
        <w:trHeight w:val="340"/>
      </w:trPr>
      <w:tc>
        <w:tcPr>
          <w:tcW w:w="2937" w:type="dxa"/>
          <w:vMerge/>
          <w:tcBorders>
            <w:left w:val="single" w:sz="4" w:space="0" w:color="000000"/>
            <w:bottom w:val="single" w:sz="4" w:space="0" w:color="000000"/>
          </w:tcBorders>
          <w:vAlign w:val="center"/>
        </w:tcPr>
        <w:p w14:paraId="14D61798" w14:textId="77777777" w:rsidR="00220927" w:rsidRDefault="00220927" w:rsidP="00220927">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7453E56D" w14:textId="77777777" w:rsidR="00220927" w:rsidRDefault="00220927" w:rsidP="00220927">
          <w:pPr>
            <w:widowControl w:val="0"/>
            <w:rPr>
              <w:b/>
              <w:bCs/>
              <w:i/>
              <w:iCs/>
              <w:lang w:val="es-ES_tradnl" w:eastAsia="es-ES_tradnl"/>
            </w:rPr>
          </w:pPr>
        </w:p>
      </w:tc>
      <w:tc>
        <w:tcPr>
          <w:tcW w:w="1139" w:type="dxa"/>
          <w:tcBorders>
            <w:bottom w:val="single" w:sz="4" w:space="0" w:color="000000"/>
          </w:tcBorders>
          <w:shd w:val="clear" w:color="auto" w:fill="auto"/>
          <w:vAlign w:val="center"/>
        </w:tcPr>
        <w:p w14:paraId="5195842D" w14:textId="77777777" w:rsidR="00220927" w:rsidRDefault="00220927" w:rsidP="00220927">
          <w:pPr>
            <w:widowControl w:val="0"/>
            <w:rPr>
              <w:rFonts w:cs="Arial"/>
              <w:b/>
              <w:bCs/>
              <w:i/>
              <w:lang w:val="es-ES_tradnl" w:eastAsia="es-ES_tradnl"/>
            </w:rPr>
          </w:pPr>
          <w:r>
            <w:rPr>
              <w:rFonts w:cs="Arial"/>
              <w:b/>
              <w:bCs/>
              <w:i/>
              <w:lang w:val="es-ES_tradnl" w:eastAsia="es-ES_tradnl"/>
            </w:rPr>
            <w:t xml:space="preserve">Fecha: </w:t>
          </w:r>
        </w:p>
      </w:tc>
      <w:tc>
        <w:tcPr>
          <w:tcW w:w="1588" w:type="dxa"/>
          <w:tcBorders>
            <w:left w:val="single" w:sz="4" w:space="0" w:color="000000"/>
            <w:bottom w:val="single" w:sz="4" w:space="0" w:color="000000"/>
            <w:right w:val="single" w:sz="4" w:space="0" w:color="000000"/>
          </w:tcBorders>
          <w:shd w:val="clear" w:color="auto" w:fill="auto"/>
          <w:vAlign w:val="center"/>
        </w:tcPr>
        <w:p w14:paraId="6FFC9CAB" w14:textId="77777777" w:rsidR="00220927" w:rsidRDefault="00220927" w:rsidP="00220927">
          <w:pPr>
            <w:widowControl w:val="0"/>
            <w:jc w:val="center"/>
            <w:rPr>
              <w:rFonts w:cs="Arial"/>
              <w:i/>
            </w:rPr>
          </w:pPr>
          <w:r>
            <w:rPr>
              <w:rFonts w:cs="Arial"/>
              <w:i/>
            </w:rPr>
            <w:t>2021-03-26</w:t>
          </w:r>
        </w:p>
      </w:tc>
    </w:tr>
    <w:tr w:rsidR="00220927" w14:paraId="38DD01F3" w14:textId="77777777" w:rsidTr="006D1DA2">
      <w:trPr>
        <w:trHeight w:val="340"/>
      </w:trPr>
      <w:tc>
        <w:tcPr>
          <w:tcW w:w="2937" w:type="dxa"/>
          <w:vMerge/>
          <w:tcBorders>
            <w:left w:val="single" w:sz="4" w:space="0" w:color="000000"/>
            <w:bottom w:val="single" w:sz="4" w:space="0" w:color="000000"/>
          </w:tcBorders>
          <w:vAlign w:val="center"/>
        </w:tcPr>
        <w:p w14:paraId="02F10EA9" w14:textId="77777777" w:rsidR="00220927" w:rsidRDefault="00220927" w:rsidP="00220927">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74CC24E2" w14:textId="77777777" w:rsidR="00220927" w:rsidRDefault="00220927" w:rsidP="00220927">
          <w:pPr>
            <w:widowControl w:val="0"/>
            <w:rPr>
              <w:b/>
              <w:bCs/>
              <w:i/>
              <w:iCs/>
              <w:lang w:val="es-ES_tradnl" w:eastAsia="es-ES_tradnl"/>
            </w:rPr>
          </w:pPr>
        </w:p>
      </w:tc>
      <w:tc>
        <w:tcPr>
          <w:tcW w:w="1139" w:type="dxa"/>
          <w:tcBorders>
            <w:bottom w:val="single" w:sz="4" w:space="0" w:color="000000"/>
          </w:tcBorders>
          <w:shd w:val="clear" w:color="auto" w:fill="auto"/>
          <w:vAlign w:val="center"/>
        </w:tcPr>
        <w:p w14:paraId="56AFFAD9" w14:textId="77777777" w:rsidR="00220927" w:rsidRDefault="00220927" w:rsidP="00220927">
          <w:pPr>
            <w:widowControl w:val="0"/>
            <w:rPr>
              <w:rFonts w:cs="Arial"/>
              <w:b/>
              <w:bCs/>
              <w:i/>
              <w:lang w:val="es-ES_tradnl" w:eastAsia="es-ES_tradnl"/>
            </w:rPr>
          </w:pPr>
          <w:r>
            <w:rPr>
              <w:rFonts w:cs="Arial"/>
              <w:b/>
              <w:bCs/>
              <w:i/>
              <w:lang w:val="es-ES_tradnl" w:eastAsia="es-ES_tradnl"/>
            </w:rPr>
            <w:t>Revisión:</w:t>
          </w:r>
        </w:p>
      </w:tc>
      <w:tc>
        <w:tcPr>
          <w:tcW w:w="1588" w:type="dxa"/>
          <w:tcBorders>
            <w:left w:val="single" w:sz="4" w:space="0" w:color="000000"/>
            <w:bottom w:val="single" w:sz="4" w:space="0" w:color="000000"/>
            <w:right w:val="single" w:sz="4" w:space="0" w:color="000000"/>
          </w:tcBorders>
          <w:shd w:val="clear" w:color="auto" w:fill="auto"/>
          <w:vAlign w:val="center"/>
        </w:tcPr>
        <w:p w14:paraId="38373445" w14:textId="77777777" w:rsidR="00220927" w:rsidRDefault="00220927" w:rsidP="00220927">
          <w:pPr>
            <w:widowControl w:val="0"/>
            <w:jc w:val="center"/>
            <w:rPr>
              <w:rFonts w:cs="Arial"/>
              <w:bCs/>
              <w:i/>
              <w:lang w:val="es-ES_tradnl" w:eastAsia="es-ES_tradnl"/>
            </w:rPr>
          </w:pPr>
          <w:r>
            <w:rPr>
              <w:rFonts w:cs="Arial"/>
              <w:bCs/>
              <w:i/>
              <w:lang w:val="es-ES_tradnl" w:eastAsia="es-ES_tradnl"/>
            </w:rPr>
            <w:t>1</w:t>
          </w:r>
        </w:p>
      </w:tc>
    </w:tr>
    <w:tr w:rsidR="00220927" w14:paraId="6E029074" w14:textId="77777777" w:rsidTr="006D1DA2">
      <w:trPr>
        <w:trHeight w:val="340"/>
      </w:trPr>
      <w:tc>
        <w:tcPr>
          <w:tcW w:w="2937" w:type="dxa"/>
          <w:vMerge/>
          <w:tcBorders>
            <w:left w:val="single" w:sz="4" w:space="0" w:color="000000"/>
            <w:bottom w:val="single" w:sz="4" w:space="0" w:color="000000"/>
          </w:tcBorders>
          <w:vAlign w:val="center"/>
        </w:tcPr>
        <w:p w14:paraId="11A09AAD" w14:textId="77777777" w:rsidR="00220927" w:rsidRDefault="00220927" w:rsidP="00220927">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000000"/>
          </w:tcBorders>
          <w:vAlign w:val="center"/>
        </w:tcPr>
        <w:p w14:paraId="595A98B1" w14:textId="77777777" w:rsidR="00220927" w:rsidRDefault="00220927" w:rsidP="00220927">
          <w:pPr>
            <w:widowControl w:val="0"/>
            <w:rPr>
              <w:b/>
              <w:bCs/>
              <w:i/>
              <w:iCs/>
              <w:lang w:val="es-ES_tradnl" w:eastAsia="es-ES_tradnl"/>
            </w:rPr>
          </w:pPr>
        </w:p>
      </w:tc>
      <w:tc>
        <w:tcPr>
          <w:tcW w:w="1139" w:type="dxa"/>
          <w:tcBorders>
            <w:bottom w:val="single" w:sz="4" w:space="0" w:color="000000"/>
          </w:tcBorders>
          <w:shd w:val="clear" w:color="auto" w:fill="auto"/>
          <w:vAlign w:val="center"/>
        </w:tcPr>
        <w:p w14:paraId="03A0A0D6" w14:textId="77777777" w:rsidR="00220927" w:rsidRDefault="00220927" w:rsidP="00220927">
          <w:pPr>
            <w:widowControl w:val="0"/>
            <w:rPr>
              <w:rFonts w:cs="Arial"/>
              <w:b/>
              <w:bCs/>
              <w:i/>
              <w:lang w:val="es-ES_tradnl" w:eastAsia="es-ES_tradnl"/>
            </w:rPr>
          </w:pPr>
          <w:r>
            <w:rPr>
              <w:rFonts w:cs="Arial"/>
              <w:b/>
              <w:bCs/>
              <w:i/>
              <w:lang w:val="es-ES_tradnl" w:eastAsia="es-ES_tradnl"/>
            </w:rPr>
            <w:t xml:space="preserve">Páginas: </w:t>
          </w:r>
        </w:p>
      </w:tc>
      <w:tc>
        <w:tcPr>
          <w:tcW w:w="1588" w:type="dxa"/>
          <w:tcBorders>
            <w:left w:val="single" w:sz="4" w:space="0" w:color="000000"/>
            <w:bottom w:val="single" w:sz="4" w:space="0" w:color="000000"/>
            <w:right w:val="single" w:sz="4" w:space="0" w:color="000000"/>
          </w:tcBorders>
          <w:shd w:val="clear" w:color="auto" w:fill="auto"/>
          <w:vAlign w:val="center"/>
        </w:tcPr>
        <w:p w14:paraId="4446DFC0" w14:textId="77777777" w:rsidR="00220927" w:rsidRDefault="00220927" w:rsidP="00220927">
          <w:pPr>
            <w:widowControl w:val="0"/>
            <w:jc w:val="center"/>
            <w:rPr>
              <w:rFonts w:cs="Arial"/>
              <w:bCs/>
              <w:i/>
              <w:lang w:val="es-ES_tradnl" w:eastAsia="es-ES_tradnl"/>
            </w:rPr>
          </w:pPr>
          <w:r>
            <w:rPr>
              <w:bCs/>
              <w:i/>
              <w:lang w:val="es-ES_tradnl" w:eastAsia="es-ES_tradnl"/>
            </w:rPr>
            <w:fldChar w:fldCharType="begin"/>
          </w:r>
          <w:r>
            <w:rPr>
              <w:bCs/>
              <w:i/>
              <w:lang w:val="es-ES_tradnl" w:eastAsia="es-ES_tradnl"/>
            </w:rPr>
            <w:instrText>PAGE</w:instrText>
          </w:r>
          <w:r>
            <w:rPr>
              <w:bCs/>
              <w:i/>
              <w:lang w:val="es-ES_tradnl" w:eastAsia="es-ES_tradnl"/>
            </w:rPr>
            <w:fldChar w:fldCharType="separate"/>
          </w:r>
          <w:r>
            <w:rPr>
              <w:bCs/>
              <w:i/>
              <w:noProof/>
              <w:lang w:val="es-ES_tradnl" w:eastAsia="es-ES_tradnl"/>
            </w:rPr>
            <w:t>2</w:t>
          </w:r>
          <w:r>
            <w:rPr>
              <w:bCs/>
              <w:i/>
              <w:lang w:val="es-ES_tradnl" w:eastAsia="es-ES_tradnl"/>
            </w:rPr>
            <w:fldChar w:fldCharType="end"/>
          </w:r>
          <w:r>
            <w:rPr>
              <w:bCs/>
              <w:i/>
              <w:lang w:val="es-ES_tradnl" w:eastAsia="es-ES_tradnl"/>
            </w:rPr>
            <w:t xml:space="preserve"> de </w:t>
          </w:r>
          <w:r>
            <w:rPr>
              <w:bCs/>
              <w:i/>
              <w:lang w:val="es-ES_tradnl" w:eastAsia="es-ES_tradnl"/>
            </w:rPr>
            <w:fldChar w:fldCharType="begin"/>
          </w:r>
          <w:r>
            <w:rPr>
              <w:bCs/>
              <w:i/>
              <w:lang w:val="es-ES_tradnl" w:eastAsia="es-ES_tradnl"/>
            </w:rPr>
            <w:instrText>NUMPAGES</w:instrText>
          </w:r>
          <w:r>
            <w:rPr>
              <w:bCs/>
              <w:i/>
              <w:lang w:val="es-ES_tradnl" w:eastAsia="es-ES_tradnl"/>
            </w:rPr>
            <w:fldChar w:fldCharType="separate"/>
          </w:r>
          <w:r>
            <w:rPr>
              <w:bCs/>
              <w:i/>
              <w:noProof/>
              <w:lang w:val="es-ES_tradnl" w:eastAsia="es-ES_tradnl"/>
            </w:rPr>
            <w:t>12</w:t>
          </w:r>
          <w:r>
            <w:rPr>
              <w:bCs/>
              <w:i/>
              <w:lang w:val="es-ES_tradnl" w:eastAsia="es-ES_tradnl"/>
            </w:rPr>
            <w:fldChar w:fldCharType="end"/>
          </w:r>
        </w:p>
      </w:tc>
    </w:tr>
  </w:tbl>
  <w:p w14:paraId="14D0CE3C" w14:textId="77777777" w:rsidR="00220927" w:rsidRDefault="002209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C19F2"/>
    <w:multiLevelType w:val="singleLevel"/>
    <w:tmpl w:val="0CF21606"/>
    <w:lvl w:ilvl="0">
      <w:start w:val="1"/>
      <w:numFmt w:val="bullet"/>
      <w:lvlText w:val=""/>
      <w:lvlJc w:val="left"/>
      <w:pPr>
        <w:tabs>
          <w:tab w:val="num" w:pos="360"/>
        </w:tabs>
        <w:ind w:left="360" w:hanging="360"/>
      </w:pPr>
      <w:rPr>
        <w:rFonts w:ascii="Wingdings" w:hAnsi="Wingdings" w:hint="default"/>
        <w:color w:val="auto"/>
        <w:sz w:val="16"/>
      </w:rPr>
    </w:lvl>
  </w:abstractNum>
  <w:abstractNum w:abstractNumId="1" w15:restartNumberingAfterBreak="0">
    <w:nsid w:val="2057718B"/>
    <w:multiLevelType w:val="hybridMultilevel"/>
    <w:tmpl w:val="B00A173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1CA7E9F"/>
    <w:multiLevelType w:val="singleLevel"/>
    <w:tmpl w:val="0CF21606"/>
    <w:lvl w:ilvl="0">
      <w:start w:val="1"/>
      <w:numFmt w:val="bullet"/>
      <w:lvlText w:val=""/>
      <w:lvlJc w:val="left"/>
      <w:pPr>
        <w:tabs>
          <w:tab w:val="num" w:pos="360"/>
        </w:tabs>
        <w:ind w:left="360" w:hanging="360"/>
      </w:pPr>
      <w:rPr>
        <w:rFonts w:ascii="Wingdings" w:hAnsi="Wingdings" w:hint="default"/>
        <w:color w:val="auto"/>
        <w:sz w:val="16"/>
      </w:rPr>
    </w:lvl>
  </w:abstractNum>
  <w:abstractNum w:abstractNumId="3" w15:restartNumberingAfterBreak="0">
    <w:nsid w:val="28BE466E"/>
    <w:multiLevelType w:val="hybridMultilevel"/>
    <w:tmpl w:val="3A76219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393D2ADC"/>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C0F4748"/>
    <w:multiLevelType w:val="hybridMultilevel"/>
    <w:tmpl w:val="8CCCCF4C"/>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6" w15:restartNumberingAfterBreak="0">
    <w:nsid w:val="46141F1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714D6368"/>
    <w:multiLevelType w:val="hybridMultilevel"/>
    <w:tmpl w:val="BE6A7BC2"/>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Times New Roman"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74110997"/>
    <w:multiLevelType w:val="singleLevel"/>
    <w:tmpl w:val="3C329D6C"/>
    <w:lvl w:ilvl="0">
      <w:start w:val="1"/>
      <w:numFmt w:val="bullet"/>
      <w:lvlText w:val=""/>
      <w:lvlJc w:val="left"/>
      <w:pPr>
        <w:tabs>
          <w:tab w:val="num" w:pos="360"/>
        </w:tabs>
        <w:ind w:left="227" w:hanging="227"/>
      </w:pPr>
      <w:rPr>
        <w:rFonts w:ascii="Symbol" w:hAnsi="Symbol" w:hint="default"/>
      </w:rPr>
    </w:lvl>
  </w:abstractNum>
  <w:abstractNum w:abstractNumId="9" w15:restartNumberingAfterBreak="0">
    <w:nsid w:val="77250B85"/>
    <w:multiLevelType w:val="singleLevel"/>
    <w:tmpl w:val="EA6AA080"/>
    <w:lvl w:ilvl="0">
      <w:start w:val="1"/>
      <w:numFmt w:val="bullet"/>
      <w:lvlText w:val=""/>
      <w:lvlJc w:val="left"/>
      <w:pPr>
        <w:tabs>
          <w:tab w:val="num" w:pos="397"/>
        </w:tabs>
        <w:ind w:left="397" w:hanging="397"/>
      </w:pPr>
      <w:rPr>
        <w:rFonts w:ascii="Symbol" w:hAnsi="Symbol" w:hint="default"/>
      </w:rPr>
    </w:lvl>
  </w:abstractNum>
  <w:num w:numId="1">
    <w:abstractNumId w:val="1"/>
  </w:num>
  <w:num w:numId="2">
    <w:abstractNumId w:val="8"/>
  </w:num>
  <w:num w:numId="3">
    <w:abstractNumId w:val="6"/>
  </w:num>
  <w:num w:numId="4">
    <w:abstractNumId w:val="4"/>
  </w:num>
  <w:num w:numId="5">
    <w:abstractNumId w:val="0"/>
  </w:num>
  <w:num w:numId="6">
    <w:abstractNumId w:val="3"/>
  </w:num>
  <w:num w:numId="7">
    <w:abstractNumId w:val="5"/>
  </w:num>
  <w:num w:numId="8">
    <w:abstractNumId w:val="9"/>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55"/>
    <w:rsid w:val="000200A0"/>
    <w:rsid w:val="00024C90"/>
    <w:rsid w:val="00220927"/>
    <w:rsid w:val="004A0455"/>
    <w:rsid w:val="005767AE"/>
    <w:rsid w:val="00737CEF"/>
    <w:rsid w:val="007E6BBE"/>
    <w:rsid w:val="009B62D4"/>
    <w:rsid w:val="00B564AA"/>
    <w:rsid w:val="00BD1587"/>
    <w:rsid w:val="00D01C4E"/>
    <w:rsid w:val="00D07261"/>
    <w:rsid w:val="00D76845"/>
    <w:rsid w:val="00E757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A82B"/>
  <w15:chartTrackingRefBased/>
  <w15:docId w15:val="{0080E3D3-5EF8-4563-A99F-766F11023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55"/>
    <w:pPr>
      <w:spacing w:after="0" w:line="240" w:lineRule="auto"/>
    </w:pPr>
    <w:rPr>
      <w:rFonts w:ascii="Times New Roman" w:eastAsia="Times New Roman" w:hAnsi="Times New Roman" w:cs="Times New Roman"/>
      <w:sz w:val="20"/>
      <w:szCs w:val="20"/>
      <w:lang w:val="pt-BR"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Text">
    <w:name w:val="Default Text"/>
    <w:basedOn w:val="Normal"/>
    <w:rsid w:val="004A04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00"/>
      <w:ind w:left="720"/>
    </w:pPr>
    <w:rPr>
      <w:rFonts w:ascii="Helvetica" w:hAnsi="Helvetica"/>
      <w:lang w:val="en-US" w:eastAsia="pt-BR"/>
    </w:rPr>
  </w:style>
  <w:style w:type="paragraph" w:customStyle="1" w:styleId="Head1">
    <w:name w:val="Head 1"/>
    <w:basedOn w:val="Normal"/>
    <w:rsid w:val="004A0455"/>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pPr>
    <w:rPr>
      <w:rFonts w:ascii="Helvetica" w:hAnsi="Helvetica"/>
      <w:b/>
      <w:sz w:val="36"/>
      <w:lang w:val="en-US" w:eastAsia="pt-BR"/>
    </w:rPr>
  </w:style>
  <w:style w:type="paragraph" w:styleId="Prrafodelista">
    <w:name w:val="List Paragraph"/>
    <w:basedOn w:val="Normal"/>
    <w:uiPriority w:val="34"/>
    <w:qFormat/>
    <w:rsid w:val="004A0455"/>
    <w:pPr>
      <w:ind w:left="720"/>
      <w:contextualSpacing/>
    </w:pPr>
  </w:style>
  <w:style w:type="paragraph" w:customStyle="1" w:styleId="Normal1">
    <w:name w:val="Normal:1"/>
    <w:basedOn w:val="Normal"/>
    <w:rsid w:val="004A0455"/>
    <w:pPr>
      <w:snapToGrid w:val="0"/>
    </w:pPr>
    <w:rPr>
      <w:sz w:val="22"/>
      <w:lang w:val="en-US" w:eastAsia="pt-BR"/>
    </w:rPr>
  </w:style>
  <w:style w:type="character" w:styleId="Refdecomentario">
    <w:name w:val="annotation reference"/>
    <w:basedOn w:val="Fuentedeprrafopredeter"/>
    <w:uiPriority w:val="99"/>
    <w:semiHidden/>
    <w:unhideWhenUsed/>
    <w:rsid w:val="00024C90"/>
    <w:rPr>
      <w:sz w:val="16"/>
      <w:szCs w:val="16"/>
    </w:rPr>
  </w:style>
  <w:style w:type="paragraph" w:styleId="Textocomentario">
    <w:name w:val="annotation text"/>
    <w:basedOn w:val="Normal"/>
    <w:link w:val="TextocomentarioCar"/>
    <w:uiPriority w:val="99"/>
    <w:semiHidden/>
    <w:unhideWhenUsed/>
    <w:rsid w:val="00024C90"/>
  </w:style>
  <w:style w:type="character" w:customStyle="1" w:styleId="TextocomentarioCar">
    <w:name w:val="Texto comentario Car"/>
    <w:basedOn w:val="Fuentedeprrafopredeter"/>
    <w:link w:val="Textocomentario"/>
    <w:uiPriority w:val="99"/>
    <w:semiHidden/>
    <w:rsid w:val="00024C90"/>
    <w:rPr>
      <w:rFonts w:ascii="Times New Roman" w:eastAsia="Times New Roman" w:hAnsi="Times New Roman" w:cs="Times New Roman"/>
      <w:sz w:val="20"/>
      <w:szCs w:val="20"/>
      <w:lang w:val="pt-BR" w:eastAsia="es-ES"/>
    </w:rPr>
  </w:style>
  <w:style w:type="paragraph" w:styleId="Asuntodelcomentario">
    <w:name w:val="annotation subject"/>
    <w:basedOn w:val="Textocomentario"/>
    <w:next w:val="Textocomentario"/>
    <w:link w:val="AsuntodelcomentarioCar"/>
    <w:uiPriority w:val="99"/>
    <w:semiHidden/>
    <w:unhideWhenUsed/>
    <w:rsid w:val="00024C90"/>
    <w:rPr>
      <w:b/>
      <w:bCs/>
    </w:rPr>
  </w:style>
  <w:style w:type="character" w:customStyle="1" w:styleId="AsuntodelcomentarioCar">
    <w:name w:val="Asunto del comentario Car"/>
    <w:basedOn w:val="TextocomentarioCar"/>
    <w:link w:val="Asuntodelcomentario"/>
    <w:uiPriority w:val="99"/>
    <w:semiHidden/>
    <w:rsid w:val="00024C90"/>
    <w:rPr>
      <w:rFonts w:ascii="Times New Roman" w:eastAsia="Times New Roman" w:hAnsi="Times New Roman" w:cs="Times New Roman"/>
      <w:b/>
      <w:bCs/>
      <w:sz w:val="20"/>
      <w:szCs w:val="20"/>
      <w:lang w:val="pt-BR" w:eastAsia="es-ES"/>
    </w:rPr>
  </w:style>
  <w:style w:type="paragraph" w:styleId="Encabezado">
    <w:name w:val="header"/>
    <w:basedOn w:val="Normal"/>
    <w:link w:val="EncabezadoCar"/>
    <w:uiPriority w:val="99"/>
    <w:unhideWhenUsed/>
    <w:rsid w:val="00220927"/>
    <w:pPr>
      <w:tabs>
        <w:tab w:val="center" w:pos="4252"/>
        <w:tab w:val="right" w:pos="8504"/>
      </w:tabs>
    </w:pPr>
  </w:style>
  <w:style w:type="character" w:customStyle="1" w:styleId="EncabezadoCar">
    <w:name w:val="Encabezado Car"/>
    <w:basedOn w:val="Fuentedeprrafopredeter"/>
    <w:link w:val="Encabezado"/>
    <w:uiPriority w:val="99"/>
    <w:rsid w:val="00220927"/>
    <w:rPr>
      <w:rFonts w:ascii="Times New Roman" w:eastAsia="Times New Roman" w:hAnsi="Times New Roman" w:cs="Times New Roman"/>
      <w:sz w:val="20"/>
      <w:szCs w:val="20"/>
      <w:lang w:val="pt-BR" w:eastAsia="es-ES"/>
    </w:rPr>
  </w:style>
  <w:style w:type="paragraph" w:styleId="Piedepgina">
    <w:name w:val="footer"/>
    <w:basedOn w:val="Normal"/>
    <w:link w:val="PiedepginaCar"/>
    <w:uiPriority w:val="99"/>
    <w:unhideWhenUsed/>
    <w:rsid w:val="00220927"/>
    <w:pPr>
      <w:tabs>
        <w:tab w:val="center" w:pos="4252"/>
        <w:tab w:val="right" w:pos="8504"/>
      </w:tabs>
    </w:pPr>
  </w:style>
  <w:style w:type="character" w:customStyle="1" w:styleId="PiedepginaCar">
    <w:name w:val="Pie de página Car"/>
    <w:basedOn w:val="Fuentedeprrafopredeter"/>
    <w:link w:val="Piedepgina"/>
    <w:uiPriority w:val="99"/>
    <w:rsid w:val="00220927"/>
    <w:rPr>
      <w:rFonts w:ascii="Times New Roman" w:eastAsia="Times New Roman" w:hAnsi="Times New Roman" w:cs="Times New Roman"/>
      <w:sz w:val="20"/>
      <w:szCs w:val="20"/>
      <w:lang w:val="pt-BR"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598783">
      <w:bodyDiv w:val="1"/>
      <w:marLeft w:val="0"/>
      <w:marRight w:val="0"/>
      <w:marTop w:val="0"/>
      <w:marBottom w:val="0"/>
      <w:divBdr>
        <w:top w:val="none" w:sz="0" w:space="0" w:color="auto"/>
        <w:left w:val="none" w:sz="0" w:space="0" w:color="auto"/>
        <w:bottom w:val="none" w:sz="0" w:space="0" w:color="auto"/>
        <w:right w:val="none" w:sz="0" w:space="0" w:color="auto"/>
      </w:divBdr>
    </w:div>
    <w:div w:id="994459334">
      <w:bodyDiv w:val="1"/>
      <w:marLeft w:val="0"/>
      <w:marRight w:val="0"/>
      <w:marTop w:val="0"/>
      <w:marBottom w:val="0"/>
      <w:divBdr>
        <w:top w:val="none" w:sz="0" w:space="0" w:color="auto"/>
        <w:left w:val="none" w:sz="0" w:space="0" w:color="auto"/>
        <w:bottom w:val="none" w:sz="0" w:space="0" w:color="auto"/>
        <w:right w:val="none" w:sz="0" w:space="0" w:color="auto"/>
      </w:divBdr>
    </w:div>
    <w:div w:id="1264919404">
      <w:bodyDiv w:val="1"/>
      <w:marLeft w:val="0"/>
      <w:marRight w:val="0"/>
      <w:marTop w:val="0"/>
      <w:marBottom w:val="0"/>
      <w:divBdr>
        <w:top w:val="none" w:sz="0" w:space="0" w:color="auto"/>
        <w:left w:val="none" w:sz="0" w:space="0" w:color="auto"/>
        <w:bottom w:val="none" w:sz="0" w:space="0" w:color="auto"/>
        <w:right w:val="none" w:sz="0" w:space="0" w:color="auto"/>
      </w:divBdr>
    </w:div>
    <w:div w:id="1309634014">
      <w:bodyDiv w:val="1"/>
      <w:marLeft w:val="0"/>
      <w:marRight w:val="0"/>
      <w:marTop w:val="0"/>
      <w:marBottom w:val="0"/>
      <w:divBdr>
        <w:top w:val="none" w:sz="0" w:space="0" w:color="auto"/>
        <w:left w:val="none" w:sz="0" w:space="0" w:color="auto"/>
        <w:bottom w:val="none" w:sz="0" w:space="0" w:color="auto"/>
        <w:right w:val="none" w:sz="0" w:space="0" w:color="auto"/>
      </w:divBdr>
    </w:div>
    <w:div w:id="1435588059">
      <w:bodyDiv w:val="1"/>
      <w:marLeft w:val="0"/>
      <w:marRight w:val="0"/>
      <w:marTop w:val="0"/>
      <w:marBottom w:val="0"/>
      <w:divBdr>
        <w:top w:val="none" w:sz="0" w:space="0" w:color="auto"/>
        <w:left w:val="none" w:sz="0" w:space="0" w:color="auto"/>
        <w:bottom w:val="none" w:sz="0" w:space="0" w:color="auto"/>
        <w:right w:val="none" w:sz="0" w:space="0" w:color="auto"/>
      </w:divBdr>
    </w:div>
    <w:div w:id="1760714286">
      <w:bodyDiv w:val="1"/>
      <w:marLeft w:val="0"/>
      <w:marRight w:val="0"/>
      <w:marTop w:val="0"/>
      <w:marBottom w:val="0"/>
      <w:divBdr>
        <w:top w:val="none" w:sz="0" w:space="0" w:color="auto"/>
        <w:left w:val="none" w:sz="0" w:space="0" w:color="auto"/>
        <w:bottom w:val="none" w:sz="0" w:space="0" w:color="auto"/>
        <w:right w:val="none" w:sz="0" w:space="0" w:color="auto"/>
      </w:divBdr>
    </w:div>
    <w:div w:id="197239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1210</Words>
  <Characters>6656</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6</cp:revision>
  <dcterms:created xsi:type="dcterms:W3CDTF">2021-03-21T14:31:00Z</dcterms:created>
  <dcterms:modified xsi:type="dcterms:W3CDTF">2021-04-01T03:16:00Z</dcterms:modified>
</cp:coreProperties>
</file>