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41210D" w14:textId="77777777" w:rsidR="007A58DC" w:rsidRPr="00CC505D" w:rsidRDefault="00E8451A" w:rsidP="00CC505D">
      <w:pPr>
        <w:pStyle w:val="Ttulo1"/>
        <w:rPr>
          <w:b/>
          <w:bCs/>
        </w:rPr>
      </w:pPr>
      <w:r w:rsidRPr="00CC505D">
        <w:rPr>
          <w:b/>
          <w:bCs/>
        </w:rPr>
        <w:t xml:space="preserve">INFORME DE ENTREGA DE </w:t>
      </w:r>
      <w:r w:rsidR="007A58DC" w:rsidRPr="00CC505D">
        <w:rPr>
          <w:b/>
          <w:bCs/>
        </w:rPr>
        <w:t xml:space="preserve">FASE 2 (Ejecución de Servicios 1 y 2) </w:t>
      </w:r>
    </w:p>
    <w:p w14:paraId="7C8FBEE6" w14:textId="7A91B2D3" w:rsidR="007A58DC" w:rsidRPr="007A58DC" w:rsidRDefault="00CC505D" w:rsidP="00CC505D">
      <w:pPr>
        <w:pStyle w:val="Ttulo3"/>
      </w:pPr>
      <w:r>
        <w:t>Objetivo de la Consultoría.</w:t>
      </w:r>
    </w:p>
    <w:p w14:paraId="54E206BF" w14:textId="539C7A4B" w:rsidR="00CC505D" w:rsidRPr="00CC505D" w:rsidRDefault="007A58DC" w:rsidP="00FD49F2">
      <w:pPr>
        <w:jc w:val="both"/>
        <w:rPr>
          <w:rFonts w:ascii="Arial" w:hAnsi="Arial" w:cs="Arial"/>
          <w:sz w:val="20"/>
          <w:szCs w:val="20"/>
        </w:rPr>
      </w:pPr>
      <w:r w:rsidRPr="00CC505D">
        <w:rPr>
          <w:rFonts w:ascii="Arial" w:hAnsi="Arial" w:cs="Arial"/>
          <w:sz w:val="20"/>
          <w:szCs w:val="20"/>
        </w:rPr>
        <w:t xml:space="preserve">La contratación de la </w:t>
      </w:r>
      <w:r w:rsidRPr="00CC505D">
        <w:rPr>
          <w:rFonts w:ascii="Arial" w:hAnsi="Arial" w:cs="Arial"/>
          <w:b/>
          <w:bCs/>
          <w:sz w:val="20"/>
          <w:szCs w:val="20"/>
        </w:rPr>
        <w:t xml:space="preserve">CONSULTORÍA PARA LA REMEDIACIÓN DE RIESGOS INFORMÁTICOS Y PREPARACIÓN PARA LA CERTIFICACIÓN ISO 27001 DE LA FUNDACIÓN TERMINAL TERRESTRE DE GUAYAQUIL (FTTG) </w:t>
      </w:r>
      <w:r w:rsidRPr="00CC505D">
        <w:rPr>
          <w:rFonts w:ascii="Arial" w:hAnsi="Arial" w:cs="Arial"/>
          <w:sz w:val="20"/>
          <w:szCs w:val="20"/>
        </w:rPr>
        <w:t>busca solventar el cumplimiento de las recomendaciones realizadas en el proceso “Consultoría Informática y Evaluación de Riesgos Tecnológicos”, suscrito con contrato No.: FTTG-032-2015 y así elevar el nivel de seguridad en el área de Sistemas de acuerdo a mejores prácticas y estándares internacionalmente aceptados, otorgando mecanismos de seguimiento continuo y permanente que mejoren la gestión en términos de Seguridades de las Tecnologías de la Información.</w:t>
      </w:r>
    </w:p>
    <w:p w14:paraId="041301D3" w14:textId="78A5B580" w:rsidR="007A58DC" w:rsidRDefault="007A58DC" w:rsidP="00FD49F2">
      <w:pPr>
        <w:pStyle w:val="Default"/>
        <w:jc w:val="both"/>
      </w:pPr>
    </w:p>
    <w:p w14:paraId="6839BA7A" w14:textId="42A3119C" w:rsidR="007A58DC" w:rsidRPr="00CC505D" w:rsidRDefault="007A58DC" w:rsidP="00FD49F2">
      <w:pPr>
        <w:pStyle w:val="Default"/>
        <w:numPr>
          <w:ilvl w:val="0"/>
          <w:numId w:val="14"/>
        </w:numPr>
        <w:spacing w:after="171"/>
        <w:jc w:val="both"/>
        <w:rPr>
          <w:rFonts w:ascii="Arial" w:hAnsi="Arial" w:cs="Arial"/>
          <w:sz w:val="20"/>
          <w:szCs w:val="20"/>
        </w:rPr>
      </w:pPr>
      <w:r w:rsidRPr="00CC505D">
        <w:rPr>
          <w:rFonts w:ascii="Arial" w:hAnsi="Arial" w:cs="Arial"/>
          <w:b/>
          <w:bCs/>
          <w:sz w:val="20"/>
          <w:szCs w:val="20"/>
        </w:rPr>
        <w:t xml:space="preserve">Ejecución Servicio 1 – Establecimiento </w:t>
      </w:r>
      <w:r w:rsidR="00CC505D" w:rsidRPr="00CC505D">
        <w:rPr>
          <w:rFonts w:ascii="Arial" w:hAnsi="Arial" w:cs="Arial"/>
          <w:b/>
          <w:bCs/>
          <w:sz w:val="20"/>
          <w:szCs w:val="20"/>
        </w:rPr>
        <w:t>Metodolog</w:t>
      </w:r>
      <w:r w:rsidR="00CC505D">
        <w:rPr>
          <w:rFonts w:ascii="Arial" w:hAnsi="Arial" w:cs="Arial"/>
          <w:b/>
          <w:bCs/>
          <w:sz w:val="20"/>
          <w:szCs w:val="20"/>
        </w:rPr>
        <w:t>í</w:t>
      </w:r>
      <w:r w:rsidR="00CC505D" w:rsidRPr="00CC505D">
        <w:rPr>
          <w:rFonts w:ascii="Arial" w:hAnsi="Arial" w:cs="Arial"/>
          <w:b/>
          <w:bCs/>
          <w:sz w:val="20"/>
          <w:szCs w:val="20"/>
        </w:rPr>
        <w:t>a</w:t>
      </w:r>
      <w:r w:rsidRPr="00CC505D">
        <w:rPr>
          <w:rFonts w:ascii="Arial" w:hAnsi="Arial" w:cs="Arial"/>
          <w:b/>
          <w:bCs/>
          <w:sz w:val="20"/>
          <w:szCs w:val="20"/>
        </w:rPr>
        <w:t xml:space="preserve"> ciclo de vida del software </w:t>
      </w:r>
    </w:p>
    <w:p w14:paraId="09B3D312" w14:textId="087894C5" w:rsidR="007A58DC" w:rsidRPr="00CC505D" w:rsidRDefault="007A58DC" w:rsidP="00FD49F2">
      <w:pPr>
        <w:pStyle w:val="Default"/>
        <w:numPr>
          <w:ilvl w:val="0"/>
          <w:numId w:val="16"/>
        </w:numPr>
        <w:spacing w:after="171"/>
        <w:jc w:val="both"/>
        <w:rPr>
          <w:rFonts w:ascii="Arial" w:hAnsi="Arial" w:cs="Arial"/>
          <w:sz w:val="20"/>
          <w:szCs w:val="20"/>
        </w:rPr>
      </w:pPr>
      <w:r w:rsidRPr="00CC505D">
        <w:rPr>
          <w:rFonts w:ascii="Arial" w:hAnsi="Arial" w:cs="Arial"/>
          <w:sz w:val="20"/>
          <w:szCs w:val="20"/>
        </w:rPr>
        <w:t xml:space="preserve">Ejecución de Cronograma de trabajo del Servicio que incluya los puntos subsiguientes. </w:t>
      </w:r>
    </w:p>
    <w:p w14:paraId="52B5152E" w14:textId="1CEB152A" w:rsidR="007A58DC" w:rsidRPr="00CC505D" w:rsidRDefault="007A58DC" w:rsidP="00FD49F2">
      <w:pPr>
        <w:pStyle w:val="Default"/>
        <w:numPr>
          <w:ilvl w:val="0"/>
          <w:numId w:val="16"/>
        </w:numPr>
        <w:spacing w:after="171"/>
        <w:jc w:val="both"/>
        <w:rPr>
          <w:rFonts w:ascii="Arial" w:hAnsi="Arial" w:cs="Arial"/>
          <w:sz w:val="20"/>
          <w:szCs w:val="20"/>
        </w:rPr>
      </w:pPr>
      <w:r w:rsidRPr="00CC505D">
        <w:rPr>
          <w:rFonts w:ascii="Arial" w:hAnsi="Arial" w:cs="Arial"/>
          <w:sz w:val="20"/>
          <w:szCs w:val="20"/>
        </w:rPr>
        <w:t xml:space="preserve">Ejecución de mesas de trabajo, las mismas que deberán de incluir los siguientes tópicos: </w:t>
      </w:r>
    </w:p>
    <w:p w14:paraId="07FA7608" w14:textId="6F5534EF"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Introducción y Revisión de Frameworks de Ciclo de Vida de Desarrollo más populares, por ejemplo: WaterFall, SCRUM. </w:t>
      </w:r>
    </w:p>
    <w:p w14:paraId="2E8ECF19" w14:textId="1F8DD5BF"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Explicación en detalle de Fundamento Teórico de un Modelo de Ciclo de Vida de Desarrollo Seguro (S-SDLC Secure – Software Development Life Cycle) con sus componentes (Metodología Mc-Graw). </w:t>
      </w:r>
    </w:p>
    <w:p w14:paraId="37ABC2C8" w14:textId="1F4DCCBE"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Definición de Procedimiento de Puesta en Producción. </w:t>
      </w:r>
    </w:p>
    <w:p w14:paraId="3E80DA59" w14:textId="5272D115" w:rsidR="007A58DC" w:rsidRPr="00CC505D" w:rsidRDefault="007A58DC" w:rsidP="00FD49F2">
      <w:pPr>
        <w:pStyle w:val="Default"/>
        <w:numPr>
          <w:ilvl w:val="0"/>
          <w:numId w:val="11"/>
        </w:numPr>
        <w:jc w:val="both"/>
        <w:rPr>
          <w:rFonts w:ascii="Arial" w:hAnsi="Arial" w:cs="Arial"/>
          <w:sz w:val="20"/>
          <w:szCs w:val="20"/>
        </w:rPr>
      </w:pPr>
      <w:r w:rsidRPr="00CC505D">
        <w:rPr>
          <w:rFonts w:ascii="Arial" w:hAnsi="Arial" w:cs="Arial"/>
          <w:sz w:val="20"/>
          <w:szCs w:val="20"/>
        </w:rPr>
        <w:t xml:space="preserve">Definición de Fases, Técnicas, Herramientas y Plantillas del S-SDLC. </w:t>
      </w:r>
    </w:p>
    <w:p w14:paraId="70455222" w14:textId="77777777" w:rsidR="007A58DC" w:rsidRPr="00CC505D" w:rsidRDefault="007A58DC" w:rsidP="00FD49F2">
      <w:pPr>
        <w:pStyle w:val="Prrafodelista"/>
        <w:numPr>
          <w:ilvl w:val="0"/>
          <w:numId w:val="11"/>
        </w:numPr>
        <w:autoSpaceDE w:val="0"/>
        <w:autoSpaceDN w:val="0"/>
        <w:adjustRightInd w:val="0"/>
        <w:spacing w:after="0" w:line="240" w:lineRule="auto"/>
        <w:jc w:val="both"/>
        <w:rPr>
          <w:rFonts w:ascii="Arial" w:hAnsi="Arial" w:cs="Arial"/>
          <w:color w:val="000000"/>
          <w:sz w:val="20"/>
          <w:szCs w:val="20"/>
        </w:rPr>
      </w:pPr>
      <w:r w:rsidRPr="00CC505D">
        <w:rPr>
          <w:rFonts w:ascii="Arial" w:hAnsi="Arial" w:cs="Arial"/>
          <w:color w:val="000000"/>
          <w:sz w:val="20"/>
          <w:szCs w:val="20"/>
        </w:rPr>
        <w:t xml:space="preserve">Selección de Caso Práctico de Aplicación para ejemplificación de Puntos de Control Críticos de la Metodología del S-SDLC. </w:t>
      </w:r>
    </w:p>
    <w:p w14:paraId="2E6CDF55" w14:textId="78A83688" w:rsidR="007A58DC" w:rsidRPr="00CC505D" w:rsidRDefault="007A58DC" w:rsidP="00FD49F2">
      <w:pPr>
        <w:pStyle w:val="Prrafodelista"/>
        <w:numPr>
          <w:ilvl w:val="0"/>
          <w:numId w:val="16"/>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Elaboración de Política de Ciclo de Vida del Software que incluya el Desarrollo Seguro de Aplicaciones y Sistemas de Información. </w:t>
      </w:r>
    </w:p>
    <w:p w14:paraId="21C098D2" w14:textId="54D30631" w:rsidR="007A58DC" w:rsidRPr="00CC505D" w:rsidRDefault="007A58DC" w:rsidP="00FD49F2">
      <w:pPr>
        <w:pStyle w:val="Prrafodelista"/>
        <w:numPr>
          <w:ilvl w:val="0"/>
          <w:numId w:val="16"/>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Elaboración de procesos documentados, procedimientos y plantillas para la implementación de Puntos de Control del S-SDLC: </w:t>
      </w:r>
    </w:p>
    <w:p w14:paraId="74B37B11" w14:textId="149BFAF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Revisión de código </w:t>
      </w:r>
    </w:p>
    <w:p w14:paraId="24851FA8" w14:textId="57F7DAD4"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Análisis de riesgo arquitectónico </w:t>
      </w:r>
    </w:p>
    <w:p w14:paraId="221C39D6" w14:textId="745CB47D"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Pruebas de penetración </w:t>
      </w:r>
    </w:p>
    <w:p w14:paraId="2FE39D5C" w14:textId="41BBAF09"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Pruebas de seguridad basados en riesgo </w:t>
      </w:r>
    </w:p>
    <w:p w14:paraId="4A18AB5D" w14:textId="5908AA4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Casos de abuso </w:t>
      </w:r>
    </w:p>
    <w:p w14:paraId="2F72D991" w14:textId="5EB7F7D0"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Requisitos de Seguridad </w:t>
      </w:r>
    </w:p>
    <w:p w14:paraId="64114DCA" w14:textId="5ECDE231"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Operaciones de Seguridad </w:t>
      </w:r>
    </w:p>
    <w:p w14:paraId="06E22E7B" w14:textId="33FC0DF3" w:rsidR="007A58DC" w:rsidRPr="00CC505D" w:rsidRDefault="007A58DC" w:rsidP="00FD49F2">
      <w:pPr>
        <w:pStyle w:val="Prrafodelista"/>
        <w:numPr>
          <w:ilvl w:val="0"/>
          <w:numId w:val="11"/>
        </w:numPr>
        <w:autoSpaceDE w:val="0"/>
        <w:autoSpaceDN w:val="0"/>
        <w:adjustRightInd w:val="0"/>
        <w:spacing w:after="47" w:line="240" w:lineRule="auto"/>
        <w:jc w:val="both"/>
        <w:rPr>
          <w:rFonts w:ascii="Arial" w:hAnsi="Arial" w:cs="Arial"/>
          <w:color w:val="000000"/>
          <w:sz w:val="20"/>
          <w:szCs w:val="20"/>
        </w:rPr>
      </w:pPr>
      <w:r w:rsidRPr="00CC505D">
        <w:rPr>
          <w:rFonts w:ascii="Arial" w:hAnsi="Arial" w:cs="Arial"/>
          <w:color w:val="000000"/>
          <w:sz w:val="20"/>
          <w:szCs w:val="20"/>
        </w:rPr>
        <w:t xml:space="preserve">Revisión externa </w:t>
      </w:r>
    </w:p>
    <w:p w14:paraId="2E1DCDF8" w14:textId="01609E60" w:rsidR="007A58DC" w:rsidRPr="00CC505D" w:rsidRDefault="007A58DC" w:rsidP="00FD49F2">
      <w:pPr>
        <w:pStyle w:val="Prrafodelista"/>
        <w:numPr>
          <w:ilvl w:val="0"/>
          <w:numId w:val="11"/>
        </w:numPr>
        <w:autoSpaceDE w:val="0"/>
        <w:autoSpaceDN w:val="0"/>
        <w:adjustRightInd w:val="0"/>
        <w:spacing w:after="0" w:line="240" w:lineRule="auto"/>
        <w:jc w:val="both"/>
        <w:rPr>
          <w:rFonts w:ascii="Arial" w:hAnsi="Arial" w:cs="Arial"/>
          <w:color w:val="000000"/>
          <w:sz w:val="20"/>
          <w:szCs w:val="20"/>
        </w:rPr>
      </w:pPr>
      <w:r w:rsidRPr="00CC505D">
        <w:rPr>
          <w:rFonts w:ascii="Arial" w:hAnsi="Arial" w:cs="Arial"/>
          <w:color w:val="000000"/>
          <w:sz w:val="20"/>
          <w:szCs w:val="20"/>
        </w:rPr>
        <w:t xml:space="preserve">Puesta de Programas en Producción </w:t>
      </w:r>
    </w:p>
    <w:p w14:paraId="48738028" w14:textId="77777777" w:rsidR="007A58DC" w:rsidRPr="007A58DC" w:rsidRDefault="007A58DC" w:rsidP="00FD49F2">
      <w:pPr>
        <w:autoSpaceDE w:val="0"/>
        <w:autoSpaceDN w:val="0"/>
        <w:adjustRightInd w:val="0"/>
        <w:spacing w:after="0" w:line="240" w:lineRule="auto"/>
        <w:jc w:val="both"/>
        <w:rPr>
          <w:rFonts w:ascii="Arial" w:hAnsi="Arial" w:cs="Arial"/>
          <w:color w:val="000000"/>
          <w:sz w:val="20"/>
          <w:szCs w:val="20"/>
        </w:rPr>
      </w:pPr>
    </w:p>
    <w:p w14:paraId="120848F0" w14:textId="046E2751" w:rsidR="007A58DC" w:rsidRPr="00CC505D" w:rsidRDefault="007A58DC" w:rsidP="00FD49F2">
      <w:pPr>
        <w:pStyle w:val="Prrafodelista"/>
        <w:numPr>
          <w:ilvl w:val="0"/>
          <w:numId w:val="13"/>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b/>
          <w:bCs/>
          <w:color w:val="000000"/>
          <w:sz w:val="20"/>
          <w:szCs w:val="20"/>
        </w:rPr>
        <w:t>Ejecución Servicio 2 – Establecimiento de las Prácticas de Gestión de Incidentes y</w:t>
      </w:r>
      <w:r w:rsidR="00CC505D" w:rsidRPr="00CC505D">
        <w:rPr>
          <w:rFonts w:ascii="Arial" w:hAnsi="Arial" w:cs="Arial"/>
          <w:b/>
          <w:bCs/>
          <w:color w:val="000000"/>
          <w:sz w:val="20"/>
          <w:szCs w:val="20"/>
        </w:rPr>
        <w:t xml:space="preserve"> </w:t>
      </w:r>
      <w:r w:rsidRPr="00CC505D">
        <w:rPr>
          <w:rFonts w:ascii="Arial" w:hAnsi="Arial" w:cs="Arial"/>
          <w:b/>
          <w:bCs/>
          <w:color w:val="000000"/>
          <w:sz w:val="20"/>
          <w:szCs w:val="20"/>
        </w:rPr>
        <w:t xml:space="preserve">Peticiones conforme ITIL V4 o superior </w:t>
      </w:r>
    </w:p>
    <w:p w14:paraId="62E2E0D3" w14:textId="7EA7AC23"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Ejecución de Cronograma de trabajo del Servicio que incluya los puntos subsiguientes. </w:t>
      </w:r>
    </w:p>
    <w:p w14:paraId="34D7DCFD" w14:textId="49727BA8"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lastRenderedPageBreak/>
        <w:t xml:space="preserve">Conocer el alcance de las definiciones internas vigentes, relacionadas con tecnologías de información y servicios de TI del área de Sistemas. </w:t>
      </w:r>
    </w:p>
    <w:p w14:paraId="5845A3AF" w14:textId="7B095DF9"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Evaluar la arquitectura de gestión de servicios de TI vigente del área de Sistemas considerando la visión de ITIL V4 o superior. </w:t>
      </w:r>
    </w:p>
    <w:p w14:paraId="02A55F3F" w14:textId="5A0B3B7C"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Evaluar las definiciones, políticas, métodos, indicadores de desempeño, bases de datos, información, recursos, herramientas, roles, procesos, tareas y procedimientos definidos y en uso. </w:t>
      </w:r>
    </w:p>
    <w:p w14:paraId="1D43B23B" w14:textId="3BCFE222"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Implementar en los aspectos que apliquen, los procesos (prácticas) Gestión de Incidentes, Gestión de Problemas, requeridos para el mejoramiento de la gestión de las tecnologías de la información, y la práctica (función) Service Desk. </w:t>
      </w:r>
    </w:p>
    <w:p w14:paraId="491939B5" w14:textId="3DEF3005"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Establecer estándares, guías y mecanismos para mejorar la satisfacción del cliente de TI modificando el planteamiento y/o metodología vigente para la entrega de los servicios. </w:t>
      </w:r>
    </w:p>
    <w:p w14:paraId="67C7AF0A" w14:textId="028BD421"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Realizar un Piloto para la Práctica (función) Service Desk mejorada y el proceso Gestión de Incidentes con las herramientas disponibles en FTTG. </w:t>
      </w:r>
    </w:p>
    <w:p w14:paraId="72930E1D" w14:textId="23172261"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Elaborar la Política de Gestión de Incidentes y Solicitudes. </w:t>
      </w:r>
    </w:p>
    <w:p w14:paraId="0E915591" w14:textId="660A4BED"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Documentar el Proceso y Procedimiento narrativo y flujograma de la Práctica de Gestión de Peticiones. </w:t>
      </w:r>
    </w:p>
    <w:p w14:paraId="788C45DB" w14:textId="2F437E65"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Documentar el Proceso y Procedimiento narrativo y flujograma de la Práctica de Gestión de Incidentes. </w:t>
      </w:r>
    </w:p>
    <w:p w14:paraId="3860ECE1" w14:textId="057B9C4F"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Diseñar los formularios requeridos para los registros definidos para cada proceso implementado. </w:t>
      </w:r>
    </w:p>
    <w:p w14:paraId="796C3333" w14:textId="22C24A13"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Documentar el Procedimiento de Operación de la función del Service Desk. </w:t>
      </w:r>
    </w:p>
    <w:p w14:paraId="46F525F6" w14:textId="0BAAB155" w:rsidR="007A58DC" w:rsidRPr="00CC505D" w:rsidRDefault="007A58DC" w:rsidP="00FD49F2">
      <w:pPr>
        <w:pStyle w:val="Prrafodelista"/>
        <w:numPr>
          <w:ilvl w:val="0"/>
          <w:numId w:val="19"/>
        </w:numPr>
        <w:autoSpaceDE w:val="0"/>
        <w:autoSpaceDN w:val="0"/>
        <w:adjustRightInd w:val="0"/>
        <w:spacing w:after="254" w:line="240" w:lineRule="auto"/>
        <w:jc w:val="both"/>
        <w:rPr>
          <w:rFonts w:ascii="Arial" w:hAnsi="Arial" w:cs="Arial"/>
          <w:color w:val="000000"/>
          <w:sz w:val="20"/>
          <w:szCs w:val="20"/>
        </w:rPr>
      </w:pPr>
      <w:r w:rsidRPr="00CC505D">
        <w:rPr>
          <w:rFonts w:ascii="Arial" w:hAnsi="Arial" w:cs="Arial"/>
          <w:color w:val="000000"/>
          <w:sz w:val="20"/>
          <w:szCs w:val="20"/>
        </w:rPr>
        <w:t xml:space="preserve">Definir los Indicadores de Desempeño de las Prácticas de Gestión de Incidentes y Gestión de Peticiones. </w:t>
      </w:r>
    </w:p>
    <w:p w14:paraId="45BE20B7" w14:textId="4B605F16" w:rsidR="007A58DC" w:rsidRPr="00CC505D" w:rsidRDefault="007A58DC" w:rsidP="00FD49F2">
      <w:pPr>
        <w:pStyle w:val="Prrafodelista"/>
        <w:numPr>
          <w:ilvl w:val="0"/>
          <w:numId w:val="19"/>
        </w:numPr>
        <w:autoSpaceDE w:val="0"/>
        <w:autoSpaceDN w:val="0"/>
        <w:adjustRightInd w:val="0"/>
        <w:spacing w:after="0" w:line="240" w:lineRule="auto"/>
        <w:jc w:val="both"/>
        <w:rPr>
          <w:rFonts w:ascii="Arial" w:hAnsi="Arial" w:cs="Arial"/>
          <w:color w:val="000000"/>
          <w:sz w:val="20"/>
          <w:szCs w:val="20"/>
        </w:rPr>
      </w:pPr>
      <w:r w:rsidRPr="00CC505D">
        <w:rPr>
          <w:rFonts w:ascii="Arial" w:hAnsi="Arial" w:cs="Arial"/>
          <w:color w:val="000000"/>
          <w:sz w:val="20"/>
          <w:szCs w:val="20"/>
        </w:rPr>
        <w:t xml:space="preserve">Evaluar y emitir Recomendaciones en torno al software de Help Desk vigente en la FTTG. </w:t>
      </w:r>
    </w:p>
    <w:p w14:paraId="4E3691FA" w14:textId="77777777" w:rsidR="007A58DC" w:rsidRPr="00CC505D" w:rsidRDefault="007A58DC" w:rsidP="00FD49F2">
      <w:pPr>
        <w:jc w:val="both"/>
        <w:rPr>
          <w:rFonts w:ascii="Arial" w:hAnsi="Arial" w:cs="Arial"/>
          <w:sz w:val="20"/>
          <w:szCs w:val="20"/>
        </w:rPr>
      </w:pPr>
    </w:p>
    <w:p w14:paraId="31E37B07" w14:textId="428632FA" w:rsidR="007A58DC" w:rsidRDefault="00CC505D" w:rsidP="00FD49F2">
      <w:pPr>
        <w:pStyle w:val="Ttulo3"/>
        <w:jc w:val="both"/>
      </w:pPr>
      <w:r>
        <w:t>Cronología de las tareas y acciones desarrolladas</w:t>
      </w:r>
    </w:p>
    <w:p w14:paraId="315E7112" w14:textId="031066B1" w:rsidR="00CC505D" w:rsidRDefault="00CC505D" w:rsidP="00FD49F2">
      <w:pPr>
        <w:jc w:val="both"/>
      </w:pPr>
      <w:r>
        <w:t>Como parte de la ejecución de la consultoría en esta fase</w:t>
      </w:r>
      <w:r w:rsidR="00056345">
        <w:t xml:space="preserve"> se ejecutaron las siguientes actividades:</w:t>
      </w:r>
    </w:p>
    <w:tbl>
      <w:tblPr>
        <w:tblStyle w:val="Tablaconcuadrcula"/>
        <w:tblW w:w="10065" w:type="dxa"/>
        <w:tblInd w:w="-289" w:type="dxa"/>
        <w:tblLook w:val="04A0" w:firstRow="1" w:lastRow="0" w:firstColumn="1" w:lastColumn="0" w:noHBand="0" w:noVBand="1"/>
      </w:tblPr>
      <w:tblGrid>
        <w:gridCol w:w="1034"/>
        <w:gridCol w:w="1178"/>
        <w:gridCol w:w="3772"/>
        <w:gridCol w:w="1558"/>
        <w:gridCol w:w="2523"/>
      </w:tblGrid>
      <w:tr w:rsidR="005E6FA3" w:rsidRPr="00347278" w14:paraId="5706F0BD" w14:textId="3CD8E099" w:rsidTr="00347278">
        <w:tc>
          <w:tcPr>
            <w:tcW w:w="1049" w:type="dxa"/>
            <w:shd w:val="clear" w:color="auto" w:fill="BFBFBF" w:themeFill="background1" w:themeFillShade="BF"/>
          </w:tcPr>
          <w:p w14:paraId="34F72995" w14:textId="5921EB52" w:rsidR="001F4158" w:rsidRPr="00347278" w:rsidRDefault="001F4158" w:rsidP="00FD49F2">
            <w:pPr>
              <w:jc w:val="both"/>
              <w:rPr>
                <w:b/>
                <w:bCs/>
              </w:rPr>
            </w:pPr>
            <w:r w:rsidRPr="00347278">
              <w:rPr>
                <w:b/>
                <w:bCs/>
              </w:rPr>
              <w:t>Fecha</w:t>
            </w:r>
          </w:p>
        </w:tc>
        <w:tc>
          <w:tcPr>
            <w:tcW w:w="1023" w:type="dxa"/>
            <w:shd w:val="clear" w:color="auto" w:fill="BFBFBF" w:themeFill="background1" w:themeFillShade="BF"/>
          </w:tcPr>
          <w:p w14:paraId="5A1E0B18" w14:textId="7478D006" w:rsidR="001F4158" w:rsidRPr="00347278" w:rsidRDefault="001F4158" w:rsidP="00FD49F2">
            <w:pPr>
              <w:jc w:val="both"/>
              <w:rPr>
                <w:b/>
                <w:bCs/>
              </w:rPr>
            </w:pPr>
            <w:r w:rsidRPr="00347278">
              <w:rPr>
                <w:b/>
                <w:bCs/>
              </w:rPr>
              <w:t>Servicio</w:t>
            </w:r>
          </w:p>
        </w:tc>
        <w:tc>
          <w:tcPr>
            <w:tcW w:w="3858" w:type="dxa"/>
            <w:shd w:val="clear" w:color="auto" w:fill="BFBFBF" w:themeFill="background1" w:themeFillShade="BF"/>
          </w:tcPr>
          <w:p w14:paraId="090319F1" w14:textId="1B384E3C" w:rsidR="001F4158" w:rsidRPr="00347278" w:rsidRDefault="001F4158" w:rsidP="00FD49F2">
            <w:pPr>
              <w:jc w:val="both"/>
              <w:rPr>
                <w:b/>
                <w:bCs/>
              </w:rPr>
            </w:pPr>
            <w:r w:rsidRPr="00347278">
              <w:rPr>
                <w:b/>
                <w:bCs/>
              </w:rPr>
              <w:t>Actividades</w:t>
            </w:r>
          </w:p>
        </w:tc>
        <w:tc>
          <w:tcPr>
            <w:tcW w:w="1584" w:type="dxa"/>
            <w:shd w:val="clear" w:color="auto" w:fill="BFBFBF" w:themeFill="background1" w:themeFillShade="BF"/>
          </w:tcPr>
          <w:p w14:paraId="537941A2" w14:textId="65149780" w:rsidR="001F4158" w:rsidRPr="00347278" w:rsidRDefault="000F6897" w:rsidP="00FD49F2">
            <w:pPr>
              <w:jc w:val="both"/>
              <w:rPr>
                <w:b/>
                <w:bCs/>
              </w:rPr>
            </w:pPr>
            <w:r w:rsidRPr="00347278">
              <w:rPr>
                <w:b/>
                <w:bCs/>
              </w:rPr>
              <w:t>Temas cubiertos</w:t>
            </w:r>
          </w:p>
        </w:tc>
        <w:tc>
          <w:tcPr>
            <w:tcW w:w="2551" w:type="dxa"/>
            <w:shd w:val="clear" w:color="auto" w:fill="BFBFBF" w:themeFill="background1" w:themeFillShade="BF"/>
          </w:tcPr>
          <w:p w14:paraId="672D198F" w14:textId="68B6EFCB" w:rsidR="001F4158" w:rsidRPr="00347278" w:rsidRDefault="001F4158" w:rsidP="00FD49F2">
            <w:pPr>
              <w:jc w:val="both"/>
              <w:rPr>
                <w:b/>
                <w:bCs/>
              </w:rPr>
            </w:pPr>
            <w:r w:rsidRPr="00347278">
              <w:rPr>
                <w:b/>
                <w:bCs/>
              </w:rPr>
              <w:t>Acta</w:t>
            </w:r>
            <w:r w:rsidR="009A1465">
              <w:rPr>
                <w:b/>
                <w:bCs/>
              </w:rPr>
              <w:t xml:space="preserve">s </w:t>
            </w:r>
            <w:r w:rsidR="005E6FA3" w:rsidRPr="00347278">
              <w:rPr>
                <w:b/>
                <w:bCs/>
              </w:rPr>
              <w:t>/</w:t>
            </w:r>
            <w:r w:rsidR="009A1465">
              <w:rPr>
                <w:b/>
                <w:bCs/>
              </w:rPr>
              <w:t xml:space="preserve"> </w:t>
            </w:r>
            <w:r w:rsidR="005E6FA3" w:rsidRPr="00347278">
              <w:rPr>
                <w:b/>
                <w:bCs/>
              </w:rPr>
              <w:t>Do</w:t>
            </w:r>
            <w:r w:rsidR="009A1465">
              <w:rPr>
                <w:b/>
                <w:bCs/>
              </w:rPr>
              <w:t>cumentos generados</w:t>
            </w:r>
          </w:p>
        </w:tc>
      </w:tr>
      <w:tr w:rsidR="005E6FA3" w14:paraId="306AFEBC" w14:textId="483A63D5" w:rsidTr="00631176">
        <w:tc>
          <w:tcPr>
            <w:tcW w:w="1049" w:type="dxa"/>
          </w:tcPr>
          <w:p w14:paraId="404E79B9" w14:textId="06BD2171" w:rsidR="001F4158" w:rsidRDefault="001F4158" w:rsidP="00FD49F2">
            <w:pPr>
              <w:jc w:val="both"/>
            </w:pPr>
            <w:r>
              <w:t>10 marzo 2021</w:t>
            </w:r>
          </w:p>
        </w:tc>
        <w:tc>
          <w:tcPr>
            <w:tcW w:w="1023" w:type="dxa"/>
          </w:tcPr>
          <w:p w14:paraId="06080943" w14:textId="4688CD4E" w:rsidR="001F4158" w:rsidRDefault="009A1465" w:rsidP="00FD49F2">
            <w:pPr>
              <w:jc w:val="both"/>
            </w:pPr>
            <w:r w:rsidRPr="009A1465">
              <w:t xml:space="preserve">Gestión de Incidentes y </w:t>
            </w:r>
            <w:r>
              <w:t>Solicitudes</w:t>
            </w:r>
            <w:r w:rsidRPr="009A1465">
              <w:t xml:space="preserve"> conforme ITIL V4</w:t>
            </w:r>
          </w:p>
        </w:tc>
        <w:tc>
          <w:tcPr>
            <w:tcW w:w="3858" w:type="dxa"/>
          </w:tcPr>
          <w:p w14:paraId="3C5FEC4A" w14:textId="4D9C7381" w:rsidR="001F4158" w:rsidRDefault="001F4158" w:rsidP="00FD49F2">
            <w:pPr>
              <w:pStyle w:val="Prrafodelista"/>
              <w:numPr>
                <w:ilvl w:val="0"/>
                <w:numId w:val="13"/>
              </w:numPr>
              <w:ind w:left="238" w:hanging="238"/>
              <w:jc w:val="both"/>
            </w:pPr>
            <w:r>
              <w:t>Levantamiento de información del uso y funcionalidades de la herramienta GLPI</w:t>
            </w:r>
          </w:p>
          <w:p w14:paraId="1E53D512" w14:textId="6C6E867B" w:rsidR="001F4158" w:rsidRDefault="001F4158" w:rsidP="00FD49F2">
            <w:pPr>
              <w:pStyle w:val="Prrafodelista"/>
              <w:numPr>
                <w:ilvl w:val="0"/>
                <w:numId w:val="13"/>
              </w:numPr>
              <w:ind w:left="238" w:hanging="238"/>
              <w:jc w:val="both"/>
            </w:pPr>
            <w:r>
              <w:t>Levantamiento de información del Proceso de atención de Incidentes y Peticiones actuales de FTTG</w:t>
            </w:r>
          </w:p>
          <w:p w14:paraId="35598DB7" w14:textId="006D73AB" w:rsidR="001F4158" w:rsidRDefault="001F4158" w:rsidP="00FD49F2">
            <w:pPr>
              <w:pStyle w:val="Prrafodelista"/>
              <w:numPr>
                <w:ilvl w:val="0"/>
                <w:numId w:val="13"/>
              </w:numPr>
              <w:ind w:left="238" w:hanging="238"/>
              <w:jc w:val="both"/>
            </w:pPr>
            <w:r>
              <w:t>Levantamiento de información del manejo del área de Infraestructura en relación con la atención de incidentes y Peticiones.</w:t>
            </w:r>
          </w:p>
          <w:p w14:paraId="1DA079BD" w14:textId="1121C658" w:rsidR="001F4158" w:rsidRDefault="001F4158" w:rsidP="00FD49F2">
            <w:pPr>
              <w:ind w:left="238" w:hanging="238"/>
              <w:jc w:val="both"/>
            </w:pPr>
          </w:p>
        </w:tc>
        <w:tc>
          <w:tcPr>
            <w:tcW w:w="1584" w:type="dxa"/>
          </w:tcPr>
          <w:p w14:paraId="1C93C53F" w14:textId="46F51C06" w:rsidR="001F4158" w:rsidRDefault="000F6897" w:rsidP="00FD49F2">
            <w:pPr>
              <w:pStyle w:val="Prrafodelista"/>
              <w:numPr>
                <w:ilvl w:val="0"/>
                <w:numId w:val="13"/>
              </w:numPr>
              <w:ind w:left="195" w:hanging="195"/>
              <w:jc w:val="both"/>
            </w:pPr>
            <w:r>
              <w:t>Ítem 2 del servicio 2</w:t>
            </w:r>
          </w:p>
          <w:p w14:paraId="0035C49B" w14:textId="77777777" w:rsidR="000F6897" w:rsidRDefault="000F6897" w:rsidP="00FD49F2">
            <w:pPr>
              <w:pStyle w:val="Prrafodelista"/>
              <w:numPr>
                <w:ilvl w:val="0"/>
                <w:numId w:val="13"/>
              </w:numPr>
              <w:ind w:left="195" w:hanging="195"/>
              <w:jc w:val="both"/>
            </w:pPr>
            <w:r>
              <w:t>ítem 3 del servicio 2</w:t>
            </w:r>
          </w:p>
          <w:p w14:paraId="089500FA" w14:textId="31607320" w:rsidR="000F6897" w:rsidRPr="005F3C99" w:rsidRDefault="009F7E2A" w:rsidP="00FD49F2">
            <w:pPr>
              <w:pStyle w:val="Prrafodelista"/>
              <w:numPr>
                <w:ilvl w:val="0"/>
                <w:numId w:val="13"/>
              </w:numPr>
              <w:ind w:left="195" w:hanging="195"/>
              <w:jc w:val="both"/>
            </w:pPr>
            <w:r>
              <w:t>ítem</w:t>
            </w:r>
            <w:r w:rsidR="000F6897">
              <w:t xml:space="preserve"> 4 del servicio 2</w:t>
            </w:r>
          </w:p>
        </w:tc>
        <w:tc>
          <w:tcPr>
            <w:tcW w:w="2551" w:type="dxa"/>
          </w:tcPr>
          <w:p w14:paraId="0314B6E7" w14:textId="6DD7BDB0" w:rsidR="001F4158" w:rsidRDefault="001F4158" w:rsidP="00FD49F2">
            <w:pPr>
              <w:pStyle w:val="Prrafodelista"/>
              <w:numPr>
                <w:ilvl w:val="0"/>
                <w:numId w:val="13"/>
              </w:numPr>
              <w:ind w:left="179" w:hanging="179"/>
              <w:jc w:val="both"/>
            </w:pPr>
            <w:r w:rsidRPr="005F3C99">
              <w:t>FFTG-002-2021-ACT-002</w:t>
            </w:r>
          </w:p>
        </w:tc>
      </w:tr>
      <w:tr w:rsidR="005E6FA3" w14:paraId="1C9F8505" w14:textId="4CB96B33" w:rsidTr="00631176">
        <w:tc>
          <w:tcPr>
            <w:tcW w:w="1049" w:type="dxa"/>
          </w:tcPr>
          <w:p w14:paraId="13BB392F" w14:textId="7120D81B" w:rsidR="001F4158" w:rsidRDefault="001F4158" w:rsidP="00FD49F2">
            <w:pPr>
              <w:jc w:val="both"/>
            </w:pPr>
            <w:r>
              <w:lastRenderedPageBreak/>
              <w:t>17 marzo 2021</w:t>
            </w:r>
          </w:p>
        </w:tc>
        <w:tc>
          <w:tcPr>
            <w:tcW w:w="1023" w:type="dxa"/>
          </w:tcPr>
          <w:p w14:paraId="359050AA" w14:textId="66965EF8" w:rsidR="001F4158" w:rsidRDefault="009A1465" w:rsidP="00FD49F2">
            <w:pPr>
              <w:jc w:val="both"/>
            </w:pPr>
            <w:r w:rsidRPr="009A1465">
              <w:t xml:space="preserve">Gestión de Incidentes y </w:t>
            </w:r>
            <w:r>
              <w:t>Solicitudes</w:t>
            </w:r>
            <w:r w:rsidRPr="009A1465">
              <w:t xml:space="preserve"> conforme ITIL V4</w:t>
            </w:r>
          </w:p>
        </w:tc>
        <w:tc>
          <w:tcPr>
            <w:tcW w:w="3858" w:type="dxa"/>
          </w:tcPr>
          <w:p w14:paraId="6013B38D" w14:textId="7D580A4E" w:rsidR="001F4158" w:rsidRDefault="001F4158" w:rsidP="00FD49F2">
            <w:pPr>
              <w:pStyle w:val="Prrafodelista"/>
              <w:numPr>
                <w:ilvl w:val="0"/>
                <w:numId w:val="20"/>
              </w:numPr>
              <w:ind w:left="372" w:hanging="276"/>
              <w:jc w:val="both"/>
            </w:pPr>
            <w:r>
              <w:t>Levantamiento de información de las características técnicas de la infraestructura que alberga a la herramienta GLPI.</w:t>
            </w:r>
          </w:p>
          <w:p w14:paraId="11DB21C7" w14:textId="77777777" w:rsidR="001F4158" w:rsidRDefault="001F4158" w:rsidP="00FD49F2">
            <w:pPr>
              <w:pStyle w:val="Prrafodelista"/>
              <w:numPr>
                <w:ilvl w:val="0"/>
                <w:numId w:val="20"/>
              </w:numPr>
              <w:ind w:left="372" w:hanging="276"/>
              <w:jc w:val="both"/>
            </w:pPr>
            <w:r>
              <w:t>Levantamiento de información de las características de la instalación y configuración general de la herramienta GLPI. (versión, parches)</w:t>
            </w:r>
          </w:p>
          <w:p w14:paraId="4B6959C6" w14:textId="7741CB48" w:rsidR="001F4158" w:rsidRDefault="001F4158" w:rsidP="00FD49F2">
            <w:pPr>
              <w:pStyle w:val="Prrafodelista"/>
              <w:numPr>
                <w:ilvl w:val="0"/>
                <w:numId w:val="20"/>
              </w:numPr>
              <w:ind w:left="372" w:hanging="276"/>
              <w:jc w:val="both"/>
            </w:pPr>
            <w:r>
              <w:t xml:space="preserve">Levantamiento de información de procesos de actualización del software GLPI y los diferentes componentes de los que depende. Responsabilidades y frecuencias </w:t>
            </w:r>
          </w:p>
          <w:p w14:paraId="108D6D1C" w14:textId="2645E347" w:rsidR="001F4158" w:rsidRDefault="001F4158" w:rsidP="00FD49F2">
            <w:pPr>
              <w:pStyle w:val="Prrafodelista"/>
              <w:numPr>
                <w:ilvl w:val="0"/>
                <w:numId w:val="20"/>
              </w:numPr>
              <w:ind w:left="372" w:hanging="276"/>
              <w:jc w:val="both"/>
            </w:pPr>
            <w:r>
              <w:t>Levantamiento de información del proceso general de atención de incidentes y peticiones. Particularidades y casos comunes existentes.</w:t>
            </w:r>
          </w:p>
        </w:tc>
        <w:tc>
          <w:tcPr>
            <w:tcW w:w="1584" w:type="dxa"/>
          </w:tcPr>
          <w:p w14:paraId="5195C087" w14:textId="77777777" w:rsidR="000F6897" w:rsidRDefault="000F6897" w:rsidP="00FD49F2">
            <w:pPr>
              <w:pStyle w:val="Prrafodelista"/>
              <w:numPr>
                <w:ilvl w:val="0"/>
                <w:numId w:val="20"/>
              </w:numPr>
              <w:ind w:left="195" w:hanging="218"/>
              <w:jc w:val="both"/>
            </w:pPr>
            <w:r>
              <w:t>Ítem 2 del servicio 2</w:t>
            </w:r>
          </w:p>
          <w:p w14:paraId="483DA3B5" w14:textId="77777777" w:rsidR="000F6897" w:rsidRDefault="000F6897" w:rsidP="00FD49F2">
            <w:pPr>
              <w:pStyle w:val="Prrafodelista"/>
              <w:numPr>
                <w:ilvl w:val="0"/>
                <w:numId w:val="20"/>
              </w:numPr>
              <w:ind w:left="195" w:hanging="218"/>
              <w:jc w:val="both"/>
            </w:pPr>
            <w:r>
              <w:t>ítem 3 del servicio 2</w:t>
            </w:r>
          </w:p>
          <w:p w14:paraId="2C7EF7CD" w14:textId="3CB47BE7" w:rsidR="001F4158" w:rsidRPr="005F3C99" w:rsidRDefault="000F6897" w:rsidP="00FD49F2">
            <w:pPr>
              <w:pStyle w:val="Prrafodelista"/>
              <w:numPr>
                <w:ilvl w:val="0"/>
                <w:numId w:val="20"/>
              </w:numPr>
              <w:ind w:left="195" w:hanging="218"/>
              <w:jc w:val="both"/>
            </w:pPr>
            <w:r>
              <w:t>ítem 4 del servicio 2</w:t>
            </w:r>
          </w:p>
        </w:tc>
        <w:tc>
          <w:tcPr>
            <w:tcW w:w="2551" w:type="dxa"/>
          </w:tcPr>
          <w:p w14:paraId="00524E9D" w14:textId="575329FF" w:rsidR="001F4158" w:rsidRDefault="001F4158" w:rsidP="00FD49F2">
            <w:pPr>
              <w:pStyle w:val="Prrafodelista"/>
              <w:numPr>
                <w:ilvl w:val="0"/>
                <w:numId w:val="13"/>
              </w:numPr>
              <w:ind w:left="179" w:hanging="179"/>
              <w:jc w:val="both"/>
            </w:pPr>
            <w:r w:rsidRPr="005F3C99">
              <w:t>FFTG-002-2021-ACT-00</w:t>
            </w:r>
            <w:r>
              <w:t>3</w:t>
            </w:r>
          </w:p>
        </w:tc>
      </w:tr>
      <w:tr w:rsidR="00631176" w14:paraId="4EC23150" w14:textId="77777777" w:rsidTr="00631176">
        <w:tc>
          <w:tcPr>
            <w:tcW w:w="1049" w:type="dxa"/>
          </w:tcPr>
          <w:p w14:paraId="5E87A97D" w14:textId="664529A5" w:rsidR="000F6897" w:rsidRDefault="000F6897" w:rsidP="00FD49F2">
            <w:pPr>
              <w:jc w:val="both"/>
            </w:pPr>
            <w:r>
              <w:t>18 -22 marzo</w:t>
            </w:r>
          </w:p>
        </w:tc>
        <w:tc>
          <w:tcPr>
            <w:tcW w:w="1023" w:type="dxa"/>
          </w:tcPr>
          <w:p w14:paraId="157E0EA2" w14:textId="31C64236" w:rsidR="000F6897" w:rsidRDefault="009A1465" w:rsidP="00FD49F2">
            <w:pPr>
              <w:jc w:val="both"/>
            </w:pPr>
            <w:r w:rsidRPr="009A1465">
              <w:t xml:space="preserve">Gestión de Incidentes y </w:t>
            </w:r>
            <w:r>
              <w:t>Solicitudes</w:t>
            </w:r>
            <w:r w:rsidRPr="009A1465">
              <w:t xml:space="preserve"> conforme ITIL V4</w:t>
            </w:r>
          </w:p>
        </w:tc>
        <w:tc>
          <w:tcPr>
            <w:tcW w:w="3858" w:type="dxa"/>
          </w:tcPr>
          <w:p w14:paraId="72B19519" w14:textId="21C589C4" w:rsidR="000F6897" w:rsidRDefault="00631176" w:rsidP="00FD49F2">
            <w:pPr>
              <w:pStyle w:val="Prrafodelista"/>
              <w:numPr>
                <w:ilvl w:val="0"/>
                <w:numId w:val="20"/>
              </w:numPr>
              <w:ind w:left="372" w:hanging="276"/>
              <w:jc w:val="both"/>
            </w:pPr>
            <w:r>
              <w:t xml:space="preserve">Documentación </w:t>
            </w:r>
            <w:r w:rsidR="000F6897">
              <w:t xml:space="preserve"> </w:t>
            </w:r>
            <w:r>
              <w:t xml:space="preserve">de la </w:t>
            </w:r>
            <w:r w:rsidR="005E6FA3">
              <w:t xml:space="preserve">Política de </w:t>
            </w:r>
            <w:r w:rsidR="005E6FA3" w:rsidRPr="005E6FA3">
              <w:t>Gestión de Incidentes y Solicitudes</w:t>
            </w:r>
            <w:r w:rsidR="005E6FA3">
              <w:t xml:space="preserve">  </w:t>
            </w:r>
          </w:p>
          <w:p w14:paraId="04ED0A30" w14:textId="6B282C87" w:rsidR="005E6FA3" w:rsidRDefault="00631176" w:rsidP="00FD49F2">
            <w:pPr>
              <w:pStyle w:val="Prrafodelista"/>
              <w:numPr>
                <w:ilvl w:val="0"/>
                <w:numId w:val="20"/>
              </w:numPr>
              <w:ind w:left="372" w:hanging="276"/>
              <w:jc w:val="both"/>
            </w:pPr>
            <w:r w:rsidRPr="005E6FA3">
              <w:t>Documenta</w:t>
            </w:r>
            <w:r>
              <w:t>ción d</w:t>
            </w:r>
            <w:r w:rsidR="005E6FA3" w:rsidRPr="005E6FA3">
              <w:t>el Proceso</w:t>
            </w:r>
            <w:r>
              <w:t>,</w:t>
            </w:r>
            <w:r w:rsidR="005E6FA3" w:rsidRPr="005E6FA3">
              <w:t xml:space="preserve"> Procedimiento y flujograma de la Práctica de Gestión de </w:t>
            </w:r>
            <w:r w:rsidR="005E6FA3">
              <w:t>Solicitudes e Incidentes</w:t>
            </w:r>
            <w:r w:rsidR="005E6FA3" w:rsidRPr="005E6FA3">
              <w:t>.</w:t>
            </w:r>
          </w:p>
          <w:p w14:paraId="478929BA" w14:textId="77777777" w:rsidR="005E6FA3" w:rsidRDefault="005E6FA3" w:rsidP="00FD49F2">
            <w:pPr>
              <w:pStyle w:val="Prrafodelista"/>
              <w:numPr>
                <w:ilvl w:val="0"/>
                <w:numId w:val="20"/>
              </w:numPr>
              <w:ind w:left="372" w:hanging="276"/>
              <w:jc w:val="both"/>
            </w:pPr>
            <w:r>
              <w:t xml:space="preserve">Elaboración de los </w:t>
            </w:r>
            <w:r w:rsidRPr="005E6FA3">
              <w:t>formularios requeridos para los registros definidos</w:t>
            </w:r>
            <w:r>
              <w:t xml:space="preserve"> para gestión de incidentes y gestión de solicitudes</w:t>
            </w:r>
          </w:p>
          <w:p w14:paraId="14D485E9" w14:textId="77777777" w:rsidR="005E6FA3" w:rsidRDefault="005E6FA3" w:rsidP="00FD49F2">
            <w:pPr>
              <w:pStyle w:val="Prrafodelista"/>
              <w:numPr>
                <w:ilvl w:val="0"/>
                <w:numId w:val="20"/>
              </w:numPr>
              <w:ind w:left="372" w:hanging="276"/>
              <w:jc w:val="both"/>
            </w:pPr>
            <w:r>
              <w:t xml:space="preserve">Elaboración del </w:t>
            </w:r>
            <w:r w:rsidRPr="005E6FA3">
              <w:t>Procedimiento de Operación de la función del Service Desk</w:t>
            </w:r>
          </w:p>
          <w:p w14:paraId="440F4C07" w14:textId="77777777" w:rsidR="005E6FA3" w:rsidRDefault="005E6FA3" w:rsidP="00FD49F2">
            <w:pPr>
              <w:pStyle w:val="Prrafodelista"/>
              <w:numPr>
                <w:ilvl w:val="0"/>
                <w:numId w:val="20"/>
              </w:numPr>
              <w:ind w:left="372" w:hanging="276"/>
              <w:jc w:val="both"/>
            </w:pPr>
            <w:r>
              <w:t>Elaboración de la documentación de los principales indicadores de desempeño para la gestión de incidentes y para la gestión de solicitudes</w:t>
            </w:r>
          </w:p>
          <w:p w14:paraId="6BAB37A6" w14:textId="77777777" w:rsidR="005E6FA3" w:rsidRDefault="005E6FA3" w:rsidP="00FD49F2">
            <w:pPr>
              <w:pStyle w:val="Prrafodelista"/>
              <w:numPr>
                <w:ilvl w:val="0"/>
                <w:numId w:val="20"/>
              </w:numPr>
              <w:ind w:left="372" w:hanging="276"/>
              <w:jc w:val="both"/>
            </w:pPr>
            <w:r>
              <w:t xml:space="preserve">Documentación de las recomendaciones en torno al software de mesa de ayuda </w:t>
            </w:r>
          </w:p>
          <w:p w14:paraId="200417BF" w14:textId="3C2CD345" w:rsidR="005E6FA3" w:rsidRDefault="00631176" w:rsidP="00FD49F2">
            <w:pPr>
              <w:pStyle w:val="Prrafodelista"/>
              <w:numPr>
                <w:ilvl w:val="0"/>
                <w:numId w:val="20"/>
              </w:numPr>
              <w:ind w:left="372" w:hanging="276"/>
              <w:jc w:val="both"/>
            </w:pPr>
            <w:r>
              <w:t>Documentación</w:t>
            </w:r>
            <w:r w:rsidR="005E6FA3">
              <w:t xml:space="preserve"> de </w:t>
            </w:r>
            <w:r>
              <w:t xml:space="preserve">las </w:t>
            </w:r>
            <w:r w:rsidR="005E6FA3">
              <w:t xml:space="preserve">recomendaciones generales para la </w:t>
            </w:r>
            <w:r w:rsidR="005E6FA3">
              <w:lastRenderedPageBreak/>
              <w:t>correcta implementación de la gestión de incidentes y solicitudes</w:t>
            </w:r>
          </w:p>
        </w:tc>
        <w:tc>
          <w:tcPr>
            <w:tcW w:w="1584" w:type="dxa"/>
          </w:tcPr>
          <w:p w14:paraId="2A31C348" w14:textId="77C7266D" w:rsidR="00631176" w:rsidRDefault="00631176" w:rsidP="00FD49F2">
            <w:pPr>
              <w:pStyle w:val="Prrafodelista"/>
              <w:numPr>
                <w:ilvl w:val="0"/>
                <w:numId w:val="20"/>
              </w:numPr>
              <w:ind w:left="195" w:hanging="218"/>
              <w:jc w:val="both"/>
            </w:pPr>
            <w:r>
              <w:lastRenderedPageBreak/>
              <w:t>ítem 5 del servicio 2</w:t>
            </w:r>
          </w:p>
          <w:p w14:paraId="250E4F7A" w14:textId="38C5C4B6" w:rsidR="00631176" w:rsidRDefault="00631176" w:rsidP="00FD49F2">
            <w:pPr>
              <w:pStyle w:val="Prrafodelista"/>
              <w:numPr>
                <w:ilvl w:val="0"/>
                <w:numId w:val="20"/>
              </w:numPr>
              <w:ind w:left="195" w:hanging="218"/>
              <w:jc w:val="both"/>
            </w:pPr>
            <w:r>
              <w:t>ítem 6 del servicio 2</w:t>
            </w:r>
          </w:p>
          <w:p w14:paraId="286477B0" w14:textId="1EB1C63A" w:rsidR="000F6897" w:rsidRDefault="005E6FA3" w:rsidP="00FD49F2">
            <w:pPr>
              <w:pStyle w:val="Prrafodelista"/>
              <w:numPr>
                <w:ilvl w:val="0"/>
                <w:numId w:val="20"/>
              </w:numPr>
              <w:ind w:left="195" w:hanging="218"/>
              <w:jc w:val="both"/>
            </w:pPr>
            <w:r>
              <w:t>ítem 8 del servicio 2</w:t>
            </w:r>
          </w:p>
          <w:p w14:paraId="68463DE6" w14:textId="61B1485E" w:rsidR="005E6FA3" w:rsidRDefault="005E6FA3" w:rsidP="00FD49F2">
            <w:pPr>
              <w:pStyle w:val="Prrafodelista"/>
              <w:numPr>
                <w:ilvl w:val="0"/>
                <w:numId w:val="20"/>
              </w:numPr>
              <w:ind w:left="195" w:hanging="218"/>
              <w:jc w:val="both"/>
            </w:pPr>
            <w:r>
              <w:t>ítem 9 del servicio 2</w:t>
            </w:r>
          </w:p>
          <w:p w14:paraId="57624D05" w14:textId="45782C6C" w:rsidR="005E6FA3" w:rsidRDefault="005E6FA3" w:rsidP="00FD49F2">
            <w:pPr>
              <w:pStyle w:val="Prrafodelista"/>
              <w:numPr>
                <w:ilvl w:val="0"/>
                <w:numId w:val="20"/>
              </w:numPr>
              <w:ind w:left="195" w:hanging="218"/>
              <w:jc w:val="both"/>
            </w:pPr>
            <w:r>
              <w:t>ítem 10 del servicio 2</w:t>
            </w:r>
          </w:p>
          <w:p w14:paraId="40E9F13D" w14:textId="77777777" w:rsidR="005E6FA3" w:rsidRDefault="005E6FA3" w:rsidP="00FD49F2">
            <w:pPr>
              <w:pStyle w:val="Prrafodelista"/>
              <w:numPr>
                <w:ilvl w:val="0"/>
                <w:numId w:val="20"/>
              </w:numPr>
              <w:ind w:left="195" w:hanging="218"/>
              <w:jc w:val="both"/>
            </w:pPr>
            <w:r>
              <w:t>ítem 11 del servicio 2</w:t>
            </w:r>
          </w:p>
          <w:p w14:paraId="59BAD263" w14:textId="77777777" w:rsidR="005E6FA3" w:rsidRDefault="005E6FA3" w:rsidP="00FD49F2">
            <w:pPr>
              <w:pStyle w:val="Prrafodelista"/>
              <w:numPr>
                <w:ilvl w:val="0"/>
                <w:numId w:val="20"/>
              </w:numPr>
              <w:ind w:left="195" w:hanging="218"/>
              <w:jc w:val="both"/>
            </w:pPr>
            <w:r>
              <w:t>ítem 12 del servicio 2</w:t>
            </w:r>
          </w:p>
          <w:p w14:paraId="7BB399DF" w14:textId="77777777" w:rsidR="005E6FA3" w:rsidRDefault="005E6FA3" w:rsidP="00FD49F2">
            <w:pPr>
              <w:pStyle w:val="Prrafodelista"/>
              <w:numPr>
                <w:ilvl w:val="0"/>
                <w:numId w:val="20"/>
              </w:numPr>
              <w:ind w:left="195" w:hanging="218"/>
              <w:jc w:val="both"/>
            </w:pPr>
            <w:r>
              <w:t>ítem 13 del servicio 2</w:t>
            </w:r>
          </w:p>
          <w:p w14:paraId="6F0DA7BD" w14:textId="51A4B112" w:rsidR="005E6FA3" w:rsidRDefault="009F7E2A" w:rsidP="00FD49F2">
            <w:pPr>
              <w:pStyle w:val="Prrafodelista"/>
              <w:numPr>
                <w:ilvl w:val="0"/>
                <w:numId w:val="20"/>
              </w:numPr>
              <w:ind w:left="195" w:hanging="218"/>
              <w:jc w:val="both"/>
            </w:pPr>
            <w:r>
              <w:t>ítem</w:t>
            </w:r>
            <w:r w:rsidR="005E6FA3">
              <w:t xml:space="preserve"> 14 del servicio 2</w:t>
            </w:r>
          </w:p>
          <w:p w14:paraId="580FCB62" w14:textId="0F91FFC3" w:rsidR="005E6FA3" w:rsidRDefault="005E6FA3" w:rsidP="00FD49F2">
            <w:pPr>
              <w:pStyle w:val="Prrafodelista"/>
              <w:ind w:left="195" w:hanging="218"/>
              <w:jc w:val="both"/>
            </w:pPr>
          </w:p>
        </w:tc>
        <w:tc>
          <w:tcPr>
            <w:tcW w:w="2551" w:type="dxa"/>
          </w:tcPr>
          <w:p w14:paraId="7AB29167" w14:textId="41905EA1" w:rsidR="000F6897" w:rsidRDefault="005E6FA3" w:rsidP="00FD49F2">
            <w:pPr>
              <w:pStyle w:val="Prrafodelista"/>
              <w:numPr>
                <w:ilvl w:val="0"/>
                <w:numId w:val="13"/>
              </w:numPr>
              <w:ind w:left="179" w:hanging="179"/>
              <w:jc w:val="both"/>
            </w:pPr>
            <w:r>
              <w:t xml:space="preserve">Política </w:t>
            </w:r>
            <w:r w:rsidR="00631176">
              <w:t>gestión</w:t>
            </w:r>
            <w:r>
              <w:t xml:space="preserve"> de Solicitudes</w:t>
            </w:r>
          </w:p>
          <w:p w14:paraId="0F2A1BB0" w14:textId="77777777" w:rsidR="005E6FA3" w:rsidRDefault="005E6FA3" w:rsidP="00FD49F2">
            <w:pPr>
              <w:pStyle w:val="Prrafodelista"/>
              <w:numPr>
                <w:ilvl w:val="0"/>
                <w:numId w:val="13"/>
              </w:numPr>
              <w:ind w:left="179" w:hanging="179"/>
              <w:jc w:val="both"/>
            </w:pPr>
            <w:r>
              <w:t>Política Gestión de incidentes</w:t>
            </w:r>
          </w:p>
          <w:p w14:paraId="22A26CCF" w14:textId="77777777" w:rsidR="005E6FA3" w:rsidRDefault="005E6FA3" w:rsidP="00FD49F2">
            <w:pPr>
              <w:pStyle w:val="Prrafodelista"/>
              <w:numPr>
                <w:ilvl w:val="0"/>
                <w:numId w:val="13"/>
              </w:numPr>
              <w:ind w:left="179" w:hanging="179"/>
              <w:jc w:val="both"/>
            </w:pPr>
            <w:r>
              <w:t>Procedimiento de gestión de incidentes</w:t>
            </w:r>
          </w:p>
          <w:p w14:paraId="502BE5C3" w14:textId="77777777" w:rsidR="005E6FA3" w:rsidRDefault="005E6FA3" w:rsidP="00FD49F2">
            <w:pPr>
              <w:pStyle w:val="Prrafodelista"/>
              <w:numPr>
                <w:ilvl w:val="0"/>
                <w:numId w:val="13"/>
              </w:numPr>
              <w:ind w:left="179" w:hanging="179"/>
              <w:jc w:val="both"/>
            </w:pPr>
            <w:r>
              <w:t>Procedimiento de gestión de solicitudes</w:t>
            </w:r>
          </w:p>
          <w:p w14:paraId="42499BAD" w14:textId="77777777" w:rsidR="005E6FA3" w:rsidRDefault="005E6FA3" w:rsidP="00FD49F2">
            <w:pPr>
              <w:pStyle w:val="Prrafodelista"/>
              <w:numPr>
                <w:ilvl w:val="0"/>
                <w:numId w:val="13"/>
              </w:numPr>
              <w:ind w:left="179" w:hanging="179"/>
              <w:jc w:val="both"/>
            </w:pPr>
            <w:r>
              <w:t>Flujo de gestión de incidentes</w:t>
            </w:r>
          </w:p>
          <w:p w14:paraId="46F278E6" w14:textId="77777777" w:rsidR="005E6FA3" w:rsidRDefault="005E6FA3" w:rsidP="00FD49F2">
            <w:pPr>
              <w:pStyle w:val="Prrafodelista"/>
              <w:numPr>
                <w:ilvl w:val="0"/>
                <w:numId w:val="13"/>
              </w:numPr>
              <w:ind w:left="179" w:hanging="179"/>
              <w:jc w:val="both"/>
            </w:pPr>
            <w:r>
              <w:t>Flujo de gestión de solicitudes</w:t>
            </w:r>
          </w:p>
          <w:p w14:paraId="2624CB09" w14:textId="77777777" w:rsidR="005E6FA3" w:rsidRDefault="005E6FA3" w:rsidP="00FD49F2">
            <w:pPr>
              <w:pStyle w:val="Prrafodelista"/>
              <w:numPr>
                <w:ilvl w:val="0"/>
                <w:numId w:val="13"/>
              </w:numPr>
              <w:ind w:left="179" w:hanging="179"/>
              <w:jc w:val="both"/>
            </w:pPr>
            <w:r>
              <w:t xml:space="preserve">Evaluación </w:t>
            </w:r>
          </w:p>
          <w:p w14:paraId="2ABA812B" w14:textId="57D3996D" w:rsidR="00631176" w:rsidRDefault="00631176" w:rsidP="00FD49F2">
            <w:pPr>
              <w:pStyle w:val="Prrafodelista"/>
              <w:numPr>
                <w:ilvl w:val="0"/>
                <w:numId w:val="13"/>
              </w:numPr>
              <w:ind w:left="179" w:hanging="179"/>
              <w:jc w:val="both"/>
            </w:pPr>
            <w:r>
              <w:t>Operación de la función de helpdesk</w:t>
            </w:r>
          </w:p>
          <w:p w14:paraId="472C13DD" w14:textId="1DA557DE" w:rsidR="00631176" w:rsidRDefault="00631176" w:rsidP="00FD49F2">
            <w:pPr>
              <w:pStyle w:val="Prrafodelista"/>
              <w:numPr>
                <w:ilvl w:val="0"/>
                <w:numId w:val="13"/>
              </w:numPr>
              <w:ind w:left="179" w:hanging="179"/>
              <w:jc w:val="both"/>
            </w:pPr>
            <w:r>
              <w:t>Formulario para la atención de Incidentes</w:t>
            </w:r>
          </w:p>
          <w:p w14:paraId="6B2890CD" w14:textId="62DE23DD" w:rsidR="00631176" w:rsidRDefault="00631176" w:rsidP="00FD49F2">
            <w:pPr>
              <w:pStyle w:val="Prrafodelista"/>
              <w:numPr>
                <w:ilvl w:val="0"/>
                <w:numId w:val="13"/>
              </w:numPr>
              <w:ind w:left="179" w:hanging="179"/>
              <w:jc w:val="both"/>
            </w:pPr>
            <w:r>
              <w:t>Formulario para la atención de solicitudes</w:t>
            </w:r>
          </w:p>
          <w:p w14:paraId="7F12BDF5" w14:textId="087CB1AE" w:rsidR="00631176" w:rsidRDefault="00631176" w:rsidP="00FD49F2">
            <w:pPr>
              <w:pStyle w:val="Prrafodelista"/>
              <w:numPr>
                <w:ilvl w:val="0"/>
                <w:numId w:val="13"/>
              </w:numPr>
              <w:ind w:left="179" w:hanging="179"/>
              <w:jc w:val="both"/>
            </w:pPr>
            <w:r>
              <w:t>Métricas para la gestión de incidentes</w:t>
            </w:r>
          </w:p>
          <w:p w14:paraId="2D8B2F26" w14:textId="00D35D03" w:rsidR="00631176" w:rsidRDefault="00631176" w:rsidP="00FD49F2">
            <w:pPr>
              <w:pStyle w:val="Prrafodelista"/>
              <w:numPr>
                <w:ilvl w:val="0"/>
                <w:numId w:val="13"/>
              </w:numPr>
              <w:ind w:left="179" w:hanging="179"/>
              <w:jc w:val="both"/>
            </w:pPr>
            <w:r>
              <w:t>Métricas para la gestión de solicitudes</w:t>
            </w:r>
          </w:p>
          <w:p w14:paraId="53D381D1" w14:textId="3F217629" w:rsidR="00631176" w:rsidRDefault="00631176" w:rsidP="00FD49F2">
            <w:pPr>
              <w:pStyle w:val="Prrafodelista"/>
              <w:numPr>
                <w:ilvl w:val="0"/>
                <w:numId w:val="13"/>
              </w:numPr>
              <w:ind w:left="179" w:hanging="179"/>
              <w:jc w:val="both"/>
            </w:pPr>
            <w:r>
              <w:lastRenderedPageBreak/>
              <w:t>Evaluación de la herramienta de HelpDesk</w:t>
            </w:r>
          </w:p>
          <w:p w14:paraId="70FA5600" w14:textId="4CCA9E5E" w:rsidR="00631176" w:rsidRPr="005F3C99" w:rsidRDefault="00631176" w:rsidP="00FD49F2">
            <w:pPr>
              <w:pStyle w:val="Prrafodelista"/>
              <w:numPr>
                <w:ilvl w:val="0"/>
                <w:numId w:val="13"/>
              </w:numPr>
              <w:ind w:left="179" w:hanging="179"/>
              <w:jc w:val="both"/>
            </w:pPr>
            <w:r>
              <w:t>Recomendaciones generales a la gestión de incidentes y solicitudes.</w:t>
            </w:r>
          </w:p>
        </w:tc>
      </w:tr>
      <w:tr w:rsidR="005E6FA3" w14:paraId="43650614" w14:textId="709E814C" w:rsidTr="00631176">
        <w:tc>
          <w:tcPr>
            <w:tcW w:w="1049" w:type="dxa"/>
          </w:tcPr>
          <w:p w14:paraId="2EBECCFC" w14:textId="7B4DC335" w:rsidR="001F4158" w:rsidRDefault="001F4158" w:rsidP="00FD49F2">
            <w:pPr>
              <w:jc w:val="both"/>
            </w:pPr>
            <w:r>
              <w:lastRenderedPageBreak/>
              <w:t>23 marzo 2021</w:t>
            </w:r>
          </w:p>
        </w:tc>
        <w:tc>
          <w:tcPr>
            <w:tcW w:w="1023" w:type="dxa"/>
          </w:tcPr>
          <w:p w14:paraId="7330A5B3" w14:textId="5CD8F34F" w:rsidR="001F4158" w:rsidRDefault="001F4158" w:rsidP="00FD49F2">
            <w:pPr>
              <w:jc w:val="both"/>
            </w:pPr>
            <w:r>
              <w:t>Ciclo de Vida del Software Seguro</w:t>
            </w:r>
          </w:p>
        </w:tc>
        <w:tc>
          <w:tcPr>
            <w:tcW w:w="3858" w:type="dxa"/>
          </w:tcPr>
          <w:p w14:paraId="4DA0B2FA" w14:textId="7C736D2F" w:rsidR="001F4158" w:rsidRDefault="001F4158" w:rsidP="00FD49F2">
            <w:pPr>
              <w:pStyle w:val="Prrafodelista"/>
              <w:numPr>
                <w:ilvl w:val="0"/>
                <w:numId w:val="21"/>
              </w:numPr>
              <w:ind w:left="372" w:hanging="276"/>
              <w:jc w:val="both"/>
            </w:pPr>
            <w:r>
              <w:t>Se ejecuta una mesa de trabajo para realizar la presentación de los modelos de desarrollo de Software: WaterFall, SCRUM</w:t>
            </w:r>
          </w:p>
          <w:p w14:paraId="2A0D0EBE" w14:textId="77777777" w:rsidR="001F4158" w:rsidRDefault="001F4158" w:rsidP="00FD49F2">
            <w:pPr>
              <w:pStyle w:val="Prrafodelista"/>
              <w:numPr>
                <w:ilvl w:val="0"/>
                <w:numId w:val="21"/>
              </w:numPr>
              <w:ind w:left="372" w:hanging="276"/>
              <w:jc w:val="both"/>
            </w:pPr>
            <w:r>
              <w:t>Como parte de la mesa de trabajo se explica en detalle de Fundamento Teórico de un Modelo de Ciclo de Vida de Desarrollo Seguro (S-SDLC Secure – Software Development Life Cycle) con sus componentes (Metodología Mc-Graw).</w:t>
            </w:r>
          </w:p>
          <w:p w14:paraId="5B490389" w14:textId="77777777" w:rsidR="001F4158" w:rsidRDefault="001F4158" w:rsidP="00FD49F2">
            <w:pPr>
              <w:pStyle w:val="Prrafodelista"/>
              <w:numPr>
                <w:ilvl w:val="0"/>
                <w:numId w:val="21"/>
              </w:numPr>
              <w:ind w:left="372" w:hanging="276"/>
              <w:jc w:val="both"/>
            </w:pPr>
            <w:r>
              <w:t xml:space="preserve">Se realiza levantamiento de </w:t>
            </w:r>
            <w:r w:rsidR="00BD600B">
              <w:t>información</w:t>
            </w:r>
            <w:r>
              <w:t xml:space="preserve"> de los procedimientos existentes en FTTG para la elaboración o </w:t>
            </w:r>
            <w:r w:rsidR="00BD600B">
              <w:t>modificación</w:t>
            </w:r>
            <w:r>
              <w:t xml:space="preserve"> de aplicaciones </w:t>
            </w:r>
          </w:p>
          <w:p w14:paraId="68CAB3EA" w14:textId="5BCC4237" w:rsidR="00BD600B" w:rsidRDefault="00BD600B" w:rsidP="00FD49F2">
            <w:pPr>
              <w:pStyle w:val="Prrafodelista"/>
              <w:numPr>
                <w:ilvl w:val="0"/>
                <w:numId w:val="21"/>
              </w:numPr>
              <w:ind w:left="372" w:hanging="276"/>
              <w:jc w:val="both"/>
            </w:pPr>
            <w:r>
              <w:t xml:space="preserve">Se revisan con casos prácticos de sistemas existentes en FTTG los posibles problemas de seguridad y </w:t>
            </w:r>
            <w:r w:rsidR="009F7E2A">
              <w:t>cuáles</w:t>
            </w:r>
            <w:r>
              <w:t xml:space="preserve"> serían </w:t>
            </w:r>
            <w:r w:rsidR="009F7E2A">
              <w:t>las acciones por ejecutar</w:t>
            </w:r>
            <w:r>
              <w:t xml:space="preserve"> en referencia al desarrollo de software seguro.</w:t>
            </w:r>
          </w:p>
        </w:tc>
        <w:tc>
          <w:tcPr>
            <w:tcW w:w="1584" w:type="dxa"/>
          </w:tcPr>
          <w:p w14:paraId="51584EFA" w14:textId="1AB63423" w:rsidR="00BD600B" w:rsidRDefault="00BD600B" w:rsidP="00FD49F2">
            <w:pPr>
              <w:pStyle w:val="Prrafodelista"/>
              <w:numPr>
                <w:ilvl w:val="0"/>
                <w:numId w:val="21"/>
              </w:numPr>
              <w:ind w:left="195" w:hanging="188"/>
              <w:jc w:val="both"/>
            </w:pPr>
            <w:r>
              <w:t>ítem 2, punto 1 del servicio 1</w:t>
            </w:r>
          </w:p>
          <w:p w14:paraId="5D1747FC" w14:textId="444F9828" w:rsidR="00BD600B" w:rsidRDefault="00BD600B" w:rsidP="00FD49F2">
            <w:pPr>
              <w:pStyle w:val="Prrafodelista"/>
              <w:numPr>
                <w:ilvl w:val="0"/>
                <w:numId w:val="21"/>
              </w:numPr>
              <w:ind w:left="195" w:hanging="188"/>
              <w:jc w:val="both"/>
            </w:pPr>
            <w:r>
              <w:t>ítem 2, punto 2 del servicio 1</w:t>
            </w:r>
          </w:p>
          <w:p w14:paraId="0A2D0486" w14:textId="67FBF268" w:rsidR="00BD600B" w:rsidRDefault="00BD600B" w:rsidP="00FD49F2">
            <w:pPr>
              <w:pStyle w:val="Prrafodelista"/>
              <w:numPr>
                <w:ilvl w:val="0"/>
                <w:numId w:val="21"/>
              </w:numPr>
              <w:ind w:left="195" w:hanging="188"/>
              <w:jc w:val="both"/>
            </w:pPr>
            <w:r>
              <w:t>ítem 2, punto 3 del servicio 1</w:t>
            </w:r>
          </w:p>
          <w:p w14:paraId="5112B55A" w14:textId="6048E31C" w:rsidR="00BD600B" w:rsidRDefault="00BD600B" w:rsidP="00FD49F2">
            <w:pPr>
              <w:pStyle w:val="Prrafodelista"/>
              <w:numPr>
                <w:ilvl w:val="0"/>
                <w:numId w:val="21"/>
              </w:numPr>
              <w:ind w:left="195" w:hanging="188"/>
              <w:jc w:val="both"/>
            </w:pPr>
            <w:r>
              <w:t>ítem 2, punto 4 del servicio 1</w:t>
            </w:r>
          </w:p>
          <w:p w14:paraId="673D99C9" w14:textId="10B45FFE" w:rsidR="00BD600B" w:rsidRDefault="00BD600B" w:rsidP="00FD49F2">
            <w:pPr>
              <w:pStyle w:val="Prrafodelista"/>
              <w:numPr>
                <w:ilvl w:val="0"/>
                <w:numId w:val="21"/>
              </w:numPr>
              <w:ind w:left="195" w:hanging="188"/>
              <w:jc w:val="both"/>
            </w:pPr>
            <w:r>
              <w:t>ítem 2, punto 5 del servicio 1</w:t>
            </w:r>
          </w:p>
          <w:p w14:paraId="5AFAF5F5" w14:textId="77777777" w:rsidR="00BD600B" w:rsidRDefault="00BD600B" w:rsidP="00FD49F2">
            <w:pPr>
              <w:pStyle w:val="Prrafodelista"/>
              <w:ind w:left="195"/>
              <w:jc w:val="both"/>
            </w:pPr>
          </w:p>
          <w:p w14:paraId="634B2E46" w14:textId="77777777" w:rsidR="001F4158" w:rsidRPr="001F4158" w:rsidRDefault="001F4158" w:rsidP="00FD49F2">
            <w:pPr>
              <w:ind w:left="367"/>
              <w:jc w:val="both"/>
            </w:pPr>
          </w:p>
        </w:tc>
        <w:tc>
          <w:tcPr>
            <w:tcW w:w="2551" w:type="dxa"/>
          </w:tcPr>
          <w:p w14:paraId="0BD33D85" w14:textId="1DF536FC" w:rsidR="001F4158" w:rsidRDefault="001F4158" w:rsidP="00FD49F2">
            <w:pPr>
              <w:pStyle w:val="Prrafodelista"/>
              <w:numPr>
                <w:ilvl w:val="0"/>
                <w:numId w:val="13"/>
              </w:numPr>
              <w:ind w:left="179" w:hanging="179"/>
              <w:jc w:val="both"/>
            </w:pPr>
            <w:r w:rsidRPr="001F4158">
              <w:t>FFTG-002-2021-ACT-004</w:t>
            </w:r>
          </w:p>
        </w:tc>
      </w:tr>
      <w:tr w:rsidR="005E6FA3" w14:paraId="006F1397" w14:textId="41EBD163" w:rsidTr="00631176">
        <w:tc>
          <w:tcPr>
            <w:tcW w:w="1049" w:type="dxa"/>
          </w:tcPr>
          <w:p w14:paraId="15A70097" w14:textId="703FE83A" w:rsidR="001F4158" w:rsidRDefault="00BD600B" w:rsidP="00FD49F2">
            <w:pPr>
              <w:jc w:val="both"/>
            </w:pPr>
            <w:r>
              <w:t>24 marzo 2021</w:t>
            </w:r>
          </w:p>
        </w:tc>
        <w:tc>
          <w:tcPr>
            <w:tcW w:w="1023" w:type="dxa"/>
          </w:tcPr>
          <w:p w14:paraId="53868F5C" w14:textId="03CBA4FB" w:rsidR="001F4158" w:rsidRDefault="001F4158" w:rsidP="00FD49F2">
            <w:pPr>
              <w:jc w:val="both"/>
            </w:pPr>
            <w:r>
              <w:t>Ciclo de Vida del Software Seguro</w:t>
            </w:r>
          </w:p>
        </w:tc>
        <w:tc>
          <w:tcPr>
            <w:tcW w:w="3858" w:type="dxa"/>
          </w:tcPr>
          <w:p w14:paraId="7A7E1A44" w14:textId="77777777" w:rsidR="001F4158" w:rsidRDefault="00BD600B" w:rsidP="00FD49F2">
            <w:pPr>
              <w:pStyle w:val="Prrafodelista"/>
              <w:numPr>
                <w:ilvl w:val="0"/>
                <w:numId w:val="21"/>
              </w:numPr>
              <w:ind w:left="372" w:hanging="276"/>
              <w:jc w:val="both"/>
            </w:pPr>
            <w:r>
              <w:t xml:space="preserve">Se hace el levantamiento de información en base al procedimiento vigente y </w:t>
            </w:r>
            <w:r w:rsidR="00612F1B">
              <w:t>la manera practica de su aplicación.</w:t>
            </w:r>
          </w:p>
          <w:p w14:paraId="78BDED53" w14:textId="5419D5BE" w:rsidR="00612F1B" w:rsidRDefault="00612F1B" w:rsidP="00FD49F2">
            <w:pPr>
              <w:pStyle w:val="Prrafodelista"/>
              <w:numPr>
                <w:ilvl w:val="0"/>
                <w:numId w:val="21"/>
              </w:numPr>
              <w:ind w:left="372" w:hanging="276"/>
              <w:jc w:val="both"/>
            </w:pPr>
            <w:r>
              <w:t>Se evidencian posibles problemas de seguridad en el desarrollo poco controlado de reportes independientes (no incluidos en ningún entorno aplicativo) y ejecutados directamente desde el diseñador. Se hacen recomendaciones.</w:t>
            </w:r>
          </w:p>
          <w:p w14:paraId="3B01D4D3" w14:textId="77777777" w:rsidR="00612F1B" w:rsidRDefault="00612F1B" w:rsidP="00FD49F2">
            <w:pPr>
              <w:pStyle w:val="Prrafodelista"/>
              <w:numPr>
                <w:ilvl w:val="0"/>
                <w:numId w:val="21"/>
              </w:numPr>
              <w:ind w:left="372" w:hanging="276"/>
              <w:jc w:val="both"/>
            </w:pPr>
            <w:r w:rsidRPr="00612F1B">
              <w:lastRenderedPageBreak/>
              <w:t xml:space="preserve">Se </w:t>
            </w:r>
            <w:r>
              <w:t>revisan</w:t>
            </w:r>
            <w:r w:rsidRPr="00612F1B">
              <w:t xml:space="preserve"> con ejemplos prácticos la aplicación del ciclo de vida del software seguro, ejemplificando lo mínimo necesario que se debiese tener para cubrir las recomendaciones incluidas en la metodología del ciclo de vida del software seguro.</w:t>
            </w:r>
          </w:p>
          <w:p w14:paraId="646755CC" w14:textId="77777777" w:rsidR="00612F1B" w:rsidRPr="00612F1B" w:rsidRDefault="00612F1B" w:rsidP="00FD49F2">
            <w:pPr>
              <w:pStyle w:val="Prrafodelista"/>
              <w:numPr>
                <w:ilvl w:val="0"/>
                <w:numId w:val="21"/>
              </w:numPr>
              <w:ind w:left="372" w:hanging="276"/>
              <w:jc w:val="both"/>
            </w:pPr>
            <w:r>
              <w:rPr>
                <w:color w:val="000000"/>
              </w:rPr>
              <w:t>Se revisa lo mínimo necesario que se debe considerar en la contracción de un servicio de desarrollo de un nuevo software.</w:t>
            </w:r>
          </w:p>
          <w:p w14:paraId="42CE53BB" w14:textId="2BA7B2A1" w:rsidR="00612F1B" w:rsidRDefault="00612F1B" w:rsidP="00FD49F2">
            <w:pPr>
              <w:pStyle w:val="Prrafodelista"/>
              <w:numPr>
                <w:ilvl w:val="0"/>
                <w:numId w:val="21"/>
              </w:numPr>
              <w:ind w:left="372" w:hanging="276"/>
              <w:jc w:val="both"/>
            </w:pPr>
            <w:r>
              <w:rPr>
                <w:color w:val="000000"/>
              </w:rPr>
              <w:t>Se recomienda definir un estándar de lenguajes de programación así como de base de datos y arquitectura para nuevos aplicativos</w:t>
            </w:r>
          </w:p>
        </w:tc>
        <w:tc>
          <w:tcPr>
            <w:tcW w:w="1584" w:type="dxa"/>
          </w:tcPr>
          <w:p w14:paraId="1010E682" w14:textId="77777777" w:rsidR="00BD600B" w:rsidRDefault="00BD600B" w:rsidP="00FD49F2">
            <w:pPr>
              <w:pStyle w:val="Prrafodelista"/>
              <w:numPr>
                <w:ilvl w:val="0"/>
                <w:numId w:val="21"/>
              </w:numPr>
              <w:ind w:left="195" w:hanging="188"/>
              <w:jc w:val="both"/>
            </w:pPr>
            <w:r>
              <w:lastRenderedPageBreak/>
              <w:t>punto 3 del servicio 1</w:t>
            </w:r>
          </w:p>
          <w:p w14:paraId="7367B522" w14:textId="77777777" w:rsidR="00BD600B" w:rsidRDefault="00BD600B" w:rsidP="00FD49F2">
            <w:pPr>
              <w:pStyle w:val="Prrafodelista"/>
              <w:numPr>
                <w:ilvl w:val="0"/>
                <w:numId w:val="21"/>
              </w:numPr>
              <w:ind w:left="195" w:hanging="188"/>
              <w:jc w:val="both"/>
            </w:pPr>
            <w:r>
              <w:t>ítem 2, punto 4 del servicio 1</w:t>
            </w:r>
          </w:p>
          <w:p w14:paraId="6C9CC41F" w14:textId="77777777" w:rsidR="00BD600B" w:rsidRDefault="00BD600B" w:rsidP="00FD49F2">
            <w:pPr>
              <w:pStyle w:val="Prrafodelista"/>
              <w:numPr>
                <w:ilvl w:val="0"/>
                <w:numId w:val="21"/>
              </w:numPr>
              <w:ind w:left="195" w:hanging="188"/>
              <w:jc w:val="both"/>
            </w:pPr>
            <w:r>
              <w:t>ítem 2, punto 5 del servicio 1</w:t>
            </w:r>
          </w:p>
          <w:p w14:paraId="3278E1BD" w14:textId="77777777" w:rsidR="001F4158" w:rsidRDefault="001F4158" w:rsidP="00FD49F2">
            <w:pPr>
              <w:jc w:val="both"/>
            </w:pPr>
          </w:p>
        </w:tc>
        <w:tc>
          <w:tcPr>
            <w:tcW w:w="2551" w:type="dxa"/>
          </w:tcPr>
          <w:p w14:paraId="0ECC940A" w14:textId="656A7AA1" w:rsidR="001F4158" w:rsidRDefault="00612F1B" w:rsidP="00FD49F2">
            <w:pPr>
              <w:pStyle w:val="Prrafodelista"/>
              <w:numPr>
                <w:ilvl w:val="0"/>
                <w:numId w:val="13"/>
              </w:numPr>
              <w:ind w:left="179" w:hanging="179"/>
              <w:jc w:val="both"/>
            </w:pPr>
            <w:r w:rsidRPr="001F4158">
              <w:t>FFTG-002-2021-ACT-00</w:t>
            </w:r>
            <w:r>
              <w:t>5</w:t>
            </w:r>
          </w:p>
        </w:tc>
      </w:tr>
      <w:tr w:rsidR="00612F1B" w14:paraId="13E2A5AC" w14:textId="77777777" w:rsidTr="00631176">
        <w:tc>
          <w:tcPr>
            <w:tcW w:w="1049" w:type="dxa"/>
          </w:tcPr>
          <w:p w14:paraId="609377CA" w14:textId="17C99E8C" w:rsidR="00612F1B" w:rsidRDefault="00612F1B" w:rsidP="00FD49F2">
            <w:pPr>
              <w:jc w:val="both"/>
            </w:pPr>
            <w:r>
              <w:t>25 -3</w:t>
            </w:r>
            <w:r w:rsidR="007A2029">
              <w:t xml:space="preserve">0 </w:t>
            </w:r>
            <w:r>
              <w:t>marzo</w:t>
            </w:r>
          </w:p>
        </w:tc>
        <w:tc>
          <w:tcPr>
            <w:tcW w:w="1023" w:type="dxa"/>
          </w:tcPr>
          <w:p w14:paraId="146762D7" w14:textId="4EB60F1B" w:rsidR="00612F1B" w:rsidRDefault="00612F1B" w:rsidP="00FD49F2">
            <w:pPr>
              <w:jc w:val="both"/>
            </w:pPr>
            <w:r>
              <w:t>Ciclo de Vida del Software Seguro</w:t>
            </w:r>
          </w:p>
        </w:tc>
        <w:tc>
          <w:tcPr>
            <w:tcW w:w="3858" w:type="dxa"/>
          </w:tcPr>
          <w:p w14:paraId="74581159" w14:textId="77777777" w:rsidR="00612F1B" w:rsidRDefault="00612F1B" w:rsidP="00FD49F2">
            <w:pPr>
              <w:pStyle w:val="Prrafodelista"/>
              <w:numPr>
                <w:ilvl w:val="0"/>
                <w:numId w:val="21"/>
              </w:numPr>
              <w:ind w:left="372" w:hanging="276"/>
              <w:jc w:val="both"/>
            </w:pPr>
            <w:r>
              <w:t xml:space="preserve">Documentación de </w:t>
            </w:r>
            <w:r w:rsidRPr="00612F1B">
              <w:t>Política de Ciclo de Vida del Software</w:t>
            </w:r>
          </w:p>
          <w:p w14:paraId="5D479F81" w14:textId="6DA6D9BB" w:rsidR="00612F1B" w:rsidRDefault="00612F1B" w:rsidP="00FD49F2">
            <w:pPr>
              <w:pStyle w:val="Prrafodelista"/>
              <w:numPr>
                <w:ilvl w:val="0"/>
                <w:numId w:val="21"/>
              </w:numPr>
              <w:ind w:left="372" w:hanging="276"/>
              <w:jc w:val="both"/>
            </w:pPr>
            <w:r>
              <w:t>Documentación del flujo del proceso, procedimiento</w:t>
            </w:r>
            <w:r w:rsidR="007A2029">
              <w:t>,</w:t>
            </w:r>
            <w:r>
              <w:t xml:space="preserve"> puntos de control </w:t>
            </w:r>
            <w:r w:rsidR="007A2029">
              <w:t xml:space="preserve"> y política de </w:t>
            </w:r>
            <w:r w:rsidR="007A2029" w:rsidRPr="007A2029">
              <w:t>Política de</w:t>
            </w:r>
            <w:r w:rsidR="007A2029">
              <w:t>l</w:t>
            </w:r>
            <w:r w:rsidR="007A2029" w:rsidRPr="007A2029">
              <w:t xml:space="preserve"> Ciclo de Vida del Software</w:t>
            </w:r>
            <w:r w:rsidR="007A2029">
              <w:t xml:space="preserve"> seguro</w:t>
            </w:r>
          </w:p>
        </w:tc>
        <w:tc>
          <w:tcPr>
            <w:tcW w:w="1584" w:type="dxa"/>
          </w:tcPr>
          <w:p w14:paraId="41C4E7BF" w14:textId="3EF4C96E" w:rsidR="007A2029" w:rsidRDefault="007A2029" w:rsidP="00FD49F2">
            <w:pPr>
              <w:pStyle w:val="Prrafodelista"/>
              <w:numPr>
                <w:ilvl w:val="0"/>
                <w:numId w:val="21"/>
              </w:numPr>
              <w:ind w:left="195" w:hanging="188"/>
              <w:jc w:val="both"/>
            </w:pPr>
            <w:r>
              <w:t>ítem 3 del servicio 1</w:t>
            </w:r>
          </w:p>
          <w:p w14:paraId="6BD1CA1C" w14:textId="3B4453C8" w:rsidR="007A2029" w:rsidRDefault="007A2029" w:rsidP="00FD49F2">
            <w:pPr>
              <w:pStyle w:val="Prrafodelista"/>
              <w:numPr>
                <w:ilvl w:val="0"/>
                <w:numId w:val="21"/>
              </w:numPr>
              <w:ind w:left="195" w:hanging="188"/>
              <w:jc w:val="both"/>
            </w:pPr>
            <w:r>
              <w:t>ítem 4 del servicio 1</w:t>
            </w:r>
          </w:p>
          <w:p w14:paraId="1FBF0A0E" w14:textId="77777777" w:rsidR="00612F1B" w:rsidRDefault="00612F1B" w:rsidP="00FD49F2">
            <w:pPr>
              <w:pStyle w:val="Prrafodelista"/>
              <w:ind w:left="195"/>
              <w:jc w:val="both"/>
            </w:pPr>
          </w:p>
        </w:tc>
        <w:tc>
          <w:tcPr>
            <w:tcW w:w="2551" w:type="dxa"/>
          </w:tcPr>
          <w:p w14:paraId="3CEA6146" w14:textId="34421A09" w:rsidR="00612F1B" w:rsidRDefault="007A2029" w:rsidP="00FD49F2">
            <w:pPr>
              <w:pStyle w:val="Prrafodelista"/>
              <w:numPr>
                <w:ilvl w:val="0"/>
                <w:numId w:val="13"/>
              </w:numPr>
              <w:ind w:left="179" w:hanging="179"/>
              <w:jc w:val="both"/>
            </w:pPr>
            <w:r>
              <w:t>Política del ciclo de vida del software seguro</w:t>
            </w:r>
          </w:p>
          <w:p w14:paraId="243EE256" w14:textId="77777777" w:rsidR="007A2029" w:rsidRDefault="007A2029" w:rsidP="00FD49F2">
            <w:pPr>
              <w:pStyle w:val="Prrafodelista"/>
              <w:numPr>
                <w:ilvl w:val="0"/>
                <w:numId w:val="13"/>
              </w:numPr>
              <w:ind w:left="179" w:hanging="179"/>
              <w:jc w:val="both"/>
            </w:pPr>
            <w:r>
              <w:t>Procedimiento del ciclo de vida del software seguro</w:t>
            </w:r>
          </w:p>
          <w:p w14:paraId="66EDA81B" w14:textId="1AF007DA" w:rsidR="007A2029" w:rsidRDefault="007A2029" w:rsidP="00FD49F2">
            <w:pPr>
              <w:pStyle w:val="Prrafodelista"/>
              <w:numPr>
                <w:ilvl w:val="0"/>
                <w:numId w:val="13"/>
              </w:numPr>
              <w:ind w:left="179" w:hanging="179"/>
              <w:jc w:val="both"/>
            </w:pPr>
            <w:r>
              <w:t>Diagrama de flujo del ciclo de vida del software seguro</w:t>
            </w:r>
          </w:p>
          <w:p w14:paraId="7EF18E07" w14:textId="5B0049A6" w:rsidR="007A2029" w:rsidRPr="001F4158" w:rsidRDefault="007A2029" w:rsidP="00FD49F2">
            <w:pPr>
              <w:pStyle w:val="Prrafodelista"/>
              <w:numPr>
                <w:ilvl w:val="0"/>
                <w:numId w:val="13"/>
              </w:numPr>
              <w:ind w:left="179" w:hanging="179"/>
              <w:jc w:val="both"/>
            </w:pPr>
            <w:r>
              <w:t>Puntos de control ¿ del ciclo de vida del software seguro</w:t>
            </w:r>
          </w:p>
        </w:tc>
      </w:tr>
      <w:tr w:rsidR="007A2029" w14:paraId="55A22C3D" w14:textId="77777777" w:rsidTr="00631176">
        <w:tc>
          <w:tcPr>
            <w:tcW w:w="1049" w:type="dxa"/>
          </w:tcPr>
          <w:p w14:paraId="5221CC6A" w14:textId="44840BBE" w:rsidR="007A2029" w:rsidRDefault="007A2029" w:rsidP="00FD49F2">
            <w:pPr>
              <w:jc w:val="both"/>
            </w:pPr>
            <w:r>
              <w:t>30 marzo 2021</w:t>
            </w:r>
          </w:p>
        </w:tc>
        <w:tc>
          <w:tcPr>
            <w:tcW w:w="1023" w:type="dxa"/>
          </w:tcPr>
          <w:p w14:paraId="75ABD6EC" w14:textId="497AF8F4" w:rsidR="007A2029" w:rsidRDefault="009A1465" w:rsidP="00FD49F2">
            <w:pPr>
              <w:jc w:val="both"/>
            </w:pPr>
            <w:r w:rsidRPr="009A1465">
              <w:t xml:space="preserve">Gestión de Incidentes y </w:t>
            </w:r>
            <w:r>
              <w:t>Solicitudes</w:t>
            </w:r>
            <w:r w:rsidRPr="009A1465">
              <w:t xml:space="preserve"> conforme ITIL V4</w:t>
            </w:r>
          </w:p>
        </w:tc>
        <w:tc>
          <w:tcPr>
            <w:tcW w:w="3858" w:type="dxa"/>
          </w:tcPr>
          <w:p w14:paraId="458D4EE3" w14:textId="77777777" w:rsidR="007A2029" w:rsidRDefault="007A2029" w:rsidP="00FD49F2">
            <w:pPr>
              <w:pStyle w:val="Prrafodelista"/>
              <w:numPr>
                <w:ilvl w:val="0"/>
                <w:numId w:val="21"/>
              </w:numPr>
              <w:ind w:left="372" w:hanging="276"/>
              <w:jc w:val="both"/>
            </w:pPr>
            <w:r>
              <w:t>Se revisa el detalle del flujo del proceso sugerido para la gestión de incidentes y solicitudes</w:t>
            </w:r>
          </w:p>
          <w:p w14:paraId="5C22FBBD" w14:textId="3C15CAB4" w:rsidR="007A2029" w:rsidRDefault="007A2029" w:rsidP="00FD49F2">
            <w:pPr>
              <w:pStyle w:val="Prrafodelista"/>
              <w:numPr>
                <w:ilvl w:val="0"/>
                <w:numId w:val="21"/>
              </w:numPr>
              <w:ind w:left="372" w:hanging="276"/>
              <w:jc w:val="both"/>
            </w:pPr>
            <w:r>
              <w:t xml:space="preserve">Se ejecuta un ejercicio practico simulando un incidente y realizando el registro </w:t>
            </w:r>
            <w:r w:rsidR="009F7E2A">
              <w:t>de este</w:t>
            </w:r>
            <w:r>
              <w:t xml:space="preserve"> en la herramienta de helpdesk, a pesar de no contar con toda la configuración recomendada se cumple exitosamente el ejercicio.</w:t>
            </w:r>
          </w:p>
          <w:p w14:paraId="5C610276" w14:textId="6C15A182" w:rsidR="007A2029" w:rsidRDefault="007A2029" w:rsidP="00FD49F2">
            <w:pPr>
              <w:pStyle w:val="Prrafodelista"/>
              <w:numPr>
                <w:ilvl w:val="0"/>
                <w:numId w:val="21"/>
              </w:numPr>
              <w:ind w:left="372" w:hanging="276"/>
              <w:jc w:val="both"/>
            </w:pPr>
            <w:r>
              <w:t>Se realiza el mismo ejercicio de simulación con una solicitud de servicio.</w:t>
            </w:r>
          </w:p>
        </w:tc>
        <w:tc>
          <w:tcPr>
            <w:tcW w:w="1584" w:type="dxa"/>
          </w:tcPr>
          <w:p w14:paraId="5E89E427" w14:textId="5A68E893" w:rsidR="009A1465" w:rsidRDefault="009A1465" w:rsidP="00FD49F2">
            <w:pPr>
              <w:pStyle w:val="Prrafodelista"/>
              <w:numPr>
                <w:ilvl w:val="0"/>
                <w:numId w:val="21"/>
              </w:numPr>
              <w:ind w:left="195" w:hanging="188"/>
              <w:jc w:val="both"/>
            </w:pPr>
            <w:r>
              <w:t>ítem 7 del servicio 1</w:t>
            </w:r>
          </w:p>
          <w:p w14:paraId="10A843E9" w14:textId="77777777" w:rsidR="007A2029" w:rsidRDefault="007A2029" w:rsidP="00FD49F2">
            <w:pPr>
              <w:pStyle w:val="Prrafodelista"/>
              <w:numPr>
                <w:ilvl w:val="0"/>
                <w:numId w:val="21"/>
              </w:numPr>
              <w:ind w:left="195" w:hanging="188"/>
              <w:jc w:val="both"/>
            </w:pPr>
          </w:p>
        </w:tc>
        <w:tc>
          <w:tcPr>
            <w:tcW w:w="2551" w:type="dxa"/>
          </w:tcPr>
          <w:p w14:paraId="2241E95C" w14:textId="7936B0BF" w:rsidR="007A2029" w:rsidRDefault="007A2029" w:rsidP="00FD49F2">
            <w:pPr>
              <w:pStyle w:val="Prrafodelista"/>
              <w:numPr>
                <w:ilvl w:val="0"/>
                <w:numId w:val="13"/>
              </w:numPr>
              <w:ind w:left="179" w:hanging="179"/>
              <w:jc w:val="both"/>
            </w:pPr>
            <w:r w:rsidRPr="001F4158">
              <w:t>FFTG-002-2021-ACT-00</w:t>
            </w:r>
            <w:r>
              <w:t>6</w:t>
            </w:r>
          </w:p>
        </w:tc>
      </w:tr>
      <w:tr w:rsidR="005E6FA3" w14:paraId="26CEAB9B" w14:textId="59580BA3" w:rsidTr="00631176">
        <w:tc>
          <w:tcPr>
            <w:tcW w:w="1049" w:type="dxa"/>
          </w:tcPr>
          <w:p w14:paraId="404F357D" w14:textId="3D2F74B1" w:rsidR="001F4158" w:rsidRDefault="00612F1B" w:rsidP="00FD49F2">
            <w:pPr>
              <w:jc w:val="both"/>
            </w:pPr>
            <w:r>
              <w:lastRenderedPageBreak/>
              <w:t>1 abril 2021</w:t>
            </w:r>
          </w:p>
        </w:tc>
        <w:tc>
          <w:tcPr>
            <w:tcW w:w="1023" w:type="dxa"/>
          </w:tcPr>
          <w:p w14:paraId="045203F9" w14:textId="30E049EA" w:rsidR="001F4158" w:rsidRDefault="00612F1B" w:rsidP="00FD49F2">
            <w:pPr>
              <w:jc w:val="both"/>
            </w:pPr>
            <w:r>
              <w:t>Ciclo de Vida del Software Seguro</w:t>
            </w:r>
          </w:p>
        </w:tc>
        <w:tc>
          <w:tcPr>
            <w:tcW w:w="3858" w:type="dxa"/>
          </w:tcPr>
          <w:p w14:paraId="39C3C7A4" w14:textId="5881E378" w:rsidR="001F4158" w:rsidRDefault="00612F1B" w:rsidP="00FD49F2">
            <w:pPr>
              <w:jc w:val="both"/>
            </w:pPr>
            <w:r>
              <w:t>Se realiza un ejercicio práctico de la ejecución de flujo propuesto para verificar su aplicación practica y los pasos necesarios para su aplicación a todos los controles de seguridad necesarios.</w:t>
            </w:r>
          </w:p>
        </w:tc>
        <w:tc>
          <w:tcPr>
            <w:tcW w:w="1584" w:type="dxa"/>
          </w:tcPr>
          <w:p w14:paraId="009D0558" w14:textId="77777777" w:rsidR="00612F1B" w:rsidRDefault="00612F1B" w:rsidP="00FD49F2">
            <w:pPr>
              <w:pStyle w:val="Prrafodelista"/>
              <w:numPr>
                <w:ilvl w:val="0"/>
                <w:numId w:val="21"/>
              </w:numPr>
              <w:ind w:left="195" w:hanging="188"/>
              <w:jc w:val="both"/>
            </w:pPr>
            <w:r>
              <w:t>ítem 2, punto 5 del servicio 1</w:t>
            </w:r>
          </w:p>
          <w:p w14:paraId="539165F2" w14:textId="77777777" w:rsidR="001F4158" w:rsidRDefault="001F4158" w:rsidP="00FD49F2">
            <w:pPr>
              <w:jc w:val="both"/>
            </w:pPr>
          </w:p>
        </w:tc>
        <w:tc>
          <w:tcPr>
            <w:tcW w:w="2551" w:type="dxa"/>
          </w:tcPr>
          <w:p w14:paraId="21C35B69" w14:textId="3A8CA057" w:rsidR="001F4158" w:rsidRDefault="00612F1B" w:rsidP="00FD49F2">
            <w:pPr>
              <w:pStyle w:val="Prrafodelista"/>
              <w:numPr>
                <w:ilvl w:val="0"/>
                <w:numId w:val="13"/>
              </w:numPr>
              <w:ind w:left="179" w:hanging="179"/>
              <w:jc w:val="both"/>
            </w:pPr>
            <w:r w:rsidRPr="001F4158">
              <w:t>FFTG-002-2021-ACT-00</w:t>
            </w:r>
            <w:r>
              <w:t>7</w:t>
            </w:r>
          </w:p>
        </w:tc>
      </w:tr>
    </w:tbl>
    <w:p w14:paraId="27404C6D" w14:textId="77777777" w:rsidR="00056345" w:rsidRPr="00CC505D" w:rsidRDefault="00056345" w:rsidP="00CC505D"/>
    <w:p w14:paraId="55ADAF1E" w14:textId="63C9B922" w:rsidR="00CC505D" w:rsidRDefault="009A1465" w:rsidP="00FD49F2">
      <w:pPr>
        <w:pStyle w:val="Ttulo3"/>
        <w:jc w:val="both"/>
      </w:pPr>
      <w:r>
        <w:t>Conclusiones y Entregables</w:t>
      </w:r>
    </w:p>
    <w:p w14:paraId="17F456D9" w14:textId="4CD0307B" w:rsidR="00CC505D" w:rsidRDefault="00CC505D" w:rsidP="00FD49F2">
      <w:pPr>
        <w:jc w:val="both"/>
        <w:rPr>
          <w:rFonts w:ascii="Arial" w:hAnsi="Arial" w:cs="Arial"/>
        </w:rPr>
      </w:pPr>
    </w:p>
    <w:p w14:paraId="0000002A" w14:textId="7BE2F1C6" w:rsidR="00626CBB" w:rsidRDefault="009A1465" w:rsidP="00FD49F2">
      <w:pPr>
        <w:pStyle w:val="Default"/>
        <w:jc w:val="both"/>
        <w:rPr>
          <w:rFonts w:ascii="Arial" w:hAnsi="Arial" w:cs="Arial"/>
        </w:rPr>
      </w:pPr>
      <w:r>
        <w:rPr>
          <w:rFonts w:ascii="Arial" w:hAnsi="Arial" w:cs="Arial"/>
        </w:rPr>
        <w:t xml:space="preserve">Luego de la ejecución de las tareas necesarias para la ejecución de </w:t>
      </w:r>
      <w:r w:rsidR="004232D3">
        <w:rPr>
          <w:rFonts w:ascii="Arial" w:hAnsi="Arial" w:cs="Arial"/>
        </w:rPr>
        <w:t xml:space="preserve">los servicios 1 y 2 de la </w:t>
      </w:r>
      <w:r>
        <w:rPr>
          <w:rFonts w:ascii="Arial" w:hAnsi="Arial" w:cs="Arial"/>
        </w:rPr>
        <w:t>fase 2</w:t>
      </w:r>
      <w:r w:rsidR="004232D3">
        <w:rPr>
          <w:rFonts w:ascii="Arial" w:hAnsi="Arial" w:cs="Arial"/>
        </w:rPr>
        <w:t xml:space="preserve">  de la </w:t>
      </w:r>
      <w:r w:rsidR="004232D3" w:rsidRPr="004232D3">
        <w:rPr>
          <w:rFonts w:ascii="Tahoma" w:hAnsi="Tahoma" w:cs="Tahoma"/>
        </w:rPr>
        <w:t xml:space="preserve"> </w:t>
      </w:r>
      <w:r w:rsidR="004232D3" w:rsidRPr="004232D3">
        <w:rPr>
          <w:rFonts w:ascii="Tahoma" w:hAnsi="Tahoma" w:cs="Tahoma"/>
          <w:b/>
          <w:bCs/>
          <w:sz w:val="20"/>
          <w:szCs w:val="20"/>
        </w:rPr>
        <w:t>CONSULTORÍA PARA LA REMEDIACIÓN DE RIESGOS INFORMÁTICOS Y PREPARACIÓN PARA LA CERTIFICACIÓN ISO 27001 DE LA FUNDACIÓN TERMINAL TERRESTRE DE GUAYAQUIL (FTTG).</w:t>
      </w:r>
      <w:r w:rsidR="004232D3">
        <w:rPr>
          <w:rFonts w:ascii="Tahoma" w:hAnsi="Tahoma" w:cs="Tahoma"/>
          <w:b/>
          <w:bCs/>
          <w:sz w:val="20"/>
          <w:szCs w:val="20"/>
        </w:rPr>
        <w:t xml:space="preserve"> </w:t>
      </w:r>
      <w:r w:rsidR="004232D3" w:rsidRPr="004232D3">
        <w:rPr>
          <w:rFonts w:ascii="Arial" w:hAnsi="Arial" w:cs="Arial"/>
        </w:rPr>
        <w:t xml:space="preserve">Se generan </w:t>
      </w:r>
      <w:r w:rsidR="004232D3">
        <w:rPr>
          <w:rFonts w:ascii="Arial" w:hAnsi="Arial" w:cs="Arial"/>
        </w:rPr>
        <w:t>los siguientes entregables</w:t>
      </w:r>
      <w:r w:rsidR="00FD49F2">
        <w:rPr>
          <w:rFonts w:ascii="Arial" w:hAnsi="Arial" w:cs="Arial"/>
        </w:rPr>
        <w:t>:</w:t>
      </w:r>
    </w:p>
    <w:p w14:paraId="0F6847EA" w14:textId="77777777" w:rsidR="00656ECB" w:rsidRDefault="00656ECB" w:rsidP="00FD49F2">
      <w:pPr>
        <w:pStyle w:val="Default"/>
        <w:jc w:val="both"/>
        <w:rPr>
          <w:rFonts w:ascii="Arial" w:hAnsi="Arial" w:cs="Arial"/>
        </w:rPr>
      </w:pPr>
    </w:p>
    <w:tbl>
      <w:tblPr>
        <w:tblStyle w:val="Tablaconcuadrcula"/>
        <w:tblW w:w="9209" w:type="dxa"/>
        <w:tblLook w:val="04A0" w:firstRow="1" w:lastRow="0" w:firstColumn="1" w:lastColumn="0" w:noHBand="0" w:noVBand="1"/>
      </w:tblPr>
      <w:tblGrid>
        <w:gridCol w:w="1377"/>
        <w:gridCol w:w="2204"/>
        <w:gridCol w:w="2358"/>
        <w:gridCol w:w="3270"/>
      </w:tblGrid>
      <w:tr w:rsidR="00744A38" w:rsidRPr="00656ECB" w14:paraId="1B4BA726" w14:textId="77777777" w:rsidTr="00656ECB">
        <w:tc>
          <w:tcPr>
            <w:tcW w:w="1377" w:type="dxa"/>
            <w:shd w:val="clear" w:color="auto" w:fill="BFBFBF" w:themeFill="background1" w:themeFillShade="BF"/>
          </w:tcPr>
          <w:p w14:paraId="09D6D905" w14:textId="4AD11802" w:rsidR="004232D3" w:rsidRPr="00656ECB" w:rsidRDefault="004232D3" w:rsidP="00FD49F2">
            <w:pPr>
              <w:pStyle w:val="Default"/>
              <w:jc w:val="both"/>
              <w:rPr>
                <w:rFonts w:ascii="Arial" w:hAnsi="Arial" w:cs="Arial"/>
                <w:b/>
                <w:bCs/>
              </w:rPr>
            </w:pPr>
            <w:r w:rsidRPr="00656ECB">
              <w:rPr>
                <w:rFonts w:ascii="Arial" w:hAnsi="Arial" w:cs="Arial"/>
                <w:b/>
                <w:bCs/>
              </w:rPr>
              <w:t>Servicio</w:t>
            </w:r>
          </w:p>
        </w:tc>
        <w:tc>
          <w:tcPr>
            <w:tcW w:w="2204" w:type="dxa"/>
            <w:shd w:val="clear" w:color="auto" w:fill="BFBFBF" w:themeFill="background1" w:themeFillShade="BF"/>
          </w:tcPr>
          <w:p w14:paraId="12503A49" w14:textId="3974D295" w:rsidR="004232D3" w:rsidRPr="00656ECB" w:rsidRDefault="004232D3" w:rsidP="00FD49F2">
            <w:pPr>
              <w:pStyle w:val="Default"/>
              <w:jc w:val="both"/>
              <w:rPr>
                <w:rFonts w:ascii="Arial" w:hAnsi="Arial" w:cs="Arial"/>
                <w:b/>
                <w:bCs/>
              </w:rPr>
            </w:pPr>
            <w:r w:rsidRPr="00656ECB">
              <w:rPr>
                <w:rFonts w:ascii="Arial" w:hAnsi="Arial" w:cs="Arial"/>
                <w:b/>
                <w:bCs/>
              </w:rPr>
              <w:t>Entregable</w:t>
            </w:r>
          </w:p>
        </w:tc>
        <w:tc>
          <w:tcPr>
            <w:tcW w:w="2358" w:type="dxa"/>
            <w:shd w:val="clear" w:color="auto" w:fill="BFBFBF" w:themeFill="background1" w:themeFillShade="BF"/>
          </w:tcPr>
          <w:p w14:paraId="2AD8AF1A" w14:textId="307E0EDD" w:rsidR="004232D3" w:rsidRPr="00656ECB" w:rsidRDefault="004232D3" w:rsidP="00FD49F2">
            <w:pPr>
              <w:pStyle w:val="Default"/>
              <w:jc w:val="both"/>
              <w:rPr>
                <w:rFonts w:ascii="Arial" w:hAnsi="Arial" w:cs="Arial"/>
                <w:b/>
                <w:bCs/>
              </w:rPr>
            </w:pPr>
            <w:r w:rsidRPr="00656ECB">
              <w:rPr>
                <w:rFonts w:ascii="Arial" w:hAnsi="Arial" w:cs="Arial"/>
                <w:b/>
                <w:bCs/>
              </w:rPr>
              <w:t>Detalle</w:t>
            </w:r>
          </w:p>
        </w:tc>
        <w:tc>
          <w:tcPr>
            <w:tcW w:w="3270" w:type="dxa"/>
            <w:shd w:val="clear" w:color="auto" w:fill="BFBFBF" w:themeFill="background1" w:themeFillShade="BF"/>
          </w:tcPr>
          <w:p w14:paraId="55C25535" w14:textId="65507A01" w:rsidR="004232D3" w:rsidRPr="00656ECB" w:rsidRDefault="004232D3" w:rsidP="00FD49F2">
            <w:pPr>
              <w:pStyle w:val="Default"/>
              <w:jc w:val="both"/>
              <w:rPr>
                <w:rFonts w:ascii="Arial" w:hAnsi="Arial" w:cs="Arial"/>
                <w:b/>
                <w:bCs/>
              </w:rPr>
            </w:pPr>
            <w:r w:rsidRPr="00656ECB">
              <w:rPr>
                <w:rFonts w:ascii="Arial" w:hAnsi="Arial" w:cs="Arial"/>
                <w:b/>
                <w:bCs/>
              </w:rPr>
              <w:t xml:space="preserve">Archivo </w:t>
            </w:r>
          </w:p>
        </w:tc>
      </w:tr>
      <w:tr w:rsidR="00744A38" w14:paraId="1ABEA767" w14:textId="77777777" w:rsidTr="00656ECB">
        <w:tc>
          <w:tcPr>
            <w:tcW w:w="1377" w:type="dxa"/>
          </w:tcPr>
          <w:p w14:paraId="40582EED" w14:textId="3B3EC562" w:rsidR="004232D3" w:rsidRDefault="004232D3" w:rsidP="00FD49F2">
            <w:pPr>
              <w:pStyle w:val="Default"/>
              <w:jc w:val="both"/>
              <w:rPr>
                <w:rFonts w:ascii="Arial" w:hAnsi="Arial" w:cs="Arial"/>
              </w:rPr>
            </w:pPr>
            <w:r w:rsidRPr="004232D3">
              <w:rPr>
                <w:rFonts w:ascii="Arial" w:hAnsi="Arial" w:cs="Arial"/>
              </w:rPr>
              <w:t>Gestión de Incidentes y Solicitudes conforme ITIL V4</w:t>
            </w:r>
          </w:p>
        </w:tc>
        <w:tc>
          <w:tcPr>
            <w:tcW w:w="2204" w:type="dxa"/>
          </w:tcPr>
          <w:p w14:paraId="110A0DDA" w14:textId="3D641CB2" w:rsidR="004232D3" w:rsidRPr="004232D3" w:rsidRDefault="004232D3" w:rsidP="00FD49F2">
            <w:pPr>
              <w:autoSpaceDE w:val="0"/>
              <w:autoSpaceDN w:val="0"/>
              <w:adjustRightInd w:val="0"/>
              <w:jc w:val="both"/>
              <w:rPr>
                <w:rFonts w:ascii="Arial" w:hAnsi="Arial" w:cs="Arial"/>
                <w:color w:val="000000"/>
                <w:sz w:val="24"/>
                <w:szCs w:val="24"/>
              </w:rPr>
            </w:pPr>
            <w:r w:rsidRPr="004232D3">
              <w:rPr>
                <w:rFonts w:ascii="Arial" w:hAnsi="Arial" w:cs="Arial"/>
                <w:color w:val="000000"/>
                <w:sz w:val="24"/>
                <w:szCs w:val="24"/>
              </w:rPr>
              <w:t xml:space="preserve">Evaluación y Recomendaciones en torno al software de Help Desk vigente en la FTTG. </w:t>
            </w:r>
          </w:p>
          <w:p w14:paraId="120D16F0" w14:textId="4A864CD8" w:rsidR="004232D3" w:rsidRDefault="004232D3" w:rsidP="00FD49F2">
            <w:pPr>
              <w:pStyle w:val="Default"/>
              <w:jc w:val="both"/>
              <w:rPr>
                <w:rFonts w:ascii="Arial" w:hAnsi="Arial" w:cs="Arial"/>
              </w:rPr>
            </w:pPr>
          </w:p>
        </w:tc>
        <w:tc>
          <w:tcPr>
            <w:tcW w:w="2358" w:type="dxa"/>
          </w:tcPr>
          <w:p w14:paraId="1B35AAB0" w14:textId="23F97BD8" w:rsidR="004232D3" w:rsidRDefault="004232D3" w:rsidP="00FD49F2">
            <w:pPr>
              <w:pStyle w:val="Default"/>
              <w:jc w:val="both"/>
              <w:rPr>
                <w:rFonts w:ascii="Arial" w:hAnsi="Arial" w:cs="Arial"/>
              </w:rPr>
            </w:pPr>
            <w:r>
              <w:rPr>
                <w:rFonts w:ascii="Arial" w:hAnsi="Arial" w:cs="Arial"/>
              </w:rPr>
              <w:t xml:space="preserve">Detalle del análisis realizado de la herramienta GLPI, con las recomendaciones necesarias para su </w:t>
            </w:r>
            <w:r w:rsidR="00744A38">
              <w:rPr>
                <w:rFonts w:ascii="Arial" w:hAnsi="Arial" w:cs="Arial"/>
              </w:rPr>
              <w:t>óptimo</w:t>
            </w:r>
            <w:r>
              <w:rPr>
                <w:rFonts w:ascii="Arial" w:hAnsi="Arial" w:cs="Arial"/>
              </w:rPr>
              <w:t xml:space="preserve"> funcionamiento y </w:t>
            </w:r>
            <w:r w:rsidR="00744A38">
              <w:rPr>
                <w:rFonts w:ascii="Arial" w:hAnsi="Arial" w:cs="Arial"/>
              </w:rPr>
              <w:t>orientación a ITIL V4</w:t>
            </w:r>
          </w:p>
        </w:tc>
        <w:tc>
          <w:tcPr>
            <w:tcW w:w="3270" w:type="dxa"/>
          </w:tcPr>
          <w:p w14:paraId="74E1EFEF" w14:textId="2651428A" w:rsidR="004232D3" w:rsidRDefault="00744A38" w:rsidP="00FD49F2">
            <w:pPr>
              <w:pStyle w:val="Default"/>
              <w:jc w:val="both"/>
              <w:rPr>
                <w:rFonts w:ascii="Arial" w:hAnsi="Arial" w:cs="Arial"/>
              </w:rPr>
            </w:pPr>
            <w:r w:rsidRPr="00744A38">
              <w:rPr>
                <w:rFonts w:ascii="Arial" w:hAnsi="Arial" w:cs="Arial"/>
              </w:rPr>
              <w:t>ITIL EVALUACIÓN HERRAMIENTA.docx</w:t>
            </w:r>
          </w:p>
        </w:tc>
      </w:tr>
      <w:tr w:rsidR="00744A38" w14:paraId="1E0D9626" w14:textId="77777777" w:rsidTr="00656ECB">
        <w:tc>
          <w:tcPr>
            <w:tcW w:w="1377" w:type="dxa"/>
          </w:tcPr>
          <w:p w14:paraId="1F28CC66" w14:textId="29296253" w:rsidR="004232D3" w:rsidRDefault="00744A38" w:rsidP="00FD49F2">
            <w:pPr>
              <w:pStyle w:val="Default"/>
              <w:jc w:val="both"/>
              <w:rPr>
                <w:rFonts w:ascii="Arial" w:hAnsi="Arial" w:cs="Arial"/>
              </w:rPr>
            </w:pPr>
            <w:r w:rsidRPr="004232D3">
              <w:rPr>
                <w:rFonts w:ascii="Arial" w:hAnsi="Arial" w:cs="Arial"/>
              </w:rPr>
              <w:t>Gestión de Incidentes y Solicitudes conforme ITIL V4</w:t>
            </w:r>
          </w:p>
        </w:tc>
        <w:tc>
          <w:tcPr>
            <w:tcW w:w="2204" w:type="dxa"/>
          </w:tcPr>
          <w:p w14:paraId="7B361E72" w14:textId="316877A1" w:rsidR="004232D3" w:rsidRDefault="00744A38" w:rsidP="00FD49F2">
            <w:pPr>
              <w:pStyle w:val="Default"/>
              <w:jc w:val="both"/>
              <w:rPr>
                <w:rFonts w:ascii="Arial" w:hAnsi="Arial" w:cs="Arial"/>
              </w:rPr>
            </w:pPr>
            <w:r>
              <w:rPr>
                <w:rFonts w:ascii="Arial" w:hAnsi="Arial" w:cs="Arial"/>
              </w:rPr>
              <w:t>Evaluación y Recomendaciones generales en relación con la gestión de Incidentes y solicitudes</w:t>
            </w:r>
          </w:p>
        </w:tc>
        <w:tc>
          <w:tcPr>
            <w:tcW w:w="2358" w:type="dxa"/>
          </w:tcPr>
          <w:p w14:paraId="663B00DC" w14:textId="4D2184D6" w:rsidR="004232D3" w:rsidRDefault="00744A38" w:rsidP="00FD49F2">
            <w:pPr>
              <w:pStyle w:val="Default"/>
              <w:jc w:val="both"/>
              <w:rPr>
                <w:rFonts w:ascii="Arial" w:hAnsi="Arial" w:cs="Arial"/>
              </w:rPr>
            </w:pPr>
            <w:r>
              <w:rPr>
                <w:rFonts w:ascii="Arial" w:hAnsi="Arial" w:cs="Arial"/>
              </w:rPr>
              <w:t>Detalle de las acciones necesarias a ser implementadas para la correcta ejecución de la gestión de incidentes y solicitudes</w:t>
            </w:r>
          </w:p>
        </w:tc>
        <w:tc>
          <w:tcPr>
            <w:tcW w:w="3270" w:type="dxa"/>
          </w:tcPr>
          <w:p w14:paraId="009CE519" w14:textId="097012C3" w:rsidR="004232D3" w:rsidRDefault="00744A38" w:rsidP="00FD49F2">
            <w:pPr>
              <w:pStyle w:val="Default"/>
              <w:jc w:val="both"/>
              <w:rPr>
                <w:rFonts w:ascii="Arial" w:hAnsi="Arial" w:cs="Arial"/>
              </w:rPr>
            </w:pPr>
            <w:r w:rsidRPr="00744A38">
              <w:rPr>
                <w:rFonts w:ascii="Arial" w:hAnsi="Arial" w:cs="Arial"/>
              </w:rPr>
              <w:t>ITIL RECOMENDACIONES.docx</w:t>
            </w:r>
          </w:p>
        </w:tc>
      </w:tr>
      <w:tr w:rsidR="00744A38" w14:paraId="490E2333" w14:textId="77777777" w:rsidTr="00656ECB">
        <w:tc>
          <w:tcPr>
            <w:tcW w:w="1377" w:type="dxa"/>
          </w:tcPr>
          <w:p w14:paraId="0A45EDC6" w14:textId="1B295A29" w:rsidR="004232D3" w:rsidRDefault="00744A38" w:rsidP="00FD49F2">
            <w:pPr>
              <w:pStyle w:val="Default"/>
              <w:jc w:val="both"/>
              <w:rPr>
                <w:rFonts w:ascii="Arial" w:hAnsi="Arial" w:cs="Arial"/>
              </w:rPr>
            </w:pPr>
            <w:r>
              <w:rPr>
                <w:rFonts w:ascii="Arial" w:hAnsi="Arial" w:cs="Arial"/>
              </w:rPr>
              <w:t>Gestión de Incidentes</w:t>
            </w:r>
          </w:p>
        </w:tc>
        <w:tc>
          <w:tcPr>
            <w:tcW w:w="2204" w:type="dxa"/>
          </w:tcPr>
          <w:p w14:paraId="37BF8C3A" w14:textId="0DD9C1D0" w:rsidR="004232D3" w:rsidRDefault="00744A38" w:rsidP="00FD49F2">
            <w:pPr>
              <w:pStyle w:val="Default"/>
              <w:jc w:val="both"/>
              <w:rPr>
                <w:rFonts w:ascii="Arial" w:hAnsi="Arial" w:cs="Arial"/>
              </w:rPr>
            </w:pPr>
            <w:r>
              <w:rPr>
                <w:rFonts w:ascii="Arial" w:hAnsi="Arial" w:cs="Arial"/>
              </w:rPr>
              <w:t>Política para la aplicación del procedimiento de gestión de incidentes</w:t>
            </w:r>
          </w:p>
        </w:tc>
        <w:tc>
          <w:tcPr>
            <w:tcW w:w="2358" w:type="dxa"/>
          </w:tcPr>
          <w:p w14:paraId="4A734D3F" w14:textId="5F1F0972" w:rsidR="004232D3" w:rsidRDefault="00744A38" w:rsidP="00FD49F2">
            <w:pPr>
              <w:pStyle w:val="Default"/>
              <w:jc w:val="both"/>
              <w:rPr>
                <w:rFonts w:ascii="Arial" w:hAnsi="Arial" w:cs="Arial"/>
              </w:rPr>
            </w:pPr>
            <w:r>
              <w:rPr>
                <w:rFonts w:ascii="Arial" w:hAnsi="Arial" w:cs="Arial"/>
              </w:rPr>
              <w:t>Política para la aplicación del procedimiento de gestión de incidentes</w:t>
            </w:r>
          </w:p>
        </w:tc>
        <w:tc>
          <w:tcPr>
            <w:tcW w:w="3270" w:type="dxa"/>
          </w:tcPr>
          <w:p w14:paraId="446746A6" w14:textId="3C742AEE" w:rsidR="004232D3" w:rsidRDefault="00744A38" w:rsidP="00FD49F2">
            <w:pPr>
              <w:pStyle w:val="Default"/>
              <w:jc w:val="both"/>
              <w:rPr>
                <w:rFonts w:ascii="Arial" w:hAnsi="Arial" w:cs="Arial"/>
              </w:rPr>
            </w:pPr>
            <w:r w:rsidRPr="00744A38">
              <w:rPr>
                <w:rFonts w:ascii="Arial" w:hAnsi="Arial" w:cs="Arial"/>
              </w:rPr>
              <w:t>1 Políticas y Directrices del Proceso Incidentes.docx</w:t>
            </w:r>
          </w:p>
        </w:tc>
      </w:tr>
      <w:tr w:rsidR="00744A38" w14:paraId="68BB0B6E" w14:textId="77777777" w:rsidTr="00656ECB">
        <w:tc>
          <w:tcPr>
            <w:tcW w:w="1377" w:type="dxa"/>
          </w:tcPr>
          <w:p w14:paraId="3E692DA6" w14:textId="7DA534E7" w:rsidR="004232D3" w:rsidRDefault="00744A38" w:rsidP="00FD49F2">
            <w:pPr>
              <w:pStyle w:val="Default"/>
              <w:jc w:val="both"/>
              <w:rPr>
                <w:rFonts w:ascii="Arial" w:hAnsi="Arial" w:cs="Arial"/>
              </w:rPr>
            </w:pPr>
            <w:r>
              <w:rPr>
                <w:rFonts w:ascii="Arial" w:hAnsi="Arial" w:cs="Arial"/>
              </w:rPr>
              <w:lastRenderedPageBreak/>
              <w:t>Gestión de Incidentes</w:t>
            </w:r>
          </w:p>
        </w:tc>
        <w:tc>
          <w:tcPr>
            <w:tcW w:w="2204" w:type="dxa"/>
          </w:tcPr>
          <w:p w14:paraId="64091624" w14:textId="316C8564" w:rsidR="004232D3" w:rsidRDefault="00744A38" w:rsidP="00FD49F2">
            <w:pPr>
              <w:pStyle w:val="Default"/>
              <w:jc w:val="both"/>
              <w:rPr>
                <w:rFonts w:ascii="Arial" w:hAnsi="Arial" w:cs="Arial"/>
              </w:rPr>
            </w:pPr>
            <w:r>
              <w:rPr>
                <w:rFonts w:ascii="Arial" w:hAnsi="Arial" w:cs="Arial"/>
              </w:rPr>
              <w:t xml:space="preserve">Diagrama del </w:t>
            </w:r>
            <w:r w:rsidR="00656ECB">
              <w:rPr>
                <w:rFonts w:ascii="Arial" w:hAnsi="Arial" w:cs="Arial"/>
              </w:rPr>
              <w:t>servicio</w:t>
            </w:r>
            <w:r>
              <w:rPr>
                <w:rFonts w:ascii="Arial" w:hAnsi="Arial" w:cs="Arial"/>
              </w:rPr>
              <w:t xml:space="preserve"> </w:t>
            </w:r>
            <w:r w:rsidR="00656ECB">
              <w:rPr>
                <w:rFonts w:ascii="Arial" w:hAnsi="Arial" w:cs="Arial"/>
              </w:rPr>
              <w:t>de Gestión de incidentes</w:t>
            </w:r>
          </w:p>
        </w:tc>
        <w:tc>
          <w:tcPr>
            <w:tcW w:w="2358" w:type="dxa"/>
          </w:tcPr>
          <w:p w14:paraId="4BA33EF1" w14:textId="3507127E" w:rsidR="004232D3" w:rsidRDefault="00656ECB" w:rsidP="00FD49F2">
            <w:pPr>
              <w:pStyle w:val="Default"/>
              <w:jc w:val="both"/>
              <w:rPr>
                <w:rFonts w:ascii="Arial" w:hAnsi="Arial" w:cs="Arial"/>
              </w:rPr>
            </w:pPr>
            <w:r>
              <w:rPr>
                <w:rFonts w:ascii="Arial" w:hAnsi="Arial" w:cs="Arial"/>
              </w:rPr>
              <w:t>Diagrama del servicio de Gestión de incidentes</w:t>
            </w:r>
          </w:p>
        </w:tc>
        <w:tc>
          <w:tcPr>
            <w:tcW w:w="3270" w:type="dxa"/>
          </w:tcPr>
          <w:p w14:paraId="50B2718D" w14:textId="2CBDBFB1" w:rsidR="004232D3" w:rsidRDefault="00744A38" w:rsidP="00FD49F2">
            <w:pPr>
              <w:pStyle w:val="Default"/>
              <w:jc w:val="both"/>
              <w:rPr>
                <w:rFonts w:ascii="Arial" w:hAnsi="Arial" w:cs="Arial"/>
              </w:rPr>
            </w:pPr>
            <w:r w:rsidRPr="00744A38">
              <w:rPr>
                <w:rFonts w:ascii="Arial" w:hAnsi="Arial" w:cs="Arial"/>
              </w:rPr>
              <w:t>2 diagrama proceso incidentes.docx</w:t>
            </w:r>
          </w:p>
        </w:tc>
      </w:tr>
      <w:tr w:rsidR="00744A38" w14:paraId="7147EE9B" w14:textId="77777777" w:rsidTr="00656ECB">
        <w:tc>
          <w:tcPr>
            <w:tcW w:w="1377" w:type="dxa"/>
          </w:tcPr>
          <w:p w14:paraId="6AB279AA" w14:textId="7A5FE687" w:rsidR="004232D3" w:rsidRDefault="00656ECB" w:rsidP="00FD49F2">
            <w:pPr>
              <w:pStyle w:val="Default"/>
              <w:jc w:val="both"/>
              <w:rPr>
                <w:rFonts w:ascii="Arial" w:hAnsi="Arial" w:cs="Arial"/>
              </w:rPr>
            </w:pPr>
            <w:r>
              <w:rPr>
                <w:rFonts w:ascii="Arial" w:hAnsi="Arial" w:cs="Arial"/>
              </w:rPr>
              <w:t>Gestión de Incidentes</w:t>
            </w:r>
          </w:p>
        </w:tc>
        <w:tc>
          <w:tcPr>
            <w:tcW w:w="2204" w:type="dxa"/>
          </w:tcPr>
          <w:p w14:paraId="5BF24E84" w14:textId="34FB3597" w:rsidR="004232D3" w:rsidRDefault="00656ECB" w:rsidP="00FD49F2">
            <w:pPr>
              <w:pStyle w:val="Default"/>
              <w:jc w:val="both"/>
              <w:rPr>
                <w:rFonts w:ascii="Arial" w:hAnsi="Arial" w:cs="Arial"/>
              </w:rPr>
            </w:pPr>
            <w:r>
              <w:rPr>
                <w:rFonts w:ascii="Arial" w:hAnsi="Arial" w:cs="Arial"/>
              </w:rPr>
              <w:t>Procedimiento de Gestión de incidentes</w:t>
            </w:r>
          </w:p>
        </w:tc>
        <w:tc>
          <w:tcPr>
            <w:tcW w:w="2358" w:type="dxa"/>
          </w:tcPr>
          <w:p w14:paraId="79BAFD09" w14:textId="31AAD80E" w:rsidR="004232D3" w:rsidRDefault="00656ECB" w:rsidP="00FD49F2">
            <w:pPr>
              <w:pStyle w:val="Default"/>
              <w:jc w:val="both"/>
              <w:rPr>
                <w:rFonts w:ascii="Arial" w:hAnsi="Arial" w:cs="Arial"/>
              </w:rPr>
            </w:pPr>
            <w:r>
              <w:rPr>
                <w:rFonts w:ascii="Arial" w:hAnsi="Arial" w:cs="Arial"/>
              </w:rPr>
              <w:t>Procedimiento de Gestión de incidentes</w:t>
            </w:r>
          </w:p>
        </w:tc>
        <w:tc>
          <w:tcPr>
            <w:tcW w:w="3270" w:type="dxa"/>
          </w:tcPr>
          <w:p w14:paraId="158A2F5E" w14:textId="09055816" w:rsidR="004232D3" w:rsidRDefault="00656ECB" w:rsidP="00FD49F2">
            <w:pPr>
              <w:pStyle w:val="Default"/>
              <w:jc w:val="both"/>
              <w:rPr>
                <w:rFonts w:ascii="Arial" w:hAnsi="Arial" w:cs="Arial"/>
              </w:rPr>
            </w:pPr>
            <w:r w:rsidRPr="00656ECB">
              <w:rPr>
                <w:rFonts w:ascii="Arial" w:hAnsi="Arial" w:cs="Arial"/>
              </w:rPr>
              <w:t>3 Procedimiento de Soporte Técnico.docx</w:t>
            </w:r>
          </w:p>
        </w:tc>
      </w:tr>
      <w:tr w:rsidR="00656ECB" w14:paraId="10AB6390" w14:textId="77777777" w:rsidTr="00656ECB">
        <w:tc>
          <w:tcPr>
            <w:tcW w:w="1377" w:type="dxa"/>
          </w:tcPr>
          <w:p w14:paraId="4850C842" w14:textId="29156D5A" w:rsidR="00656ECB" w:rsidRDefault="00656ECB" w:rsidP="00FD49F2">
            <w:pPr>
              <w:pStyle w:val="Default"/>
              <w:jc w:val="both"/>
              <w:rPr>
                <w:rFonts w:ascii="Arial" w:hAnsi="Arial" w:cs="Arial"/>
              </w:rPr>
            </w:pPr>
            <w:r>
              <w:rPr>
                <w:rFonts w:ascii="Arial" w:hAnsi="Arial" w:cs="Arial"/>
              </w:rPr>
              <w:t>Gestión de Incidentes</w:t>
            </w:r>
          </w:p>
        </w:tc>
        <w:tc>
          <w:tcPr>
            <w:tcW w:w="2204" w:type="dxa"/>
          </w:tcPr>
          <w:p w14:paraId="5E1F5B06" w14:textId="30DCD30E" w:rsidR="00656ECB" w:rsidRDefault="00656ECB" w:rsidP="00FD49F2">
            <w:pPr>
              <w:pStyle w:val="Default"/>
              <w:jc w:val="both"/>
              <w:rPr>
                <w:rFonts w:ascii="Arial" w:hAnsi="Arial" w:cs="Arial"/>
              </w:rPr>
            </w:pPr>
            <w:r>
              <w:rPr>
                <w:rFonts w:ascii="Arial" w:hAnsi="Arial" w:cs="Arial"/>
              </w:rPr>
              <w:t>Procedimiento de la operación de la función del Service Desk</w:t>
            </w:r>
          </w:p>
        </w:tc>
        <w:tc>
          <w:tcPr>
            <w:tcW w:w="2358" w:type="dxa"/>
          </w:tcPr>
          <w:p w14:paraId="73F3E738" w14:textId="3ECB8F80" w:rsidR="00656ECB" w:rsidRDefault="00656ECB" w:rsidP="00FD49F2">
            <w:pPr>
              <w:pStyle w:val="Default"/>
              <w:jc w:val="both"/>
              <w:rPr>
                <w:rFonts w:ascii="Arial" w:hAnsi="Arial" w:cs="Arial"/>
              </w:rPr>
            </w:pPr>
            <w:r>
              <w:rPr>
                <w:rFonts w:ascii="Arial" w:hAnsi="Arial" w:cs="Arial"/>
              </w:rPr>
              <w:t>Detalle de la función de help desk</w:t>
            </w:r>
          </w:p>
        </w:tc>
        <w:tc>
          <w:tcPr>
            <w:tcW w:w="3270" w:type="dxa"/>
          </w:tcPr>
          <w:p w14:paraId="6EFA3AB7" w14:textId="5639223C" w:rsidR="00656ECB" w:rsidRDefault="00656ECB" w:rsidP="00FD49F2">
            <w:pPr>
              <w:pStyle w:val="Default"/>
              <w:jc w:val="both"/>
              <w:rPr>
                <w:rFonts w:ascii="Arial" w:hAnsi="Arial" w:cs="Arial"/>
              </w:rPr>
            </w:pPr>
            <w:r w:rsidRPr="00656ECB">
              <w:rPr>
                <w:rFonts w:ascii="Arial" w:hAnsi="Arial" w:cs="Arial"/>
              </w:rPr>
              <w:t>4 Operación de la Función de Service Desk.docx</w:t>
            </w:r>
          </w:p>
        </w:tc>
      </w:tr>
      <w:tr w:rsidR="00656ECB" w14:paraId="71F884CB" w14:textId="77777777" w:rsidTr="00656ECB">
        <w:tc>
          <w:tcPr>
            <w:tcW w:w="1377" w:type="dxa"/>
          </w:tcPr>
          <w:p w14:paraId="1CAB4926" w14:textId="3610DF93" w:rsidR="00656ECB" w:rsidRDefault="00656ECB" w:rsidP="00FD49F2">
            <w:pPr>
              <w:pStyle w:val="Default"/>
              <w:jc w:val="both"/>
              <w:rPr>
                <w:rFonts w:ascii="Arial" w:hAnsi="Arial" w:cs="Arial"/>
              </w:rPr>
            </w:pPr>
            <w:r>
              <w:rPr>
                <w:rFonts w:ascii="Arial" w:hAnsi="Arial" w:cs="Arial"/>
              </w:rPr>
              <w:t>Gestión de Incidentes</w:t>
            </w:r>
          </w:p>
        </w:tc>
        <w:tc>
          <w:tcPr>
            <w:tcW w:w="2204" w:type="dxa"/>
          </w:tcPr>
          <w:p w14:paraId="7221F84A" w14:textId="12DFE9F1" w:rsidR="00656ECB" w:rsidRDefault="00656ECB" w:rsidP="00FD49F2">
            <w:pPr>
              <w:pStyle w:val="Default"/>
              <w:jc w:val="both"/>
              <w:rPr>
                <w:rFonts w:ascii="Arial" w:hAnsi="Arial" w:cs="Arial"/>
              </w:rPr>
            </w:pPr>
            <w:r>
              <w:rPr>
                <w:rFonts w:ascii="Arial" w:hAnsi="Arial" w:cs="Arial"/>
              </w:rPr>
              <w:t>Formulario de atención en sitio de la gestión de incidentes</w:t>
            </w:r>
          </w:p>
        </w:tc>
        <w:tc>
          <w:tcPr>
            <w:tcW w:w="2358" w:type="dxa"/>
          </w:tcPr>
          <w:p w14:paraId="1C3F25A6" w14:textId="5D2F6C4C" w:rsidR="00656ECB" w:rsidRDefault="00656ECB" w:rsidP="00FD49F2">
            <w:pPr>
              <w:pStyle w:val="Default"/>
              <w:jc w:val="both"/>
              <w:rPr>
                <w:rFonts w:ascii="Arial" w:hAnsi="Arial" w:cs="Arial"/>
              </w:rPr>
            </w:pPr>
            <w:r>
              <w:rPr>
                <w:rFonts w:ascii="Arial" w:hAnsi="Arial" w:cs="Arial"/>
              </w:rPr>
              <w:t xml:space="preserve">Formulario con el detalle de las acciones ejecutadas y revisiones generales a realizar en caso de necesitarse atención en sitio </w:t>
            </w:r>
          </w:p>
        </w:tc>
        <w:tc>
          <w:tcPr>
            <w:tcW w:w="3270" w:type="dxa"/>
          </w:tcPr>
          <w:p w14:paraId="3D940109" w14:textId="0076798A" w:rsidR="00656ECB" w:rsidRDefault="00656ECB" w:rsidP="00FD49F2">
            <w:pPr>
              <w:pStyle w:val="Default"/>
              <w:jc w:val="both"/>
              <w:rPr>
                <w:rFonts w:ascii="Arial" w:hAnsi="Arial" w:cs="Arial"/>
              </w:rPr>
            </w:pPr>
            <w:r w:rsidRPr="00656ECB">
              <w:rPr>
                <w:rFonts w:ascii="Arial" w:hAnsi="Arial" w:cs="Arial"/>
              </w:rPr>
              <w:t xml:space="preserve">5 formulario de </w:t>
            </w:r>
            <w:r w:rsidR="009F7E2A" w:rsidRPr="00656ECB">
              <w:rPr>
                <w:rFonts w:ascii="Arial" w:hAnsi="Arial" w:cs="Arial"/>
              </w:rPr>
              <w:t>Atención</w:t>
            </w:r>
            <w:r w:rsidRPr="00656ECB">
              <w:rPr>
                <w:rFonts w:ascii="Arial" w:hAnsi="Arial" w:cs="Arial"/>
              </w:rPr>
              <w:t xml:space="preserve"> en Sitio.docx</w:t>
            </w:r>
          </w:p>
        </w:tc>
      </w:tr>
      <w:tr w:rsidR="00744A38" w14:paraId="6C6958D7" w14:textId="77777777" w:rsidTr="00656ECB">
        <w:tc>
          <w:tcPr>
            <w:tcW w:w="1377" w:type="dxa"/>
          </w:tcPr>
          <w:p w14:paraId="6F9998C2" w14:textId="4C1BB4DD" w:rsidR="004232D3" w:rsidRDefault="00656ECB" w:rsidP="00FD49F2">
            <w:pPr>
              <w:pStyle w:val="Default"/>
              <w:jc w:val="both"/>
              <w:rPr>
                <w:rFonts w:ascii="Arial" w:hAnsi="Arial" w:cs="Arial"/>
              </w:rPr>
            </w:pPr>
            <w:r>
              <w:rPr>
                <w:rFonts w:ascii="Arial" w:hAnsi="Arial" w:cs="Arial"/>
              </w:rPr>
              <w:t>Gestión de Incidentes</w:t>
            </w:r>
          </w:p>
        </w:tc>
        <w:tc>
          <w:tcPr>
            <w:tcW w:w="2204" w:type="dxa"/>
          </w:tcPr>
          <w:p w14:paraId="72862C68" w14:textId="3B7F3204" w:rsidR="004232D3" w:rsidRDefault="00656ECB" w:rsidP="00FD49F2">
            <w:pPr>
              <w:pStyle w:val="Default"/>
              <w:jc w:val="both"/>
              <w:rPr>
                <w:rFonts w:ascii="Arial" w:hAnsi="Arial" w:cs="Arial"/>
              </w:rPr>
            </w:pPr>
            <w:r w:rsidRPr="00656ECB">
              <w:rPr>
                <w:rFonts w:ascii="Arial" w:hAnsi="Arial" w:cs="Arial"/>
              </w:rPr>
              <w:t>Indicadores de Desempeño de las Prácticas de Gestión de Incidentes</w:t>
            </w:r>
          </w:p>
        </w:tc>
        <w:tc>
          <w:tcPr>
            <w:tcW w:w="2358" w:type="dxa"/>
          </w:tcPr>
          <w:p w14:paraId="20627B35" w14:textId="5340F252" w:rsidR="004232D3" w:rsidRDefault="00656ECB" w:rsidP="00FD49F2">
            <w:pPr>
              <w:pStyle w:val="Default"/>
              <w:jc w:val="both"/>
              <w:rPr>
                <w:rFonts w:ascii="Arial" w:hAnsi="Arial" w:cs="Arial"/>
              </w:rPr>
            </w:pPr>
            <w:r w:rsidRPr="00656ECB">
              <w:rPr>
                <w:rFonts w:ascii="Arial" w:hAnsi="Arial" w:cs="Arial"/>
              </w:rPr>
              <w:t>Indicadores de Desempeño de las Prácticas de Gestión de Incidentes</w:t>
            </w:r>
          </w:p>
        </w:tc>
        <w:tc>
          <w:tcPr>
            <w:tcW w:w="3270" w:type="dxa"/>
          </w:tcPr>
          <w:p w14:paraId="7D1D699B" w14:textId="2FA18D46" w:rsidR="004232D3" w:rsidRDefault="00656ECB" w:rsidP="00FD49F2">
            <w:pPr>
              <w:pStyle w:val="Default"/>
              <w:jc w:val="both"/>
              <w:rPr>
                <w:rFonts w:ascii="Arial" w:hAnsi="Arial" w:cs="Arial"/>
              </w:rPr>
            </w:pPr>
            <w:r w:rsidRPr="00656ECB">
              <w:rPr>
                <w:rFonts w:ascii="Arial" w:hAnsi="Arial" w:cs="Arial"/>
              </w:rPr>
              <w:t>6 metricas.docx</w:t>
            </w:r>
          </w:p>
        </w:tc>
      </w:tr>
      <w:tr w:rsidR="00656ECB" w14:paraId="497DFC4D" w14:textId="77777777" w:rsidTr="00656ECB">
        <w:tc>
          <w:tcPr>
            <w:tcW w:w="1377" w:type="dxa"/>
          </w:tcPr>
          <w:p w14:paraId="55DB4B97" w14:textId="7EDC9FD3" w:rsidR="00656ECB" w:rsidRDefault="00656ECB" w:rsidP="00FD49F2">
            <w:pPr>
              <w:pStyle w:val="Default"/>
              <w:jc w:val="both"/>
              <w:rPr>
                <w:rFonts w:ascii="Arial" w:hAnsi="Arial" w:cs="Arial"/>
              </w:rPr>
            </w:pPr>
            <w:r>
              <w:rPr>
                <w:rFonts w:ascii="Arial" w:hAnsi="Arial" w:cs="Arial"/>
              </w:rPr>
              <w:t>Gestión de Solicitudes</w:t>
            </w:r>
          </w:p>
        </w:tc>
        <w:tc>
          <w:tcPr>
            <w:tcW w:w="2204" w:type="dxa"/>
          </w:tcPr>
          <w:p w14:paraId="58EFBFB0" w14:textId="045677D2" w:rsidR="00656ECB" w:rsidRDefault="00656ECB" w:rsidP="00FD49F2">
            <w:pPr>
              <w:pStyle w:val="Default"/>
              <w:jc w:val="both"/>
              <w:rPr>
                <w:rFonts w:ascii="Arial" w:hAnsi="Arial" w:cs="Arial"/>
              </w:rPr>
            </w:pPr>
            <w:r>
              <w:rPr>
                <w:rFonts w:ascii="Arial" w:hAnsi="Arial" w:cs="Arial"/>
              </w:rPr>
              <w:t>Política para la aplicación del procedimiento de gestión de Solicitudes</w:t>
            </w:r>
          </w:p>
        </w:tc>
        <w:tc>
          <w:tcPr>
            <w:tcW w:w="2358" w:type="dxa"/>
          </w:tcPr>
          <w:p w14:paraId="0099A8FE" w14:textId="0D1478DF" w:rsidR="00656ECB" w:rsidRDefault="00656ECB" w:rsidP="00FD49F2">
            <w:pPr>
              <w:pStyle w:val="Default"/>
              <w:jc w:val="both"/>
              <w:rPr>
                <w:rFonts w:ascii="Arial" w:hAnsi="Arial" w:cs="Arial"/>
              </w:rPr>
            </w:pPr>
            <w:r>
              <w:rPr>
                <w:rFonts w:ascii="Arial" w:hAnsi="Arial" w:cs="Arial"/>
              </w:rPr>
              <w:t>Política para la aplicación del procedimiento de gestión de Solicitudes</w:t>
            </w:r>
          </w:p>
        </w:tc>
        <w:tc>
          <w:tcPr>
            <w:tcW w:w="3270" w:type="dxa"/>
          </w:tcPr>
          <w:p w14:paraId="21F4DAE3" w14:textId="405464AC" w:rsidR="00656ECB" w:rsidRDefault="00656ECB" w:rsidP="00FD49F2">
            <w:pPr>
              <w:pStyle w:val="Default"/>
              <w:jc w:val="both"/>
              <w:rPr>
                <w:rFonts w:ascii="Arial" w:hAnsi="Arial" w:cs="Arial"/>
              </w:rPr>
            </w:pPr>
            <w:r w:rsidRPr="00744A38">
              <w:rPr>
                <w:rFonts w:ascii="Arial" w:hAnsi="Arial" w:cs="Arial"/>
              </w:rPr>
              <w:t xml:space="preserve">1 Políticas y Directrices del Proceso </w:t>
            </w:r>
            <w:r>
              <w:rPr>
                <w:rFonts w:ascii="Arial" w:hAnsi="Arial" w:cs="Arial"/>
              </w:rPr>
              <w:t>Solicitudes</w:t>
            </w:r>
            <w:r w:rsidRPr="00744A38">
              <w:rPr>
                <w:rFonts w:ascii="Arial" w:hAnsi="Arial" w:cs="Arial"/>
              </w:rPr>
              <w:t>.docx</w:t>
            </w:r>
          </w:p>
        </w:tc>
      </w:tr>
      <w:tr w:rsidR="00656ECB" w14:paraId="1835A4A7" w14:textId="77777777" w:rsidTr="00656ECB">
        <w:tc>
          <w:tcPr>
            <w:tcW w:w="1377" w:type="dxa"/>
          </w:tcPr>
          <w:p w14:paraId="0144E00B" w14:textId="5F2ADE32" w:rsidR="00656ECB" w:rsidRDefault="00656ECB" w:rsidP="00FD49F2">
            <w:pPr>
              <w:pStyle w:val="Default"/>
              <w:jc w:val="both"/>
              <w:rPr>
                <w:rFonts w:ascii="Arial" w:hAnsi="Arial" w:cs="Arial"/>
              </w:rPr>
            </w:pPr>
            <w:r>
              <w:rPr>
                <w:rFonts w:ascii="Arial" w:hAnsi="Arial" w:cs="Arial"/>
              </w:rPr>
              <w:t>Gestión de Solicitudes</w:t>
            </w:r>
          </w:p>
        </w:tc>
        <w:tc>
          <w:tcPr>
            <w:tcW w:w="2204" w:type="dxa"/>
          </w:tcPr>
          <w:p w14:paraId="4A53BB7F" w14:textId="1D651FE9" w:rsidR="00656ECB" w:rsidRDefault="00656ECB" w:rsidP="00FD49F2">
            <w:pPr>
              <w:pStyle w:val="Default"/>
              <w:jc w:val="both"/>
              <w:rPr>
                <w:rFonts w:ascii="Arial" w:hAnsi="Arial" w:cs="Arial"/>
              </w:rPr>
            </w:pPr>
            <w:r>
              <w:rPr>
                <w:rFonts w:ascii="Arial" w:hAnsi="Arial" w:cs="Arial"/>
              </w:rPr>
              <w:t>Diagrama del servicio de Gestión de Solicitudes</w:t>
            </w:r>
          </w:p>
        </w:tc>
        <w:tc>
          <w:tcPr>
            <w:tcW w:w="2358" w:type="dxa"/>
          </w:tcPr>
          <w:p w14:paraId="094CC524" w14:textId="14930F3D" w:rsidR="00656ECB" w:rsidRDefault="00656ECB" w:rsidP="00FD49F2">
            <w:pPr>
              <w:pStyle w:val="Default"/>
              <w:jc w:val="both"/>
              <w:rPr>
                <w:rFonts w:ascii="Arial" w:hAnsi="Arial" w:cs="Arial"/>
              </w:rPr>
            </w:pPr>
            <w:r>
              <w:rPr>
                <w:rFonts w:ascii="Arial" w:hAnsi="Arial" w:cs="Arial"/>
              </w:rPr>
              <w:t>Diagrama del servicio de Gestión de Solicitudes</w:t>
            </w:r>
          </w:p>
        </w:tc>
        <w:tc>
          <w:tcPr>
            <w:tcW w:w="3270" w:type="dxa"/>
          </w:tcPr>
          <w:p w14:paraId="6133B863" w14:textId="1900FCD9" w:rsidR="00656ECB" w:rsidRDefault="00656ECB" w:rsidP="00FD49F2">
            <w:pPr>
              <w:pStyle w:val="Default"/>
              <w:jc w:val="both"/>
              <w:rPr>
                <w:rFonts w:ascii="Arial" w:hAnsi="Arial" w:cs="Arial"/>
              </w:rPr>
            </w:pPr>
            <w:r w:rsidRPr="00744A38">
              <w:rPr>
                <w:rFonts w:ascii="Arial" w:hAnsi="Arial" w:cs="Arial"/>
              </w:rPr>
              <w:t xml:space="preserve">2 diagrama proceso </w:t>
            </w:r>
            <w:r>
              <w:rPr>
                <w:rFonts w:ascii="Arial" w:hAnsi="Arial" w:cs="Arial"/>
              </w:rPr>
              <w:t>Solicitudes</w:t>
            </w:r>
            <w:r w:rsidRPr="00744A38">
              <w:rPr>
                <w:rFonts w:ascii="Arial" w:hAnsi="Arial" w:cs="Arial"/>
              </w:rPr>
              <w:t>.docx</w:t>
            </w:r>
          </w:p>
        </w:tc>
      </w:tr>
      <w:tr w:rsidR="00656ECB" w14:paraId="147495B3" w14:textId="77777777" w:rsidTr="00656ECB">
        <w:tc>
          <w:tcPr>
            <w:tcW w:w="1377" w:type="dxa"/>
          </w:tcPr>
          <w:p w14:paraId="5CFA69B7" w14:textId="7BFD2542" w:rsidR="00656ECB" w:rsidRDefault="00656ECB" w:rsidP="00FD49F2">
            <w:pPr>
              <w:pStyle w:val="Default"/>
              <w:jc w:val="both"/>
              <w:rPr>
                <w:rFonts w:ascii="Arial" w:hAnsi="Arial" w:cs="Arial"/>
              </w:rPr>
            </w:pPr>
            <w:r>
              <w:rPr>
                <w:rFonts w:ascii="Arial" w:hAnsi="Arial" w:cs="Arial"/>
              </w:rPr>
              <w:t>Gestión de Solicitudes</w:t>
            </w:r>
          </w:p>
        </w:tc>
        <w:tc>
          <w:tcPr>
            <w:tcW w:w="2204" w:type="dxa"/>
          </w:tcPr>
          <w:p w14:paraId="0DB68386" w14:textId="1E5BB19A" w:rsidR="00656ECB" w:rsidRDefault="00656ECB" w:rsidP="00FD49F2">
            <w:pPr>
              <w:pStyle w:val="Default"/>
              <w:jc w:val="both"/>
              <w:rPr>
                <w:rFonts w:ascii="Arial" w:hAnsi="Arial" w:cs="Arial"/>
              </w:rPr>
            </w:pPr>
            <w:r>
              <w:rPr>
                <w:rFonts w:ascii="Arial" w:hAnsi="Arial" w:cs="Arial"/>
              </w:rPr>
              <w:t xml:space="preserve">Procedimiento de Gestión de </w:t>
            </w:r>
            <w:r w:rsidR="00925F3A" w:rsidRPr="00925F3A">
              <w:rPr>
                <w:rFonts w:ascii="Arial" w:hAnsi="Arial" w:cs="Arial"/>
              </w:rPr>
              <w:t>Solicitudes</w:t>
            </w:r>
          </w:p>
        </w:tc>
        <w:tc>
          <w:tcPr>
            <w:tcW w:w="2358" w:type="dxa"/>
          </w:tcPr>
          <w:p w14:paraId="2DE070B1" w14:textId="6A45ED11" w:rsidR="00656ECB" w:rsidRDefault="00656ECB" w:rsidP="00FD49F2">
            <w:pPr>
              <w:pStyle w:val="Default"/>
              <w:jc w:val="both"/>
              <w:rPr>
                <w:rFonts w:ascii="Arial" w:hAnsi="Arial" w:cs="Arial"/>
              </w:rPr>
            </w:pPr>
            <w:r>
              <w:rPr>
                <w:rFonts w:ascii="Arial" w:hAnsi="Arial" w:cs="Arial"/>
              </w:rPr>
              <w:t xml:space="preserve">Procedimiento de Gestión de </w:t>
            </w:r>
            <w:r w:rsidR="00925F3A" w:rsidRPr="00925F3A">
              <w:rPr>
                <w:rFonts w:ascii="Arial" w:hAnsi="Arial" w:cs="Arial"/>
              </w:rPr>
              <w:t>Solicitudes</w:t>
            </w:r>
          </w:p>
        </w:tc>
        <w:tc>
          <w:tcPr>
            <w:tcW w:w="3270" w:type="dxa"/>
          </w:tcPr>
          <w:p w14:paraId="164FF4F2" w14:textId="08577594" w:rsidR="00656ECB" w:rsidRDefault="00925F3A" w:rsidP="00FD49F2">
            <w:pPr>
              <w:pStyle w:val="Default"/>
              <w:jc w:val="both"/>
              <w:rPr>
                <w:rFonts w:ascii="Arial" w:hAnsi="Arial" w:cs="Arial"/>
              </w:rPr>
            </w:pPr>
            <w:r w:rsidRPr="00925F3A">
              <w:rPr>
                <w:rFonts w:ascii="Arial" w:hAnsi="Arial" w:cs="Arial"/>
              </w:rPr>
              <w:t xml:space="preserve">3 Procedimiento de </w:t>
            </w:r>
            <w:r w:rsidR="009F7E2A" w:rsidRPr="00925F3A">
              <w:rPr>
                <w:rFonts w:ascii="Arial" w:hAnsi="Arial" w:cs="Arial"/>
              </w:rPr>
              <w:t>gestión</w:t>
            </w:r>
            <w:r w:rsidRPr="00925F3A">
              <w:rPr>
                <w:rFonts w:ascii="Arial" w:hAnsi="Arial" w:cs="Arial"/>
              </w:rPr>
              <w:t xml:space="preserve"> Solicitudes.docx</w:t>
            </w:r>
          </w:p>
        </w:tc>
      </w:tr>
      <w:tr w:rsidR="00656ECB" w14:paraId="0F64D697" w14:textId="77777777" w:rsidTr="00656ECB">
        <w:tc>
          <w:tcPr>
            <w:tcW w:w="1377" w:type="dxa"/>
          </w:tcPr>
          <w:p w14:paraId="4A426946" w14:textId="0E6C93DC" w:rsidR="00656ECB" w:rsidRDefault="00656ECB" w:rsidP="00FD49F2">
            <w:pPr>
              <w:pStyle w:val="Default"/>
              <w:jc w:val="both"/>
              <w:rPr>
                <w:rFonts w:ascii="Arial" w:hAnsi="Arial" w:cs="Arial"/>
              </w:rPr>
            </w:pPr>
            <w:r>
              <w:rPr>
                <w:rFonts w:ascii="Arial" w:hAnsi="Arial" w:cs="Arial"/>
              </w:rPr>
              <w:t>Gestión de Solicitudes</w:t>
            </w:r>
          </w:p>
        </w:tc>
        <w:tc>
          <w:tcPr>
            <w:tcW w:w="2204" w:type="dxa"/>
          </w:tcPr>
          <w:p w14:paraId="70CD7286" w14:textId="605F21BA" w:rsidR="00656ECB" w:rsidRDefault="00656ECB" w:rsidP="00FD49F2">
            <w:pPr>
              <w:pStyle w:val="Default"/>
              <w:jc w:val="both"/>
              <w:rPr>
                <w:rFonts w:ascii="Arial" w:hAnsi="Arial" w:cs="Arial"/>
              </w:rPr>
            </w:pPr>
            <w:r>
              <w:rPr>
                <w:rFonts w:ascii="Arial" w:hAnsi="Arial" w:cs="Arial"/>
              </w:rPr>
              <w:t xml:space="preserve">Formulario de atención en sitio de la gestión de </w:t>
            </w:r>
            <w:r w:rsidR="00925F3A" w:rsidRPr="00925F3A">
              <w:rPr>
                <w:rFonts w:ascii="Arial" w:hAnsi="Arial" w:cs="Arial"/>
              </w:rPr>
              <w:t>Solicitudes</w:t>
            </w:r>
          </w:p>
        </w:tc>
        <w:tc>
          <w:tcPr>
            <w:tcW w:w="2358" w:type="dxa"/>
          </w:tcPr>
          <w:p w14:paraId="14AF858E" w14:textId="77777777" w:rsidR="00656ECB" w:rsidRDefault="00656ECB" w:rsidP="00FD49F2">
            <w:pPr>
              <w:pStyle w:val="Default"/>
              <w:jc w:val="both"/>
              <w:rPr>
                <w:rFonts w:ascii="Arial" w:hAnsi="Arial" w:cs="Arial"/>
              </w:rPr>
            </w:pPr>
            <w:r>
              <w:rPr>
                <w:rFonts w:ascii="Arial" w:hAnsi="Arial" w:cs="Arial"/>
              </w:rPr>
              <w:t xml:space="preserve">Formulario con el detalle de las acciones ejecutadas y </w:t>
            </w:r>
            <w:r>
              <w:rPr>
                <w:rFonts w:ascii="Arial" w:hAnsi="Arial" w:cs="Arial"/>
              </w:rPr>
              <w:lastRenderedPageBreak/>
              <w:t xml:space="preserve">revisiones generales a realizar en caso de necesitarse atención en sitio </w:t>
            </w:r>
          </w:p>
        </w:tc>
        <w:tc>
          <w:tcPr>
            <w:tcW w:w="3270" w:type="dxa"/>
          </w:tcPr>
          <w:p w14:paraId="2CA34A44" w14:textId="0D7E72D6" w:rsidR="00656ECB" w:rsidRDefault="00656ECB" w:rsidP="00FD49F2">
            <w:pPr>
              <w:pStyle w:val="Default"/>
              <w:jc w:val="both"/>
              <w:rPr>
                <w:rFonts w:ascii="Arial" w:hAnsi="Arial" w:cs="Arial"/>
              </w:rPr>
            </w:pPr>
            <w:r w:rsidRPr="00656ECB">
              <w:rPr>
                <w:rFonts w:ascii="Arial" w:hAnsi="Arial" w:cs="Arial"/>
              </w:rPr>
              <w:lastRenderedPageBreak/>
              <w:t xml:space="preserve">5 formulario de </w:t>
            </w:r>
            <w:r w:rsidR="009F7E2A" w:rsidRPr="00656ECB">
              <w:rPr>
                <w:rFonts w:ascii="Arial" w:hAnsi="Arial" w:cs="Arial"/>
              </w:rPr>
              <w:t>Atención</w:t>
            </w:r>
            <w:r w:rsidRPr="00656ECB">
              <w:rPr>
                <w:rFonts w:ascii="Arial" w:hAnsi="Arial" w:cs="Arial"/>
              </w:rPr>
              <w:t xml:space="preserve"> en Sitio.docx</w:t>
            </w:r>
          </w:p>
        </w:tc>
      </w:tr>
      <w:tr w:rsidR="00656ECB" w14:paraId="6FF351F8" w14:textId="77777777" w:rsidTr="00656ECB">
        <w:tc>
          <w:tcPr>
            <w:tcW w:w="1377" w:type="dxa"/>
          </w:tcPr>
          <w:p w14:paraId="2A892810" w14:textId="6E6ADBBA" w:rsidR="00656ECB" w:rsidRDefault="00656ECB" w:rsidP="00FD49F2">
            <w:pPr>
              <w:pStyle w:val="Default"/>
              <w:jc w:val="both"/>
              <w:rPr>
                <w:rFonts w:ascii="Arial" w:hAnsi="Arial" w:cs="Arial"/>
              </w:rPr>
            </w:pPr>
            <w:r>
              <w:rPr>
                <w:rFonts w:ascii="Arial" w:hAnsi="Arial" w:cs="Arial"/>
              </w:rPr>
              <w:t>Gestión de Solicitudes</w:t>
            </w:r>
          </w:p>
        </w:tc>
        <w:tc>
          <w:tcPr>
            <w:tcW w:w="2204" w:type="dxa"/>
          </w:tcPr>
          <w:p w14:paraId="6AD2B30B" w14:textId="1EA5F0CF" w:rsidR="00656ECB" w:rsidRDefault="00656ECB" w:rsidP="00FD49F2">
            <w:pPr>
              <w:pStyle w:val="Default"/>
              <w:jc w:val="both"/>
              <w:rPr>
                <w:rFonts w:ascii="Arial" w:hAnsi="Arial" w:cs="Arial"/>
              </w:rPr>
            </w:pPr>
            <w:r w:rsidRPr="00656ECB">
              <w:rPr>
                <w:rFonts w:ascii="Arial" w:hAnsi="Arial" w:cs="Arial"/>
              </w:rPr>
              <w:t xml:space="preserve">Indicadores de Desempeño de las Prácticas de Gestión de </w:t>
            </w:r>
            <w:r w:rsidR="00925F3A" w:rsidRPr="00925F3A">
              <w:rPr>
                <w:rFonts w:ascii="Arial" w:hAnsi="Arial" w:cs="Arial"/>
              </w:rPr>
              <w:t>Solicitudes</w:t>
            </w:r>
            <w:r w:rsidR="00925F3A" w:rsidRPr="00925F3A">
              <w:rPr>
                <w:rFonts w:ascii="Arial" w:hAnsi="Arial" w:cs="Arial"/>
              </w:rPr>
              <w:t xml:space="preserve"> </w:t>
            </w:r>
          </w:p>
        </w:tc>
        <w:tc>
          <w:tcPr>
            <w:tcW w:w="2358" w:type="dxa"/>
          </w:tcPr>
          <w:p w14:paraId="302BA6E8" w14:textId="19EBE55C" w:rsidR="00656ECB" w:rsidRDefault="00656ECB" w:rsidP="00FD49F2">
            <w:pPr>
              <w:pStyle w:val="Default"/>
              <w:jc w:val="both"/>
              <w:rPr>
                <w:rFonts w:ascii="Arial" w:hAnsi="Arial" w:cs="Arial"/>
              </w:rPr>
            </w:pPr>
            <w:r w:rsidRPr="00656ECB">
              <w:rPr>
                <w:rFonts w:ascii="Arial" w:hAnsi="Arial" w:cs="Arial"/>
              </w:rPr>
              <w:t xml:space="preserve">Indicadores de Desempeño de las Prácticas de Gestión de </w:t>
            </w:r>
            <w:r w:rsidR="00925F3A" w:rsidRPr="00925F3A">
              <w:rPr>
                <w:rFonts w:ascii="Arial" w:hAnsi="Arial" w:cs="Arial"/>
              </w:rPr>
              <w:t>Solicitudes</w:t>
            </w:r>
          </w:p>
        </w:tc>
        <w:tc>
          <w:tcPr>
            <w:tcW w:w="3270" w:type="dxa"/>
          </w:tcPr>
          <w:p w14:paraId="15AEDA24" w14:textId="77777777" w:rsidR="00656ECB" w:rsidRDefault="00656ECB" w:rsidP="00FD49F2">
            <w:pPr>
              <w:pStyle w:val="Default"/>
              <w:jc w:val="both"/>
              <w:rPr>
                <w:rFonts w:ascii="Arial" w:hAnsi="Arial" w:cs="Arial"/>
              </w:rPr>
            </w:pPr>
            <w:r w:rsidRPr="00656ECB">
              <w:rPr>
                <w:rFonts w:ascii="Arial" w:hAnsi="Arial" w:cs="Arial"/>
              </w:rPr>
              <w:t>6 metricas.docx</w:t>
            </w:r>
          </w:p>
        </w:tc>
      </w:tr>
      <w:tr w:rsidR="00656ECB" w14:paraId="2BA6624A" w14:textId="77777777" w:rsidTr="00656ECB">
        <w:tc>
          <w:tcPr>
            <w:tcW w:w="1377" w:type="dxa"/>
          </w:tcPr>
          <w:p w14:paraId="5FC3AC42" w14:textId="2285BF5D" w:rsidR="00656ECB"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70B444C1" w14:textId="2A6E6209" w:rsidR="00656ECB" w:rsidRDefault="00925F3A" w:rsidP="00FD49F2">
            <w:pPr>
              <w:pStyle w:val="Default"/>
              <w:jc w:val="both"/>
              <w:rPr>
                <w:rFonts w:ascii="Arial" w:hAnsi="Arial" w:cs="Arial"/>
              </w:rPr>
            </w:pPr>
            <w:r w:rsidRPr="00925F3A">
              <w:rPr>
                <w:rFonts w:ascii="Arial" w:hAnsi="Arial" w:cs="Arial"/>
              </w:rPr>
              <w:t>Política de Ciclo de Vida del Software</w:t>
            </w:r>
            <w:r>
              <w:rPr>
                <w:rFonts w:ascii="Arial" w:hAnsi="Arial" w:cs="Arial"/>
              </w:rPr>
              <w:t xml:space="preserve"> Seguro</w:t>
            </w:r>
          </w:p>
        </w:tc>
        <w:tc>
          <w:tcPr>
            <w:tcW w:w="2358" w:type="dxa"/>
          </w:tcPr>
          <w:p w14:paraId="4EBE85B7" w14:textId="77A83EA7" w:rsidR="00656ECB" w:rsidRDefault="00925F3A" w:rsidP="00FD49F2">
            <w:pPr>
              <w:pStyle w:val="Default"/>
              <w:jc w:val="both"/>
              <w:rPr>
                <w:rFonts w:ascii="Arial" w:hAnsi="Arial" w:cs="Arial"/>
              </w:rPr>
            </w:pPr>
            <w:r w:rsidRPr="00925F3A">
              <w:rPr>
                <w:rFonts w:ascii="Arial" w:hAnsi="Arial" w:cs="Arial"/>
              </w:rPr>
              <w:t>Política de Ciclo de Vida del Software</w:t>
            </w:r>
            <w:r>
              <w:rPr>
                <w:rFonts w:ascii="Arial" w:hAnsi="Arial" w:cs="Arial"/>
              </w:rPr>
              <w:t xml:space="preserve"> Seguro</w:t>
            </w:r>
          </w:p>
        </w:tc>
        <w:tc>
          <w:tcPr>
            <w:tcW w:w="3270" w:type="dxa"/>
          </w:tcPr>
          <w:p w14:paraId="7E1CA301" w14:textId="721E6ECA" w:rsidR="00656ECB" w:rsidRDefault="00925F3A" w:rsidP="00FD49F2">
            <w:pPr>
              <w:pStyle w:val="Default"/>
              <w:jc w:val="both"/>
              <w:rPr>
                <w:rFonts w:ascii="Arial" w:hAnsi="Arial" w:cs="Arial"/>
              </w:rPr>
            </w:pPr>
            <w:r w:rsidRPr="00925F3A">
              <w:rPr>
                <w:rFonts w:ascii="Arial" w:hAnsi="Arial" w:cs="Arial"/>
              </w:rPr>
              <w:t>Políticas y Directrices del Proceso.docx</w:t>
            </w:r>
          </w:p>
        </w:tc>
      </w:tr>
      <w:tr w:rsidR="00656ECB" w14:paraId="0F6C8F3D" w14:textId="77777777" w:rsidTr="00656ECB">
        <w:tc>
          <w:tcPr>
            <w:tcW w:w="1377" w:type="dxa"/>
          </w:tcPr>
          <w:p w14:paraId="63140C34" w14:textId="401261AF" w:rsidR="00656ECB"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13251B55" w14:textId="339FDC11" w:rsidR="00656ECB" w:rsidRDefault="00925F3A" w:rsidP="00FD49F2">
            <w:pPr>
              <w:pStyle w:val="Default"/>
              <w:jc w:val="both"/>
              <w:rPr>
                <w:rFonts w:ascii="Arial" w:hAnsi="Arial" w:cs="Arial"/>
              </w:rPr>
            </w:pPr>
            <w:r>
              <w:rPr>
                <w:rFonts w:ascii="Arial" w:hAnsi="Arial" w:cs="Arial"/>
              </w:rPr>
              <w:t>Diagrama del proceso del Ciclo de vida del software seguro</w:t>
            </w:r>
          </w:p>
        </w:tc>
        <w:tc>
          <w:tcPr>
            <w:tcW w:w="2358" w:type="dxa"/>
          </w:tcPr>
          <w:p w14:paraId="119649B3" w14:textId="3B02F403" w:rsidR="00656ECB" w:rsidRDefault="00925F3A" w:rsidP="00FD49F2">
            <w:pPr>
              <w:pStyle w:val="Default"/>
              <w:jc w:val="both"/>
              <w:rPr>
                <w:rFonts w:ascii="Arial" w:hAnsi="Arial" w:cs="Arial"/>
              </w:rPr>
            </w:pPr>
            <w:r>
              <w:rPr>
                <w:rFonts w:ascii="Arial" w:hAnsi="Arial" w:cs="Arial"/>
              </w:rPr>
              <w:t>Diagrama del proceso del Ciclo de vida del software seguro</w:t>
            </w:r>
          </w:p>
        </w:tc>
        <w:tc>
          <w:tcPr>
            <w:tcW w:w="3270" w:type="dxa"/>
          </w:tcPr>
          <w:p w14:paraId="4D9605E2" w14:textId="35914312" w:rsidR="00656ECB" w:rsidRDefault="00925F3A" w:rsidP="00FD49F2">
            <w:pPr>
              <w:pStyle w:val="Default"/>
              <w:jc w:val="both"/>
              <w:rPr>
                <w:rFonts w:ascii="Arial" w:hAnsi="Arial" w:cs="Arial"/>
              </w:rPr>
            </w:pPr>
            <w:r w:rsidRPr="00925F3A">
              <w:rPr>
                <w:rFonts w:ascii="Arial" w:hAnsi="Arial" w:cs="Arial"/>
              </w:rPr>
              <w:t>diagrama proceso aplicacioenes.docx</w:t>
            </w:r>
          </w:p>
        </w:tc>
      </w:tr>
      <w:tr w:rsidR="00925F3A" w14:paraId="65F893EA" w14:textId="77777777" w:rsidTr="00656ECB">
        <w:tc>
          <w:tcPr>
            <w:tcW w:w="1377" w:type="dxa"/>
          </w:tcPr>
          <w:p w14:paraId="6D20FC40" w14:textId="1C3A4E51" w:rsid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257A2268" w14:textId="4E23847C" w:rsidR="00925F3A" w:rsidRDefault="00925F3A" w:rsidP="00FD49F2">
            <w:pPr>
              <w:pStyle w:val="Default"/>
              <w:jc w:val="both"/>
              <w:rPr>
                <w:rFonts w:ascii="Arial" w:hAnsi="Arial" w:cs="Arial"/>
              </w:rPr>
            </w:pPr>
            <w:r>
              <w:rPr>
                <w:rFonts w:ascii="Arial" w:hAnsi="Arial" w:cs="Arial"/>
              </w:rPr>
              <w:t>Procedimiento del Ciclo de Vida del software seguro</w:t>
            </w:r>
          </w:p>
        </w:tc>
        <w:tc>
          <w:tcPr>
            <w:tcW w:w="2358" w:type="dxa"/>
          </w:tcPr>
          <w:p w14:paraId="5986ACB2" w14:textId="36C0A838" w:rsidR="00925F3A" w:rsidRDefault="00925F3A" w:rsidP="00FD49F2">
            <w:pPr>
              <w:pStyle w:val="Default"/>
              <w:jc w:val="both"/>
              <w:rPr>
                <w:rFonts w:ascii="Arial" w:hAnsi="Arial" w:cs="Arial"/>
              </w:rPr>
            </w:pPr>
            <w:r>
              <w:rPr>
                <w:rFonts w:ascii="Arial" w:hAnsi="Arial" w:cs="Arial"/>
              </w:rPr>
              <w:t>Procedimiento del Ciclo de Vida del software seguro</w:t>
            </w:r>
          </w:p>
        </w:tc>
        <w:tc>
          <w:tcPr>
            <w:tcW w:w="3270" w:type="dxa"/>
          </w:tcPr>
          <w:p w14:paraId="1E9C1C5B" w14:textId="50374E64" w:rsidR="00925F3A" w:rsidRDefault="00925F3A" w:rsidP="00FD49F2">
            <w:pPr>
              <w:pStyle w:val="Default"/>
              <w:jc w:val="both"/>
              <w:rPr>
                <w:rFonts w:ascii="Arial" w:hAnsi="Arial" w:cs="Arial"/>
              </w:rPr>
            </w:pPr>
            <w:r w:rsidRPr="00925F3A">
              <w:rPr>
                <w:rFonts w:ascii="Arial" w:hAnsi="Arial" w:cs="Arial"/>
              </w:rPr>
              <w:t>Procedimiento .docx</w:t>
            </w:r>
          </w:p>
        </w:tc>
      </w:tr>
      <w:tr w:rsidR="00925F3A" w14:paraId="0882F701" w14:textId="77777777" w:rsidTr="00656ECB">
        <w:tc>
          <w:tcPr>
            <w:tcW w:w="1377" w:type="dxa"/>
          </w:tcPr>
          <w:p w14:paraId="16932F11" w14:textId="7FF1E5A0" w:rsidR="00925F3A" w:rsidRP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278166A9" w14:textId="5FD1B61B" w:rsidR="00925F3A" w:rsidRDefault="00925F3A" w:rsidP="00FD49F2">
            <w:pPr>
              <w:pStyle w:val="Default"/>
              <w:jc w:val="both"/>
              <w:rPr>
                <w:rFonts w:ascii="Arial" w:hAnsi="Arial" w:cs="Arial"/>
              </w:rPr>
            </w:pPr>
            <w:r>
              <w:rPr>
                <w:rFonts w:ascii="Arial" w:hAnsi="Arial" w:cs="Arial"/>
              </w:rPr>
              <w:t>Puntos de control del Ciclo de vida del software seguro</w:t>
            </w:r>
          </w:p>
        </w:tc>
        <w:tc>
          <w:tcPr>
            <w:tcW w:w="2358" w:type="dxa"/>
          </w:tcPr>
          <w:p w14:paraId="2A4C1FD0" w14:textId="4DFA4756" w:rsidR="00925F3A" w:rsidRDefault="00925F3A" w:rsidP="00FD49F2">
            <w:pPr>
              <w:pStyle w:val="Default"/>
              <w:jc w:val="both"/>
              <w:rPr>
                <w:rFonts w:ascii="Arial" w:hAnsi="Arial" w:cs="Arial"/>
              </w:rPr>
            </w:pPr>
            <w:r>
              <w:rPr>
                <w:rFonts w:ascii="Arial" w:hAnsi="Arial" w:cs="Arial"/>
              </w:rPr>
              <w:t>Puntos de control del Ciclo de vida del software seguro</w:t>
            </w:r>
          </w:p>
        </w:tc>
        <w:tc>
          <w:tcPr>
            <w:tcW w:w="3270" w:type="dxa"/>
          </w:tcPr>
          <w:p w14:paraId="456D2DCD" w14:textId="2224319F" w:rsidR="00925F3A" w:rsidRPr="00925F3A" w:rsidRDefault="00925F3A" w:rsidP="00FD49F2">
            <w:pPr>
              <w:pStyle w:val="Default"/>
              <w:jc w:val="both"/>
              <w:rPr>
                <w:rFonts w:ascii="Arial" w:hAnsi="Arial" w:cs="Arial"/>
              </w:rPr>
            </w:pPr>
            <w:r w:rsidRPr="00925F3A">
              <w:rPr>
                <w:rFonts w:ascii="Arial" w:hAnsi="Arial" w:cs="Arial"/>
              </w:rPr>
              <w:t>Implementación de puntos de control en SSDLC.docx</w:t>
            </w:r>
          </w:p>
        </w:tc>
      </w:tr>
      <w:tr w:rsidR="00925F3A" w14:paraId="23FF44C5" w14:textId="77777777" w:rsidTr="00656ECB">
        <w:tc>
          <w:tcPr>
            <w:tcW w:w="1377" w:type="dxa"/>
          </w:tcPr>
          <w:p w14:paraId="66A14DA3" w14:textId="700F2C52" w:rsidR="00925F3A" w:rsidRP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552C6239" w14:textId="7B1ACBC4" w:rsidR="00925F3A" w:rsidRDefault="00925F3A" w:rsidP="00FD49F2">
            <w:pPr>
              <w:pStyle w:val="Default"/>
              <w:jc w:val="both"/>
              <w:rPr>
                <w:rFonts w:ascii="Arial" w:hAnsi="Arial" w:cs="Arial"/>
              </w:rPr>
            </w:pPr>
            <w:r>
              <w:rPr>
                <w:rFonts w:ascii="Arial" w:hAnsi="Arial" w:cs="Arial"/>
              </w:rPr>
              <w:t>Formulario de Orden de cambio</w:t>
            </w:r>
          </w:p>
        </w:tc>
        <w:tc>
          <w:tcPr>
            <w:tcW w:w="2358" w:type="dxa"/>
          </w:tcPr>
          <w:p w14:paraId="22C106CA" w14:textId="407C2882" w:rsidR="00925F3A" w:rsidRDefault="00925F3A" w:rsidP="00FD49F2">
            <w:pPr>
              <w:pStyle w:val="Default"/>
              <w:jc w:val="both"/>
              <w:rPr>
                <w:rFonts w:ascii="Arial" w:hAnsi="Arial" w:cs="Arial"/>
              </w:rPr>
            </w:pPr>
            <w:r>
              <w:rPr>
                <w:rFonts w:ascii="Arial" w:hAnsi="Arial" w:cs="Arial"/>
              </w:rPr>
              <w:t xml:space="preserve">Formulario utilizado para la puesta en producción de un aplicativo </w:t>
            </w:r>
          </w:p>
        </w:tc>
        <w:tc>
          <w:tcPr>
            <w:tcW w:w="3270" w:type="dxa"/>
          </w:tcPr>
          <w:p w14:paraId="622E444E" w14:textId="1D2644C0" w:rsidR="00925F3A" w:rsidRPr="00925F3A" w:rsidRDefault="00925F3A" w:rsidP="00FD49F2">
            <w:pPr>
              <w:pStyle w:val="Default"/>
              <w:jc w:val="both"/>
              <w:rPr>
                <w:rFonts w:ascii="Arial" w:hAnsi="Arial" w:cs="Arial"/>
              </w:rPr>
            </w:pPr>
            <w:r w:rsidRPr="00925F3A">
              <w:rPr>
                <w:rFonts w:ascii="Arial" w:hAnsi="Arial" w:cs="Arial"/>
              </w:rPr>
              <w:t>ANEXO 1 - formulario Orden de cambio.XLSX</w:t>
            </w:r>
          </w:p>
        </w:tc>
      </w:tr>
      <w:tr w:rsidR="00925F3A" w14:paraId="00B2D6E3" w14:textId="77777777" w:rsidTr="00656ECB">
        <w:tc>
          <w:tcPr>
            <w:tcW w:w="1377" w:type="dxa"/>
          </w:tcPr>
          <w:p w14:paraId="05221B69" w14:textId="112434E9" w:rsidR="00925F3A" w:rsidRPr="00925F3A" w:rsidRDefault="00925F3A" w:rsidP="00FD49F2">
            <w:pPr>
              <w:pStyle w:val="Default"/>
              <w:jc w:val="both"/>
              <w:rPr>
                <w:rFonts w:ascii="Arial" w:hAnsi="Arial" w:cs="Arial"/>
              </w:rPr>
            </w:pPr>
            <w:r w:rsidRPr="00925F3A">
              <w:rPr>
                <w:rFonts w:ascii="Arial" w:hAnsi="Arial" w:cs="Arial"/>
              </w:rPr>
              <w:t>Ciclo de Vida del Software Seguro</w:t>
            </w:r>
          </w:p>
        </w:tc>
        <w:tc>
          <w:tcPr>
            <w:tcW w:w="2204" w:type="dxa"/>
          </w:tcPr>
          <w:p w14:paraId="08824E36" w14:textId="16DFB93C" w:rsidR="00925F3A" w:rsidRDefault="00925F3A" w:rsidP="00FD49F2">
            <w:pPr>
              <w:pStyle w:val="Default"/>
              <w:jc w:val="both"/>
              <w:rPr>
                <w:rFonts w:ascii="Arial" w:hAnsi="Arial" w:cs="Arial"/>
              </w:rPr>
            </w:pPr>
            <w:r>
              <w:rPr>
                <w:rFonts w:ascii="Arial" w:hAnsi="Arial" w:cs="Arial"/>
              </w:rPr>
              <w:t xml:space="preserve">Formulario de Pruebas </w:t>
            </w:r>
          </w:p>
        </w:tc>
        <w:tc>
          <w:tcPr>
            <w:tcW w:w="2358" w:type="dxa"/>
          </w:tcPr>
          <w:p w14:paraId="09FF108A" w14:textId="472DC5A3" w:rsidR="00925F3A" w:rsidRDefault="00925F3A" w:rsidP="00FD49F2">
            <w:pPr>
              <w:pStyle w:val="Default"/>
              <w:jc w:val="both"/>
              <w:rPr>
                <w:rFonts w:ascii="Arial" w:hAnsi="Arial" w:cs="Arial"/>
              </w:rPr>
            </w:pPr>
            <w:r>
              <w:rPr>
                <w:rFonts w:ascii="Arial" w:hAnsi="Arial" w:cs="Arial"/>
              </w:rPr>
              <w:t xml:space="preserve">Formulario utilizado para la documentación de las pruebas realizadas en un nuevo aplicativo o funcionalidad </w:t>
            </w:r>
          </w:p>
        </w:tc>
        <w:tc>
          <w:tcPr>
            <w:tcW w:w="3270" w:type="dxa"/>
          </w:tcPr>
          <w:p w14:paraId="192A23F9" w14:textId="23ABFE78" w:rsidR="00925F3A" w:rsidRPr="00925F3A" w:rsidRDefault="00925F3A" w:rsidP="00FD49F2">
            <w:pPr>
              <w:pStyle w:val="Default"/>
              <w:jc w:val="both"/>
              <w:rPr>
                <w:rFonts w:ascii="Arial" w:hAnsi="Arial" w:cs="Arial"/>
              </w:rPr>
            </w:pPr>
            <w:r w:rsidRPr="00925F3A">
              <w:rPr>
                <w:rFonts w:ascii="Arial" w:hAnsi="Arial" w:cs="Arial"/>
              </w:rPr>
              <w:t>ANEXO 2 - FORMULARIOS DE PRUEABS.xlsx</w:t>
            </w:r>
          </w:p>
        </w:tc>
      </w:tr>
    </w:tbl>
    <w:p w14:paraId="44C90E27" w14:textId="77777777" w:rsidR="004232D3" w:rsidRPr="004232D3" w:rsidRDefault="004232D3" w:rsidP="00FD49F2">
      <w:pPr>
        <w:pStyle w:val="Default"/>
        <w:jc w:val="both"/>
        <w:rPr>
          <w:rFonts w:ascii="Arial" w:hAnsi="Arial" w:cs="Arial"/>
        </w:rPr>
      </w:pPr>
    </w:p>
    <w:sectPr w:rsidR="004232D3" w:rsidRPr="004232D3">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A0B23" w14:textId="77777777" w:rsidR="001319FE" w:rsidRDefault="001319FE">
      <w:pPr>
        <w:spacing w:after="0" w:line="240" w:lineRule="auto"/>
      </w:pPr>
      <w:r>
        <w:separator/>
      </w:r>
    </w:p>
  </w:endnote>
  <w:endnote w:type="continuationSeparator" w:id="0">
    <w:p w14:paraId="54A528CE" w14:textId="77777777" w:rsidR="001319FE" w:rsidRDefault="00131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F5A57" w14:textId="77777777" w:rsidR="001319FE" w:rsidRDefault="001319FE">
      <w:pPr>
        <w:spacing w:after="0" w:line="240" w:lineRule="auto"/>
      </w:pPr>
      <w:r>
        <w:separator/>
      </w:r>
    </w:p>
  </w:footnote>
  <w:footnote w:type="continuationSeparator" w:id="0">
    <w:p w14:paraId="75204F95" w14:textId="77777777" w:rsidR="001319FE" w:rsidRDefault="00131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2B" w14:textId="77777777" w:rsidR="00656ECB" w:rsidRDefault="00656ECB">
    <w:pPr>
      <w:widowControl w:val="0"/>
      <w:pBdr>
        <w:top w:val="nil"/>
        <w:left w:val="nil"/>
        <w:bottom w:val="nil"/>
        <w:right w:val="nil"/>
        <w:between w:val="nil"/>
      </w:pBdr>
      <w:spacing w:after="0" w:line="276" w:lineRule="auto"/>
      <w:rPr>
        <w:rFonts w:ascii="Arial" w:eastAsia="Arial" w:hAnsi="Arial" w:cs="Arial"/>
        <w:sz w:val="24"/>
        <w:szCs w:val="24"/>
      </w:rPr>
    </w:pPr>
  </w:p>
  <w:tbl>
    <w:tblPr>
      <w:tblStyle w:val="a"/>
      <w:tblW w:w="9820" w:type="dxa"/>
      <w:tblInd w:w="-289" w:type="dxa"/>
      <w:tblLayout w:type="fixed"/>
      <w:tblLook w:val="0000" w:firstRow="0" w:lastRow="0" w:firstColumn="0" w:lastColumn="0" w:noHBand="0" w:noVBand="0"/>
    </w:tblPr>
    <w:tblGrid>
      <w:gridCol w:w="2938"/>
      <w:gridCol w:w="4155"/>
      <w:gridCol w:w="1139"/>
      <w:gridCol w:w="1588"/>
    </w:tblGrid>
    <w:tr w:rsidR="00656ECB" w14:paraId="79F0B005" w14:textId="77777777" w:rsidTr="00E8451A">
      <w:trPr>
        <w:trHeight w:val="1267"/>
      </w:trPr>
      <w:tc>
        <w:tcPr>
          <w:tcW w:w="2938" w:type="dxa"/>
          <w:vMerge w:val="restart"/>
          <w:tcBorders>
            <w:top w:val="single" w:sz="4" w:space="0" w:color="000000"/>
            <w:left w:val="single" w:sz="4" w:space="0" w:color="000000"/>
            <w:bottom w:val="single" w:sz="4" w:space="0" w:color="000000"/>
          </w:tcBorders>
          <w:shd w:val="clear" w:color="auto" w:fill="auto"/>
          <w:vAlign w:val="center"/>
        </w:tcPr>
        <w:p w14:paraId="0000002C" w14:textId="77777777" w:rsidR="00656ECB" w:rsidRDefault="00656ECB">
          <w:pPr>
            <w:widowControl w:val="0"/>
            <w:jc w:val="center"/>
            <w:rPr>
              <w:b/>
              <w:i/>
            </w:rPr>
          </w:pPr>
          <w:r>
            <w:rPr>
              <w:noProof/>
            </w:rPr>
            <w:drawing>
              <wp:anchor distT="0" distB="0" distL="0" distR="0" simplePos="0" relativeHeight="251658240" behindDoc="0" locked="0" layoutInCell="1" hidden="0" allowOverlap="1" wp14:anchorId="04A987F7" wp14:editId="76D1CFB1">
                <wp:simplePos x="0" y="0"/>
                <wp:positionH relativeFrom="column">
                  <wp:posOffset>-9524</wp:posOffset>
                </wp:positionH>
                <wp:positionV relativeFrom="paragraph">
                  <wp:posOffset>0</wp:posOffset>
                </wp:positionV>
                <wp:extent cx="1807845" cy="527050"/>
                <wp:effectExtent l="0" t="0" r="0" b="0"/>
                <wp:wrapSquare wrapText="bothSides" distT="0" distB="0" distL="0" distR="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7845" cy="527050"/>
                        </a:xfrm>
                        <a:prstGeom prst="rect">
                          <a:avLst/>
                        </a:prstGeom>
                        <a:ln/>
                      </pic:spPr>
                    </pic:pic>
                  </a:graphicData>
                </a:graphic>
              </wp:anchor>
            </w:drawing>
          </w:r>
        </w:p>
      </w:tc>
      <w:tc>
        <w:tcPr>
          <w:tcW w:w="415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180F1C4" w14:textId="77777777" w:rsidR="00656ECB" w:rsidRDefault="00656ECB">
          <w:pPr>
            <w:widowControl w:val="0"/>
            <w:jc w:val="center"/>
            <w:rPr>
              <w:b/>
              <w:i/>
              <w:sz w:val="23"/>
              <w:szCs w:val="23"/>
            </w:rPr>
          </w:pPr>
          <w:r>
            <w:rPr>
              <w:b/>
              <w:i/>
              <w:sz w:val="23"/>
              <w:szCs w:val="23"/>
            </w:rPr>
            <w:t>INFORME DE ENTREGA DE SERVICIOS FASE 2</w:t>
          </w:r>
        </w:p>
        <w:p w14:paraId="0000002D" w14:textId="5A4A4C73" w:rsidR="00656ECB" w:rsidRDefault="00656ECB">
          <w:pPr>
            <w:widowControl w:val="0"/>
            <w:jc w:val="center"/>
            <w:rPr>
              <w:b/>
              <w:i/>
              <w:sz w:val="23"/>
              <w:szCs w:val="23"/>
            </w:rPr>
          </w:pPr>
          <w:r w:rsidRPr="00E8451A">
            <w:rPr>
              <w:b/>
              <w:i/>
              <w:sz w:val="23"/>
              <w:szCs w:val="23"/>
            </w:rPr>
            <w:t>CONSULTORÍA PARA LA REMEDIACIÓN DE RIESGOS INFORMÁTICOS Y PREPARACIÓN PARA LA CERTIFICACIÓN ISO 27001 DE LA FUNDACIÓN TERMINAL TERRESTRE DE GUAYAQUIL (FTTG).</w:t>
          </w:r>
        </w:p>
      </w:tc>
      <w:tc>
        <w:tcPr>
          <w:tcW w:w="2727" w:type="dxa"/>
          <w:gridSpan w:val="2"/>
          <w:tcBorders>
            <w:top w:val="single" w:sz="4" w:space="0" w:color="000000"/>
            <w:bottom w:val="single" w:sz="4" w:space="0" w:color="000000"/>
            <w:right w:val="single" w:sz="4" w:space="0" w:color="000000"/>
          </w:tcBorders>
          <w:shd w:val="clear" w:color="auto" w:fill="auto"/>
          <w:vAlign w:val="center"/>
        </w:tcPr>
        <w:p w14:paraId="0000002E" w14:textId="77777777" w:rsidR="00656ECB" w:rsidRDefault="00656ECB">
          <w:pPr>
            <w:widowControl w:val="0"/>
            <w:jc w:val="center"/>
            <w:rPr>
              <w:i/>
            </w:rPr>
          </w:pPr>
          <w:r>
            <w:rPr>
              <w:noProof/>
              <w:color w:val="000000"/>
            </w:rPr>
            <w:drawing>
              <wp:inline distT="0" distB="0" distL="0" distR="0" wp14:anchorId="6A19A5A5" wp14:editId="3AE7DAFC">
                <wp:extent cx="1038225" cy="771525"/>
                <wp:effectExtent l="0" t="0" r="9525" b="9525"/>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1038781" cy="771938"/>
                        </a:xfrm>
                        <a:prstGeom prst="rect">
                          <a:avLst/>
                        </a:prstGeom>
                        <a:ln/>
                      </pic:spPr>
                    </pic:pic>
                  </a:graphicData>
                </a:graphic>
              </wp:inline>
            </w:drawing>
          </w:r>
        </w:p>
      </w:tc>
    </w:tr>
    <w:tr w:rsidR="00656ECB" w14:paraId="219DAB73" w14:textId="77777777">
      <w:trPr>
        <w:trHeight w:val="340"/>
      </w:trPr>
      <w:tc>
        <w:tcPr>
          <w:tcW w:w="2938" w:type="dxa"/>
          <w:vMerge/>
          <w:tcBorders>
            <w:top w:val="single" w:sz="4" w:space="0" w:color="000000"/>
            <w:left w:val="single" w:sz="4" w:space="0" w:color="000000"/>
            <w:bottom w:val="single" w:sz="4" w:space="0" w:color="000000"/>
          </w:tcBorders>
          <w:shd w:val="clear" w:color="auto" w:fill="auto"/>
          <w:vAlign w:val="center"/>
        </w:tcPr>
        <w:p w14:paraId="00000030" w14:textId="77777777" w:rsidR="00656ECB" w:rsidRDefault="00656ECB">
          <w:pPr>
            <w:widowControl w:val="0"/>
            <w:pBdr>
              <w:top w:val="nil"/>
              <w:left w:val="nil"/>
              <w:bottom w:val="nil"/>
              <w:right w:val="nil"/>
              <w:between w:val="nil"/>
            </w:pBdr>
            <w:spacing w:after="0" w:line="276" w:lineRule="auto"/>
            <w:rPr>
              <w:i/>
            </w:rPr>
          </w:pPr>
        </w:p>
      </w:tc>
      <w:tc>
        <w:tcPr>
          <w:tcW w:w="4155"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000031" w14:textId="77777777" w:rsidR="00656ECB" w:rsidRDefault="00656ECB">
          <w:pPr>
            <w:widowControl w:val="0"/>
            <w:pBdr>
              <w:top w:val="nil"/>
              <w:left w:val="nil"/>
              <w:bottom w:val="nil"/>
              <w:right w:val="nil"/>
              <w:between w:val="nil"/>
            </w:pBdr>
            <w:spacing w:after="0" w:line="276" w:lineRule="auto"/>
            <w:rPr>
              <w:i/>
            </w:rPr>
          </w:pPr>
        </w:p>
      </w:tc>
      <w:tc>
        <w:tcPr>
          <w:tcW w:w="113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32" w14:textId="77777777" w:rsidR="00656ECB" w:rsidRDefault="00656ECB">
          <w:pPr>
            <w:widowControl w:val="0"/>
            <w:rPr>
              <w:b/>
              <w:i/>
            </w:rPr>
          </w:pPr>
          <w:r>
            <w:rPr>
              <w:b/>
              <w:i/>
            </w:rPr>
            <w:t xml:space="preserve">Páginas: </w:t>
          </w:r>
        </w:p>
      </w:tc>
      <w:tc>
        <w:tcPr>
          <w:tcW w:w="15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0033" w14:textId="3EB10533" w:rsidR="00656ECB" w:rsidRDefault="00656ECB">
          <w:pPr>
            <w:widowControl w:val="0"/>
            <w:jc w:val="center"/>
            <w:rPr>
              <w:i/>
            </w:rPr>
          </w:pPr>
          <w:r>
            <w:rPr>
              <w:i/>
            </w:rPr>
            <w:fldChar w:fldCharType="begin"/>
          </w:r>
          <w:r>
            <w:rPr>
              <w:i/>
            </w:rPr>
            <w:instrText>PAGE</w:instrText>
          </w:r>
          <w:r>
            <w:rPr>
              <w:i/>
            </w:rPr>
            <w:fldChar w:fldCharType="separate"/>
          </w:r>
          <w:r>
            <w:rPr>
              <w:i/>
              <w:noProof/>
            </w:rPr>
            <w:t>1</w:t>
          </w:r>
          <w:r>
            <w:rPr>
              <w:i/>
            </w:rPr>
            <w:fldChar w:fldCharType="end"/>
          </w:r>
          <w:r>
            <w:rPr>
              <w:i/>
            </w:rPr>
            <w:t xml:space="preserve"> de </w:t>
          </w:r>
          <w:r>
            <w:rPr>
              <w:i/>
            </w:rPr>
            <w:fldChar w:fldCharType="begin"/>
          </w:r>
          <w:r>
            <w:rPr>
              <w:i/>
            </w:rPr>
            <w:instrText>NUMPAGES</w:instrText>
          </w:r>
          <w:r>
            <w:rPr>
              <w:i/>
            </w:rPr>
            <w:fldChar w:fldCharType="separate"/>
          </w:r>
          <w:r>
            <w:rPr>
              <w:i/>
              <w:noProof/>
            </w:rPr>
            <w:t>2</w:t>
          </w:r>
          <w:r>
            <w:rPr>
              <w:i/>
            </w:rPr>
            <w:fldChar w:fldCharType="end"/>
          </w:r>
        </w:p>
      </w:tc>
    </w:tr>
  </w:tbl>
  <w:p w14:paraId="00000034" w14:textId="77777777" w:rsidR="00656ECB" w:rsidRDefault="00656ECB">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6BA"/>
    <w:multiLevelType w:val="hybridMultilevel"/>
    <w:tmpl w:val="7AD0250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2BB6F34"/>
    <w:multiLevelType w:val="multilevel"/>
    <w:tmpl w:val="EDF44502"/>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 w15:restartNumberingAfterBreak="0">
    <w:nsid w:val="02D54C33"/>
    <w:multiLevelType w:val="hybridMultilevel"/>
    <w:tmpl w:val="1B2CBE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1B0584"/>
    <w:multiLevelType w:val="hybridMultilevel"/>
    <w:tmpl w:val="9A9E06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55B1D60"/>
    <w:multiLevelType w:val="hybridMultilevel"/>
    <w:tmpl w:val="6038D49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10E6076C"/>
    <w:multiLevelType w:val="hybridMultilevel"/>
    <w:tmpl w:val="BE3EDFF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120E53E0"/>
    <w:multiLevelType w:val="hybridMultilevel"/>
    <w:tmpl w:val="1DB61B2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7" w15:restartNumberingAfterBreak="0">
    <w:nsid w:val="13611A02"/>
    <w:multiLevelType w:val="hybridMultilevel"/>
    <w:tmpl w:val="DE5C0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4EF589C"/>
    <w:multiLevelType w:val="hybridMultilevel"/>
    <w:tmpl w:val="EB46843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72C259E"/>
    <w:multiLevelType w:val="hybridMultilevel"/>
    <w:tmpl w:val="BBAE997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7B52BF5"/>
    <w:multiLevelType w:val="multilevel"/>
    <w:tmpl w:val="45FEA3D0"/>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1" w15:restartNumberingAfterBreak="0">
    <w:nsid w:val="28C135C5"/>
    <w:multiLevelType w:val="hybridMultilevel"/>
    <w:tmpl w:val="128496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E425A2D"/>
    <w:multiLevelType w:val="hybridMultilevel"/>
    <w:tmpl w:val="5B9CCA2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13" w15:restartNumberingAfterBreak="0">
    <w:nsid w:val="32DC58C2"/>
    <w:multiLevelType w:val="hybridMultilevel"/>
    <w:tmpl w:val="0B5C0E5C"/>
    <w:lvl w:ilvl="0" w:tplc="9AC62E6A">
      <w:start w:val="1"/>
      <w:numFmt w:val="bullet"/>
      <w:lvlText w:val=""/>
      <w:lvlJc w:val="left"/>
      <w:pPr>
        <w:ind w:left="720" w:hanging="360"/>
      </w:pPr>
      <w:rPr>
        <w:rFonts w:ascii="Tahoma" w:eastAsia="Calibri"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3090F2E"/>
    <w:multiLevelType w:val="hybridMultilevel"/>
    <w:tmpl w:val="752EEE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5D14C83"/>
    <w:multiLevelType w:val="multilevel"/>
    <w:tmpl w:val="F99EE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93D5A5C"/>
    <w:multiLevelType w:val="multilevel"/>
    <w:tmpl w:val="8C946B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9500EB2"/>
    <w:multiLevelType w:val="hybridMultilevel"/>
    <w:tmpl w:val="E5A0D6BC"/>
    <w:lvl w:ilvl="0" w:tplc="300A0001">
      <w:start w:val="1"/>
      <w:numFmt w:val="bullet"/>
      <w:lvlText w:val=""/>
      <w:lvlJc w:val="left"/>
      <w:pPr>
        <w:ind w:left="1428" w:hanging="360"/>
      </w:pPr>
      <w:rPr>
        <w:rFonts w:ascii="Symbol" w:hAnsi="Symbol" w:hint="default"/>
      </w:rPr>
    </w:lvl>
    <w:lvl w:ilvl="1" w:tplc="300A0003">
      <w:start w:val="1"/>
      <w:numFmt w:val="bullet"/>
      <w:lvlText w:val="o"/>
      <w:lvlJc w:val="left"/>
      <w:pPr>
        <w:ind w:left="2148" w:hanging="360"/>
      </w:pPr>
      <w:rPr>
        <w:rFonts w:ascii="Courier New" w:hAnsi="Courier New" w:cs="Courier New" w:hint="default"/>
      </w:rPr>
    </w:lvl>
    <w:lvl w:ilvl="2" w:tplc="300A0005">
      <w:start w:val="1"/>
      <w:numFmt w:val="bullet"/>
      <w:lvlText w:val=""/>
      <w:lvlJc w:val="left"/>
      <w:pPr>
        <w:ind w:left="2868" w:hanging="360"/>
      </w:pPr>
      <w:rPr>
        <w:rFonts w:ascii="Wingdings" w:hAnsi="Wingdings" w:hint="default"/>
      </w:rPr>
    </w:lvl>
    <w:lvl w:ilvl="3" w:tplc="300A0001">
      <w:start w:val="1"/>
      <w:numFmt w:val="bullet"/>
      <w:lvlText w:val=""/>
      <w:lvlJc w:val="left"/>
      <w:pPr>
        <w:ind w:left="3588" w:hanging="360"/>
      </w:pPr>
      <w:rPr>
        <w:rFonts w:ascii="Symbol" w:hAnsi="Symbol" w:hint="default"/>
      </w:rPr>
    </w:lvl>
    <w:lvl w:ilvl="4" w:tplc="300A0003">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8" w15:restartNumberingAfterBreak="0">
    <w:nsid w:val="65BF1A3F"/>
    <w:multiLevelType w:val="hybridMultilevel"/>
    <w:tmpl w:val="33967E0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9" w15:restartNumberingAfterBreak="0">
    <w:nsid w:val="719E0F22"/>
    <w:multiLevelType w:val="hybridMultilevel"/>
    <w:tmpl w:val="840C5446"/>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0" w15:restartNumberingAfterBreak="0">
    <w:nsid w:val="7BA702DF"/>
    <w:multiLevelType w:val="multilevel"/>
    <w:tmpl w:val="C5D65E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6"/>
  </w:num>
  <w:num w:numId="2">
    <w:abstractNumId w:val="15"/>
  </w:num>
  <w:num w:numId="3">
    <w:abstractNumId w:val="20"/>
  </w:num>
  <w:num w:numId="4">
    <w:abstractNumId w:val="10"/>
  </w:num>
  <w:num w:numId="5">
    <w:abstractNumId w:val="1"/>
  </w:num>
  <w:num w:numId="6">
    <w:abstractNumId w:val="17"/>
  </w:num>
  <w:num w:numId="7">
    <w:abstractNumId w:val="14"/>
  </w:num>
  <w:num w:numId="8">
    <w:abstractNumId w:val="19"/>
  </w:num>
  <w:num w:numId="9">
    <w:abstractNumId w:val="2"/>
  </w:num>
  <w:num w:numId="10">
    <w:abstractNumId w:val="13"/>
  </w:num>
  <w:num w:numId="11">
    <w:abstractNumId w:val="18"/>
  </w:num>
  <w:num w:numId="12">
    <w:abstractNumId w:val="7"/>
  </w:num>
  <w:num w:numId="13">
    <w:abstractNumId w:val="6"/>
  </w:num>
  <w:num w:numId="14">
    <w:abstractNumId w:val="12"/>
  </w:num>
  <w:num w:numId="15">
    <w:abstractNumId w:val="9"/>
  </w:num>
  <w:num w:numId="16">
    <w:abstractNumId w:val="8"/>
  </w:num>
  <w:num w:numId="17">
    <w:abstractNumId w:val="4"/>
  </w:num>
  <w:num w:numId="18">
    <w:abstractNumId w:val="5"/>
  </w:num>
  <w:num w:numId="19">
    <w:abstractNumId w:val="0"/>
  </w:num>
  <w:num w:numId="20">
    <w:abstractNumId w:val="11"/>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BB"/>
    <w:rsid w:val="00056345"/>
    <w:rsid w:val="000F0F47"/>
    <w:rsid w:val="000F6897"/>
    <w:rsid w:val="001319FE"/>
    <w:rsid w:val="001F4158"/>
    <w:rsid w:val="002A5452"/>
    <w:rsid w:val="002D5D11"/>
    <w:rsid w:val="00347278"/>
    <w:rsid w:val="004232D3"/>
    <w:rsid w:val="004C3838"/>
    <w:rsid w:val="004E190E"/>
    <w:rsid w:val="005E6FA3"/>
    <w:rsid w:val="005F3C99"/>
    <w:rsid w:val="00612F1B"/>
    <w:rsid w:val="00626CBB"/>
    <w:rsid w:val="00631176"/>
    <w:rsid w:val="00656ECB"/>
    <w:rsid w:val="00744A38"/>
    <w:rsid w:val="007A2029"/>
    <w:rsid w:val="007A58DC"/>
    <w:rsid w:val="00925F3A"/>
    <w:rsid w:val="009605A5"/>
    <w:rsid w:val="00963BAB"/>
    <w:rsid w:val="009A1465"/>
    <w:rsid w:val="009A1C85"/>
    <w:rsid w:val="009F7E2A"/>
    <w:rsid w:val="00A1561D"/>
    <w:rsid w:val="00A955E9"/>
    <w:rsid w:val="00BD600B"/>
    <w:rsid w:val="00C64B90"/>
    <w:rsid w:val="00CC505D"/>
    <w:rsid w:val="00E03BC1"/>
    <w:rsid w:val="00E23E08"/>
    <w:rsid w:val="00E76252"/>
    <w:rsid w:val="00E8451A"/>
    <w:rsid w:val="00FD37FB"/>
    <w:rsid w:val="00FD49F2"/>
    <w:rsid w:val="00FF0B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D8BAD6"/>
  <w15:docId w15:val="{EFD06320-0495-4C12-B1A8-1BC5B1D5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3A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8455C4"/>
    <w:pPr>
      <w:ind w:left="720"/>
      <w:contextualSpacing/>
    </w:pPr>
  </w:style>
  <w:style w:type="character" w:styleId="Refdecomentario">
    <w:name w:val="annotation reference"/>
    <w:basedOn w:val="Fuentedeprrafopredeter"/>
    <w:uiPriority w:val="99"/>
    <w:semiHidden/>
    <w:unhideWhenUsed/>
    <w:rsid w:val="000B2B44"/>
    <w:rPr>
      <w:sz w:val="16"/>
      <w:szCs w:val="16"/>
    </w:rPr>
  </w:style>
  <w:style w:type="character" w:customStyle="1" w:styleId="Ttulo1Car">
    <w:name w:val="Título 1 Car"/>
    <w:basedOn w:val="Fuentedeprrafopredeter"/>
    <w:link w:val="Ttulo1"/>
    <w:uiPriority w:val="9"/>
    <w:rsid w:val="007C3A1F"/>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1356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356AD"/>
  </w:style>
  <w:style w:type="paragraph" w:styleId="Piedepgina">
    <w:name w:val="footer"/>
    <w:basedOn w:val="Normal"/>
    <w:link w:val="PiedepginaCar"/>
    <w:uiPriority w:val="99"/>
    <w:unhideWhenUsed/>
    <w:rsid w:val="001356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356AD"/>
  </w:style>
  <w:style w:type="paragraph" w:customStyle="1" w:styleId="Head1">
    <w:name w:val="Head 1"/>
    <w:basedOn w:val="Normal"/>
    <w:rsid w:val="001356AD"/>
    <w:pPr>
      <w:keepLines/>
      <w:pageBreakBefore/>
      <w:pBdr>
        <w:top w:val="single" w:sz="3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before="360" w:after="360" w:line="240" w:lineRule="auto"/>
    </w:pPr>
    <w:rPr>
      <w:rFonts w:ascii="Helvetica" w:eastAsia="Times New Roman" w:hAnsi="Helvetica" w:cs="Times New Roman"/>
      <w:b/>
      <w:sz w:val="36"/>
      <w:szCs w:val="20"/>
      <w:lang w:val="en-US" w:eastAsia="pt-BR"/>
    </w:rPr>
  </w:style>
  <w:style w:type="table" w:styleId="Tablaconcuadrcula">
    <w:name w:val="Table Grid"/>
    <w:basedOn w:val="Tablanormal"/>
    <w:uiPriority w:val="39"/>
    <w:rsid w:val="001356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9239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23935"/>
    <w:rPr>
      <w:sz w:val="20"/>
      <w:szCs w:val="20"/>
    </w:rPr>
  </w:style>
  <w:style w:type="paragraph" w:styleId="Asuntodelcomentario">
    <w:name w:val="annotation subject"/>
    <w:basedOn w:val="Textocomentario"/>
    <w:next w:val="Textocomentario"/>
    <w:link w:val="AsuntodelcomentarioCar"/>
    <w:uiPriority w:val="99"/>
    <w:semiHidden/>
    <w:unhideWhenUsed/>
    <w:rsid w:val="00923935"/>
    <w:rPr>
      <w:b/>
      <w:bCs/>
    </w:rPr>
  </w:style>
  <w:style w:type="character" w:customStyle="1" w:styleId="AsuntodelcomentarioCar">
    <w:name w:val="Asunto del comentario Car"/>
    <w:basedOn w:val="TextocomentarioCar"/>
    <w:link w:val="Asuntodelcomentario"/>
    <w:uiPriority w:val="99"/>
    <w:semiHidden/>
    <w:rsid w:val="00923935"/>
    <w:rPr>
      <w:b/>
      <w:bCs/>
      <w:sz w:val="20"/>
      <w:szCs w:val="20"/>
    </w:rPr>
  </w:style>
  <w:style w:type="paragraph" w:styleId="Textodeglobo">
    <w:name w:val="Balloon Text"/>
    <w:basedOn w:val="Normal"/>
    <w:link w:val="TextodegloboCar"/>
    <w:uiPriority w:val="99"/>
    <w:semiHidden/>
    <w:unhideWhenUsed/>
    <w:rsid w:val="0092393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3935"/>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customStyle="1" w:styleId="Default">
    <w:name w:val="Default"/>
    <w:rsid w:val="007A58DC"/>
    <w:pPr>
      <w:autoSpaceDE w:val="0"/>
      <w:autoSpaceDN w:val="0"/>
      <w:adjustRightInd w:val="0"/>
      <w:spacing w:after="0" w:line="240" w:lineRule="auto"/>
    </w:pPr>
    <w:rPr>
      <w:rFonts w:ascii="Symbol" w:hAnsi="Symbol" w:cs="Symbo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328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AkVokucf5DkUElf7PYI4TfMwLw==">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8</Pages>
  <Words>2168</Words>
  <Characters>11925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CarlosReyes</dc:creator>
  <cp:lastModifiedBy>CarlosReyes</cp:lastModifiedBy>
  <cp:revision>21</cp:revision>
  <dcterms:created xsi:type="dcterms:W3CDTF">2021-03-28T05:27:00Z</dcterms:created>
  <dcterms:modified xsi:type="dcterms:W3CDTF">2021-04-29T02:59:00Z</dcterms:modified>
</cp:coreProperties>
</file>