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1447" w14:textId="77777777" w:rsidR="002A0272" w:rsidRDefault="002A0272"/>
    <w:p w14:paraId="47498482" w14:textId="20C96931" w:rsidR="002A0272" w:rsidRDefault="002A0272" w:rsidP="000018C9">
      <w:pPr>
        <w:pStyle w:val="Prrafodelista"/>
        <w:numPr>
          <w:ilvl w:val="0"/>
          <w:numId w:val="1"/>
        </w:numPr>
      </w:pPr>
      <w:r>
        <w:t>Ingresar al servidor 192.168.0.39, ejecutar como administrador la consola de IIS y detener el servicio IIS desde la consola</w:t>
      </w:r>
      <w:r w:rsidR="000018C9">
        <w:t>.</w:t>
      </w:r>
    </w:p>
    <w:p w14:paraId="7E033E0F" w14:textId="38D51736" w:rsidR="002A0272" w:rsidRDefault="002A0272" w:rsidP="000018C9">
      <w:pPr>
        <w:pStyle w:val="Prrafodelista"/>
      </w:pPr>
      <w:r>
        <w:rPr>
          <w:noProof/>
        </w:rPr>
        <w:drawing>
          <wp:inline distT="0" distB="0" distL="0" distR="0" wp14:anchorId="2CE48CFC" wp14:editId="049BEF55">
            <wp:extent cx="2924175" cy="182451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2160" cy="18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508" w14:textId="44A65C56" w:rsidR="002A0272" w:rsidRDefault="002A0272" w:rsidP="000018C9">
      <w:pPr>
        <w:pStyle w:val="Prrafodelista"/>
        <w:numPr>
          <w:ilvl w:val="0"/>
          <w:numId w:val="1"/>
        </w:numPr>
      </w:pPr>
      <w:r>
        <w:t xml:space="preserve">Publicar la </w:t>
      </w:r>
      <w:proofErr w:type="spellStart"/>
      <w:r>
        <w:t>ultima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del API Clientes, ubicada en el servidor 192.168.0.222 en la ruta</w:t>
      </w:r>
      <w:r w:rsidR="000018C9">
        <w:t xml:space="preserve"> </w:t>
      </w:r>
      <w:r w:rsidRPr="002A0272">
        <w:t>C:\Proyecto API\publicado\IIS</w:t>
      </w:r>
      <w:r>
        <w:t xml:space="preserve">, copiarlo en el servidor designado para ambiente productivo en (192.168.0.39) en la ruta </w:t>
      </w:r>
      <w:r w:rsidRPr="002A0272">
        <w:t>C:\inetpub\wwwroot\api</w:t>
      </w:r>
      <w:r>
        <w:t>.</w:t>
      </w:r>
    </w:p>
    <w:p w14:paraId="3D312A21" w14:textId="79179DAC" w:rsidR="0091762C" w:rsidRDefault="0091762C" w:rsidP="000018C9">
      <w:pPr>
        <w:pStyle w:val="Prrafodelista"/>
        <w:numPr>
          <w:ilvl w:val="0"/>
          <w:numId w:val="1"/>
        </w:numPr>
      </w:pPr>
      <w:r>
        <w:t>Editar el archivo “</w:t>
      </w:r>
      <w:proofErr w:type="spellStart"/>
      <w:r w:rsidRPr="0091762C">
        <w:t>Web.config</w:t>
      </w:r>
      <w:proofErr w:type="spellEnd"/>
      <w:r>
        <w:t>” y modificar la conexión usada para establecer el inicio del proceso del API, con las credenciales y rutas necesarias para el ambiente productivo.</w:t>
      </w:r>
    </w:p>
    <w:p w14:paraId="6A29721F" w14:textId="3CEF2B3C" w:rsidR="002A0272" w:rsidRDefault="002A0272" w:rsidP="000018C9">
      <w:pPr>
        <w:pStyle w:val="Prrafodelista"/>
        <w:numPr>
          <w:ilvl w:val="0"/>
          <w:numId w:val="1"/>
        </w:numPr>
      </w:pPr>
      <w:r>
        <w:t>Dentro del servidor 192.168.0.39 iniciar el servicio IIS desde la consola</w:t>
      </w:r>
      <w:r w:rsidR="000018C9">
        <w:t>.</w:t>
      </w:r>
    </w:p>
    <w:p w14:paraId="75C2198D" w14:textId="77777777" w:rsidR="007264E7" w:rsidRDefault="000018C9" w:rsidP="000018C9">
      <w:pPr>
        <w:pStyle w:val="Prrafodelista"/>
        <w:numPr>
          <w:ilvl w:val="0"/>
          <w:numId w:val="1"/>
        </w:numPr>
      </w:pPr>
      <w:r>
        <w:t xml:space="preserve">Acceder a </w:t>
      </w:r>
      <w:r w:rsidR="007264E7">
        <w:t>SQL SERVER</w:t>
      </w:r>
      <w:r>
        <w:t xml:space="preserve"> del servidor 192.168.0.39, usar las credenciales proporcionadas por el área de infraestructura que tiene acceso </w:t>
      </w:r>
      <w:r w:rsidR="007264E7">
        <w:t>a este servidor</w:t>
      </w:r>
    </w:p>
    <w:p w14:paraId="3E5A81BA" w14:textId="10B839D4" w:rsidR="000018C9" w:rsidRDefault="007264E7" w:rsidP="000018C9">
      <w:pPr>
        <w:pStyle w:val="Prrafodelista"/>
        <w:numPr>
          <w:ilvl w:val="0"/>
          <w:numId w:val="1"/>
        </w:numPr>
      </w:pPr>
      <w:r>
        <w:t xml:space="preserve">Ejecutar la restauración de la base de datos </w:t>
      </w:r>
      <w:proofErr w:type="spellStart"/>
      <w:r w:rsidR="000018C9">
        <w:t>TyTAPI_Ctrl</w:t>
      </w:r>
      <w:proofErr w:type="spellEnd"/>
      <w:r w:rsidR="000018C9">
        <w:t>,</w:t>
      </w:r>
      <w:r>
        <w:t xml:space="preserve"> en base al respaldo de esta obtenido desde el servidor de desarrollo(192.168.0.222)</w:t>
      </w:r>
    </w:p>
    <w:p w14:paraId="402B44E3" w14:textId="3B83E034" w:rsidR="000018C9" w:rsidRDefault="007264E7" w:rsidP="000018C9">
      <w:pPr>
        <w:pStyle w:val="Prrafodelista"/>
        <w:numPr>
          <w:ilvl w:val="0"/>
          <w:numId w:val="1"/>
        </w:numPr>
      </w:pPr>
      <w:r>
        <w:t xml:space="preserve">Dentro de la base </w:t>
      </w:r>
      <w:proofErr w:type="spellStart"/>
      <w:r>
        <w:t>TyTAPI_Ctrl</w:t>
      </w:r>
      <w:proofErr w:type="spellEnd"/>
      <w:r>
        <w:t xml:space="preserve"> e</w:t>
      </w:r>
      <w:r w:rsidR="000018C9">
        <w:t xml:space="preserve">ditar la tabla </w:t>
      </w:r>
      <w:proofErr w:type="spellStart"/>
      <w:r w:rsidR="000018C9">
        <w:t>DBEmpresa</w:t>
      </w:r>
      <w:proofErr w:type="spellEnd"/>
      <w:r w:rsidR="000018C9">
        <w:t>, y modificar las credenciales necesarias para realizar las diferentes conexiones a las bases de datos de DOBRA y SAP de las diferentes empresas</w:t>
      </w:r>
      <w:r w:rsidR="00410B62">
        <w:t xml:space="preserve">( se debe modificar las columnas </w:t>
      </w:r>
      <w:proofErr w:type="spellStart"/>
      <w:r w:rsidR="00410B62">
        <w:t>DBname</w:t>
      </w:r>
      <w:proofErr w:type="spellEnd"/>
      <w:r w:rsidR="00410B62">
        <w:t xml:space="preserve">, </w:t>
      </w:r>
      <w:proofErr w:type="spellStart"/>
      <w:r w:rsidR="00410B62">
        <w:t>DBuser</w:t>
      </w:r>
      <w:proofErr w:type="spellEnd"/>
      <w:r w:rsidR="00410B62">
        <w:t xml:space="preserve">, </w:t>
      </w:r>
      <w:proofErr w:type="spellStart"/>
      <w:r w:rsidR="00410B62">
        <w:t>Dbpassword</w:t>
      </w:r>
      <w:proofErr w:type="spellEnd"/>
      <w:r w:rsidR="00410B62">
        <w:t xml:space="preserve"> y </w:t>
      </w:r>
      <w:proofErr w:type="spellStart"/>
      <w:r w:rsidR="00410B62">
        <w:t>DBinstance</w:t>
      </w:r>
      <w:proofErr w:type="spellEnd"/>
      <w:r w:rsidR="00410B62">
        <w:t>)</w:t>
      </w:r>
      <w:r w:rsidR="00701034">
        <w:rPr>
          <w:noProof/>
        </w:rPr>
        <w:drawing>
          <wp:inline distT="0" distB="0" distL="0" distR="0" wp14:anchorId="58FB61E2" wp14:editId="6B5BCAE7">
            <wp:extent cx="5391150" cy="1962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E303" w14:textId="4A2ACE04" w:rsidR="00410B62" w:rsidRDefault="00410B62" w:rsidP="000018C9">
      <w:pPr>
        <w:pStyle w:val="Prrafodelista"/>
        <w:numPr>
          <w:ilvl w:val="0"/>
          <w:numId w:val="1"/>
        </w:numPr>
      </w:pPr>
      <w:r>
        <w:lastRenderedPageBreak/>
        <w:t>Editar la tabla Parámetros defecto y modificar los valores conten</w:t>
      </w:r>
      <w:r w:rsidR="00701034">
        <w:t>i</w:t>
      </w:r>
      <w:r>
        <w:t xml:space="preserve">dos para cada </w:t>
      </w:r>
      <w:r w:rsidR="00701034">
        <w:t>parámetro</w:t>
      </w:r>
      <w:r>
        <w:t xml:space="preserve">, esto está en la columna valor </w:t>
      </w:r>
      <w:r>
        <w:rPr>
          <w:noProof/>
        </w:rPr>
        <w:drawing>
          <wp:inline distT="0" distB="0" distL="0" distR="0" wp14:anchorId="152A38FF" wp14:editId="48DB53E5">
            <wp:extent cx="5400040" cy="3859530"/>
            <wp:effectExtent l="0" t="0" r="0" b="7620"/>
            <wp:docPr id="4" name="Imagen 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C575" w14:textId="1DCA7737" w:rsidR="00410B62" w:rsidRDefault="00410B62" w:rsidP="007264E7">
      <w:pPr>
        <w:ind w:left="708"/>
      </w:pPr>
      <w:r>
        <w:t>Validar el detalle exacto de este valor con los códigos existentes en cada una de las opciones, configuraciones o catálogos de los sistemas SAP y DOBRA para cada una de las empresas.</w:t>
      </w:r>
      <w:r w:rsidR="007264E7">
        <w:t xml:space="preserve"> Tener especial cuidado en el parámetro “</w:t>
      </w:r>
      <w:proofErr w:type="spellStart"/>
      <w:r w:rsidR="007264E7">
        <w:t>SerieSAP</w:t>
      </w:r>
      <w:proofErr w:type="spellEnd"/>
      <w:r w:rsidR="007264E7">
        <w:t>”, este proporciona la numeración que SAP usa automáticamente para crear un cliente</w:t>
      </w:r>
    </w:p>
    <w:p w14:paraId="219441BE" w14:textId="36E90CE2" w:rsidR="00410B62" w:rsidRDefault="007264E7" w:rsidP="000018C9">
      <w:pPr>
        <w:pStyle w:val="Prrafodelista"/>
        <w:numPr>
          <w:ilvl w:val="0"/>
          <w:numId w:val="1"/>
        </w:numPr>
      </w:pPr>
      <w:r>
        <w:t xml:space="preserve">Eliminar los datos de la tabla </w:t>
      </w:r>
      <w:r w:rsidR="00701034">
        <w:t>homologación</w:t>
      </w:r>
      <w:r>
        <w:t xml:space="preserve"> y cargar el nuevo set de datos de homologación en base a lo definido por el equipo técnico de </w:t>
      </w:r>
      <w:proofErr w:type="spellStart"/>
      <w:r>
        <w:t>TyT</w:t>
      </w:r>
      <w:proofErr w:type="spellEnd"/>
      <w:r>
        <w:t xml:space="preserve"> para el ambiente de producción. </w:t>
      </w:r>
      <w:r w:rsidR="00701034">
        <w:t>De acuerdo con</w:t>
      </w:r>
      <w:r>
        <w:t xml:space="preserve"> la explicación proporcionada por el equipo de </w:t>
      </w:r>
      <w:proofErr w:type="spellStart"/>
      <w:r>
        <w:t>VIAMATICA</w:t>
      </w:r>
      <w:proofErr w:type="spellEnd"/>
      <w:r>
        <w:t>. Confirmando que todos los valores cargados sean correctos</w:t>
      </w:r>
    </w:p>
    <w:p w14:paraId="15D32F9D" w14:textId="12C9D1E1" w:rsidR="00410B62" w:rsidRDefault="00C02CE4" w:rsidP="000018C9">
      <w:pPr>
        <w:pStyle w:val="Prrafodelista"/>
        <w:numPr>
          <w:ilvl w:val="0"/>
          <w:numId w:val="1"/>
        </w:numPr>
      </w:pPr>
      <w:r>
        <w:t xml:space="preserve">Ejecutar los scripts de creación del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“</w:t>
      </w:r>
      <w:proofErr w:type="spellStart"/>
      <w:r w:rsidRPr="00C02CE4">
        <w:t>API_Integra_Clientes</w:t>
      </w:r>
      <w:proofErr w:type="spellEnd"/>
      <w:r>
        <w:t xml:space="preserve">”, existe un diferente archivo para cada empresa. Estos se encuentran en la ruta </w:t>
      </w:r>
      <w:r w:rsidR="00AD508C">
        <w:t>“</w:t>
      </w:r>
      <w:r w:rsidR="00AD508C" w:rsidRPr="00AD508C">
        <w:t>C:\Proyecto API\DB</w:t>
      </w:r>
      <w:r w:rsidR="00AD508C">
        <w:t>” del servidor 192.168.0.222</w:t>
      </w:r>
      <w:r w:rsidR="00AD508C">
        <w:rPr>
          <w:noProof/>
        </w:rPr>
        <w:drawing>
          <wp:inline distT="0" distB="0" distL="0" distR="0" wp14:anchorId="315E3A12" wp14:editId="06E68847">
            <wp:extent cx="3943350" cy="13239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5836" w14:textId="1A08CB58" w:rsidR="00AD508C" w:rsidRDefault="00AD508C" w:rsidP="000018C9">
      <w:pPr>
        <w:pStyle w:val="Prrafodelista"/>
        <w:numPr>
          <w:ilvl w:val="0"/>
          <w:numId w:val="1"/>
        </w:numPr>
      </w:pPr>
      <w:r>
        <w:t>Validar que el usuario que se usara para la conexión y ejecución del API (en SQL) tenga los permisos para conexión y ejecución en cada una de las bases de DOBRA.</w:t>
      </w:r>
    </w:p>
    <w:p w14:paraId="5E6DAC2F" w14:textId="703606A9" w:rsidR="0091762C" w:rsidRDefault="0091762C" w:rsidP="000018C9">
      <w:pPr>
        <w:pStyle w:val="Prrafodelista"/>
        <w:numPr>
          <w:ilvl w:val="0"/>
          <w:numId w:val="1"/>
        </w:numPr>
      </w:pPr>
      <w:r>
        <w:t xml:space="preserve">Mediante el aplicativo </w:t>
      </w:r>
      <w:proofErr w:type="spellStart"/>
      <w:r>
        <w:t>POSTMAN</w:t>
      </w:r>
      <w:proofErr w:type="spellEnd"/>
      <w:r>
        <w:t xml:space="preserve"> (software Libre) realizar una prueba de ejecución de modificación de un cliente por medio del API publicado en IIS del servidor,</w:t>
      </w:r>
      <w:r w:rsidR="00701034">
        <w:t xml:space="preserve"> usando la ruta publicada en el IIS (debe ser </w:t>
      </w:r>
      <w:r w:rsidR="00701034">
        <w:rPr>
          <w:rFonts w:ascii="Helvetica" w:hAnsi="Helvetica"/>
          <w:color w:val="212121"/>
          <w:sz w:val="18"/>
          <w:szCs w:val="18"/>
          <w:shd w:val="clear" w:color="auto" w:fill="FFFFFF"/>
        </w:rPr>
        <w:t>http://192.168.0.39/api/api/cliente</w:t>
      </w:r>
      <w:r w:rsidR="00701034">
        <w:rPr>
          <w:rFonts w:ascii="Helvetica" w:hAnsi="Helvetica"/>
          <w:color w:val="212121"/>
          <w:sz w:val="18"/>
          <w:szCs w:val="18"/>
          <w:shd w:val="clear" w:color="auto" w:fill="FFFFFF"/>
        </w:rPr>
        <w:t>)</w:t>
      </w:r>
    </w:p>
    <w:p w14:paraId="11D46860" w14:textId="63AA66C5" w:rsidR="002A0272" w:rsidRDefault="00701034" w:rsidP="00701034">
      <w:r>
        <w:rPr>
          <w:noProof/>
        </w:rPr>
        <w:lastRenderedPageBreak/>
        <w:drawing>
          <wp:inline distT="0" distB="0" distL="0" distR="0" wp14:anchorId="179D6AEA" wp14:editId="5FCDB306">
            <wp:extent cx="5400040" cy="4018280"/>
            <wp:effectExtent l="0" t="0" r="0" b="1270"/>
            <wp:docPr id="6" name="Imagen 6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8AA1" w14:textId="2BD4016B" w:rsidR="00701034" w:rsidRDefault="00701034" w:rsidP="00701034">
      <w:r>
        <w:t>Y el JSON :</w:t>
      </w:r>
    </w:p>
    <w:p w14:paraId="5D583514" w14:textId="77777777" w:rsidR="00701034" w:rsidRPr="00701034" w:rsidRDefault="00701034" w:rsidP="00701034">
      <w:pPr>
        <w:shd w:val="clear" w:color="auto" w:fill="FFFFFE"/>
        <w:spacing w:after="0" w:line="270" w:lineRule="atLeast"/>
        <w:ind w:left="708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"EmpresaTyT"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"EmpresaCIA"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"EmpresaTolepu"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"YES"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"EmpresaEstibas"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"RUC"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"1711453470001"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"Cabecera"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:{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"Nombre"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"A05092022"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"GrupoID"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"48"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"TipoAduana"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"Anulado"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"Clase"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"CompletarDocumentos"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"decisionComoGrupo"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"CarteraVencida"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"Correo"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"a@gim.com"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"CondicionPago"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"5"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"Propiedades1"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"Propiedades2"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"YES"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"Propiedades3"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"YES"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"Propiedades4"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"Comentario"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"nb"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"TipoProveedor"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"TipoRuc"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"TipoContribuyente"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"TipoSN"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"Empresarial"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:{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"NivelId"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"CoordinadorVIPID"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null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"CoordinadorExp"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null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"AnalistaPPreviosID"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null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"CiiuId"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"ZonaId"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"SectorId"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"NaturalezaProductoId"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"TipoEmpresaId"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"TipoCaptacionId"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"Telefono"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"0952654014"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"Telefono2"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"0952654014"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"Web"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"hola.com"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"Usuario"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"HOLA"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"Clave"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"NBH"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"Calificacion"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"Cupo"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521.0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"CupoRestringido"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"Fecha"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"2022-09-05T00:00:00"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"EstadoClienteId"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null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"SrvImportacion"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"SrvExportacion"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"SrvTransporte"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"SrvConsolidadora"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"SrvEstiba"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"coordComercial"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null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"asesorComercial"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"oficialCuenta"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"promesaCompra"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2133.0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"tipoRegimenExterior"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"paisResidenciaRegEspecial"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"paisResidenciaParaisoFiscal"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"tipoIngresoExterior"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"ingresoExterioIR"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"true"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"terminoHonorario"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"5"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"terminoReembolso"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"terminoAvisoCobro"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null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"tasaMinimaSeguro"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231.0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"exigAnticipoReemb"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"paisId"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"Direcciones"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:[{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"AddressName"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"PRINCIPAL"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"Street"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"Guayaquil"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"City"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"GUAYAQUIL"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"Country"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"EC"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},{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"AddressName"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"ENVIO"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"Street"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"hcsdjhg"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"City"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"GUAYAQUIL"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  <w:r w:rsidRPr="00701034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"Country"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</w:t>
      </w:r>
      <w:r w:rsidRPr="00701034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"EC"</w:t>
      </w:r>
      <w:r w:rsidRPr="00701034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}]}</w:t>
      </w:r>
    </w:p>
    <w:p w14:paraId="1BF91A68" w14:textId="77777777" w:rsidR="00701034" w:rsidRPr="00701034" w:rsidRDefault="00701034" w:rsidP="0070103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7F47421B" w14:textId="61D6F318" w:rsidR="00701034" w:rsidRDefault="00701034" w:rsidP="00701034">
      <w:r>
        <w:lastRenderedPageBreak/>
        <w:t>Esto debe generar la conectividad del IIS al API y de este a la BD. (es posible que se produzcan errores de homologación, lo que debemos validar es la conectividad desde el IIS al API y hacia los diferentes objetos de la BD)</w:t>
      </w:r>
    </w:p>
    <w:sectPr w:rsidR="00701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C5E37"/>
    <w:multiLevelType w:val="hybridMultilevel"/>
    <w:tmpl w:val="645A3AA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2"/>
    <w:rsid w:val="000018C9"/>
    <w:rsid w:val="002A0272"/>
    <w:rsid w:val="00410B62"/>
    <w:rsid w:val="005767AE"/>
    <w:rsid w:val="00701034"/>
    <w:rsid w:val="007264E7"/>
    <w:rsid w:val="0091762C"/>
    <w:rsid w:val="00AD508C"/>
    <w:rsid w:val="00C02CE4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358BB"/>
  <w15:chartTrackingRefBased/>
  <w15:docId w15:val="{FF69A7A1-ECF1-4E0E-9498-81C8EC11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1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664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Antonio Reyes Atiencia</dc:creator>
  <cp:keywords/>
  <dc:description/>
  <cp:lastModifiedBy>Carlos Antonio Reyes Atiencia</cp:lastModifiedBy>
  <cp:revision>1</cp:revision>
  <dcterms:created xsi:type="dcterms:W3CDTF">2022-09-15T02:53:00Z</dcterms:created>
  <dcterms:modified xsi:type="dcterms:W3CDTF">2022-09-15T03:44:00Z</dcterms:modified>
</cp:coreProperties>
</file>