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8B2" w:rsidRPr="0080033A" w:rsidRDefault="0069530F">
      <w:pPr>
        <w:pStyle w:val="ListParagraph"/>
        <w:numPr>
          <w:ilvl w:val="0"/>
          <w:numId w:val="4"/>
        </w:numPr>
        <w:jc w:val="both"/>
        <w:rPr>
          <w:rFonts w:ascii="Arial" w:hAnsi="Arial" w:cs="Arial"/>
          <w:b/>
          <w:bCs/>
          <w:sz w:val="28"/>
          <w:szCs w:val="28"/>
        </w:rPr>
      </w:pPr>
      <w:r w:rsidRPr="0080033A">
        <w:rPr>
          <w:rFonts w:ascii="Arial" w:hAnsi="Arial" w:cs="Arial"/>
          <w:b/>
          <w:bCs/>
          <w:sz w:val="28"/>
          <w:szCs w:val="28"/>
        </w:rPr>
        <w:t>Tutorial for setting up alchemical free energy simulations using AMBER20 with AMBER_DD_BOOST</w:t>
      </w:r>
    </w:p>
    <w:p w:rsidR="00C038B2" w:rsidRPr="0080033A" w:rsidRDefault="00C038B2">
      <w:pPr>
        <w:jc w:val="both"/>
        <w:rPr>
          <w:rFonts w:ascii="Arial" w:hAnsi="Arial" w:cs="Arial"/>
          <w:b/>
          <w:bCs/>
          <w:sz w:val="28"/>
          <w:szCs w:val="28"/>
        </w:rPr>
      </w:pPr>
    </w:p>
    <w:p w:rsidR="00C038B2" w:rsidRPr="0080033A" w:rsidRDefault="00C038B2">
      <w:pPr>
        <w:jc w:val="both"/>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Download AMBER20 with AMBER_DD_BOOST</w:t>
      </w:r>
      <w:r w:rsidRPr="0080033A">
        <w:rPr>
          <w:rFonts w:ascii="Arial" w:hAnsi="Arial" w:cs="Arial"/>
          <w:b/>
          <w:bCs/>
          <w:i/>
          <w:iCs/>
        </w:rPr>
        <w:t xml:space="preserve"> </w:t>
      </w:r>
      <w:r w:rsidRPr="0080033A">
        <w:rPr>
          <w:rFonts w:ascii="Arial" w:hAnsi="Arial" w:cs="Arial"/>
          <w:b/>
          <w:bCs/>
        </w:rPr>
        <w:t xml:space="preserve">and </w:t>
      </w:r>
      <w:proofErr w:type="spellStart"/>
      <w:r w:rsidRPr="0080033A">
        <w:rPr>
          <w:rFonts w:ascii="Arial" w:hAnsi="Arial" w:cs="Arial"/>
          <w:b/>
          <w:bCs/>
        </w:rPr>
        <w:t>alchemical_fe</w:t>
      </w:r>
      <w:proofErr w:type="spellEnd"/>
      <w:r w:rsidRPr="0080033A">
        <w:rPr>
          <w:rFonts w:ascii="Arial" w:hAnsi="Arial" w:cs="Arial"/>
          <w:b/>
          <w:bCs/>
        </w:rPr>
        <w:t xml:space="preserve"> folder from GitLab</w:t>
      </w:r>
    </w:p>
    <w:p w:rsidR="00C038B2" w:rsidRPr="0080033A" w:rsidRDefault="00C038B2">
      <w:pPr>
        <w:jc w:val="both"/>
        <w:rPr>
          <w:rFonts w:ascii="Arial" w:hAnsi="Arial" w:cs="Arial"/>
          <w:b/>
          <w:bCs/>
          <w:sz w:val="28"/>
          <w:szCs w:val="28"/>
        </w:rPr>
      </w:pPr>
    </w:p>
    <w:p w:rsidR="004E10DB" w:rsidRPr="004E10DB" w:rsidRDefault="004E10DB" w:rsidP="004E10DB">
      <w:pPr>
        <w:pStyle w:val="NormalWeb"/>
        <w:rPr>
          <w:rFonts w:ascii="Arial" w:hAnsi="Arial" w:cs="Arial"/>
        </w:rPr>
      </w:pPr>
      <w:r w:rsidRPr="004E10DB">
        <w:rPr>
          <w:rFonts w:ascii="Arial" w:hAnsi="Arial" w:cs="Arial"/>
        </w:rPr>
        <w:t xml:space="preserve">If you have an </w:t>
      </w:r>
      <w:proofErr w:type="spellStart"/>
      <w:r w:rsidRPr="004E10DB">
        <w:rPr>
          <w:rFonts w:ascii="Arial" w:hAnsi="Arial" w:cs="Arial"/>
        </w:rPr>
        <w:t>ssh</w:t>
      </w:r>
      <w:proofErr w:type="spellEnd"/>
      <w:r w:rsidRPr="004E10DB">
        <w:rPr>
          <w:rFonts w:ascii="Arial" w:hAnsi="Arial" w:cs="Arial"/>
        </w:rPr>
        <w:t xml:space="preserve">-key set up </w:t>
      </w:r>
      <w:r w:rsidR="00FB0CF9">
        <w:rPr>
          <w:rFonts w:ascii="Arial" w:hAnsi="Arial" w:cs="Arial"/>
        </w:rPr>
        <w:t>(</w:t>
      </w:r>
      <w:hyperlink r:id="rId8" w:anchor="adding-an-ssh-key-to-your-gitlab-account" w:history="1">
        <w:r w:rsidR="00FB0CF9" w:rsidRPr="00FB0CF9">
          <w:rPr>
            <w:rStyle w:val="Hyperlink"/>
            <w:rFonts w:ascii="Arial" w:hAnsi="Arial" w:cs="Arial"/>
          </w:rPr>
          <w:t>instructions</w:t>
        </w:r>
      </w:hyperlink>
      <w:r w:rsidR="00FB0CF9">
        <w:rPr>
          <w:rFonts w:ascii="Arial" w:hAnsi="Arial" w:cs="Arial"/>
        </w:rPr>
        <w:t xml:space="preserve">) </w:t>
      </w:r>
      <w:r w:rsidRPr="004E10DB">
        <w:rPr>
          <w:rFonts w:ascii="Arial" w:hAnsi="Arial" w:cs="Arial"/>
        </w:rPr>
        <w:t>in GitLab (recommended):</w:t>
      </w:r>
    </w:p>
    <w:p w:rsidR="004E10DB" w:rsidRPr="004E10DB" w:rsidRDefault="004E10DB" w:rsidP="004E10DB">
      <w:pPr>
        <w:pStyle w:val="NormalWeb"/>
        <w:rPr>
          <w:rFonts w:ascii="Arial" w:hAnsi="Arial" w:cs="Arial"/>
          <w:sz w:val="21"/>
          <w:szCs w:val="21"/>
        </w:rPr>
      </w:pPr>
      <w:r w:rsidRPr="004E10DB">
        <w:rPr>
          <w:rFonts w:ascii="Arial" w:hAnsi="Arial" w:cs="Arial"/>
          <w:i/>
          <w:iCs/>
        </w:rPr>
        <w:t xml:space="preserve">git clone </w:t>
      </w:r>
      <w:proofErr w:type="spellStart"/>
      <w:proofErr w:type="gramStart"/>
      <w:r w:rsidRPr="004E10DB">
        <w:rPr>
          <w:rFonts w:ascii="Arial" w:hAnsi="Arial" w:cs="Arial"/>
          <w:i/>
          <w:iCs/>
        </w:rPr>
        <w:t>git@gitlab.com:RutgersLBSR</w:t>
      </w:r>
      <w:proofErr w:type="spellEnd"/>
      <w:r w:rsidRPr="004E10DB">
        <w:rPr>
          <w:rFonts w:ascii="Arial" w:hAnsi="Arial" w:cs="Arial"/>
          <w:i/>
          <w:iCs/>
        </w:rPr>
        <w:t>/amber-drug-discovery-</w:t>
      </w:r>
      <w:proofErr w:type="spellStart"/>
      <w:r w:rsidRPr="004E10DB">
        <w:rPr>
          <w:rFonts w:ascii="Arial" w:hAnsi="Arial" w:cs="Arial"/>
          <w:i/>
          <w:iCs/>
        </w:rPr>
        <w:t>boost.git</w:t>
      </w:r>
      <w:proofErr w:type="spellEnd"/>
      <w:proofErr w:type="gramEnd"/>
      <w:r w:rsidRPr="004E10DB">
        <w:rPr>
          <w:rFonts w:ascii="Arial" w:hAnsi="Arial" w:cs="Arial"/>
          <w:i/>
          <w:iCs/>
        </w:rPr>
        <w:br/>
        <w:t xml:space="preserve">git clone </w:t>
      </w:r>
      <w:proofErr w:type="spellStart"/>
      <w:r w:rsidRPr="004E10DB">
        <w:rPr>
          <w:rFonts w:ascii="Arial" w:hAnsi="Arial" w:cs="Arial"/>
          <w:i/>
          <w:iCs/>
        </w:rPr>
        <w:t>git@gitlab.com:RutgersLBSR</w:t>
      </w:r>
      <w:proofErr w:type="spellEnd"/>
      <w:r w:rsidRPr="004E10DB">
        <w:rPr>
          <w:rFonts w:ascii="Arial" w:hAnsi="Arial" w:cs="Arial"/>
          <w:i/>
          <w:iCs/>
        </w:rPr>
        <w:t>/</w:t>
      </w:r>
      <w:proofErr w:type="spellStart"/>
      <w:r w:rsidRPr="004E10DB">
        <w:rPr>
          <w:rFonts w:ascii="Arial" w:hAnsi="Arial" w:cs="Arial"/>
          <w:i/>
          <w:iCs/>
        </w:rPr>
        <w:t>alchemical_fe.git</w:t>
      </w:r>
      <w:proofErr w:type="spellEnd"/>
    </w:p>
    <w:p w:rsidR="004E10DB" w:rsidRPr="004E10DB" w:rsidRDefault="004E10DB" w:rsidP="004E10DB">
      <w:pPr>
        <w:pStyle w:val="NormalWeb"/>
        <w:rPr>
          <w:rFonts w:ascii="Arial" w:hAnsi="Arial" w:cs="Arial"/>
        </w:rPr>
      </w:pPr>
      <w:r w:rsidRPr="004E10DB">
        <w:rPr>
          <w:rFonts w:ascii="Arial" w:hAnsi="Arial" w:cs="Arial"/>
        </w:rPr>
        <w:t xml:space="preserve">or, if you do NOT have an </w:t>
      </w:r>
      <w:proofErr w:type="spellStart"/>
      <w:r w:rsidRPr="004E10DB">
        <w:rPr>
          <w:rFonts w:ascii="Arial" w:hAnsi="Arial" w:cs="Arial"/>
        </w:rPr>
        <w:t>ssh</w:t>
      </w:r>
      <w:proofErr w:type="spellEnd"/>
      <w:r w:rsidRPr="004E10DB">
        <w:rPr>
          <w:rFonts w:ascii="Arial" w:hAnsi="Arial" w:cs="Arial"/>
        </w:rPr>
        <w:t>-key set up in GitLab:</w:t>
      </w:r>
    </w:p>
    <w:p w:rsidR="004E10DB" w:rsidRPr="004E10DB" w:rsidRDefault="004E10DB" w:rsidP="004E10DB">
      <w:pPr>
        <w:pStyle w:val="NormalWeb"/>
        <w:rPr>
          <w:rFonts w:ascii="Arial" w:hAnsi="Arial" w:cs="Arial"/>
        </w:rPr>
      </w:pPr>
      <w:r w:rsidRPr="004E10DB">
        <w:rPr>
          <w:rFonts w:ascii="Arial" w:hAnsi="Arial" w:cs="Arial"/>
          <w:i/>
          <w:iCs/>
        </w:rPr>
        <w:t>git clone https://gitlab.com/RutgersLBSR/alchemical_fe.git</w:t>
      </w:r>
      <w:r w:rsidRPr="004E10DB">
        <w:rPr>
          <w:rFonts w:ascii="Arial" w:hAnsi="Arial" w:cs="Arial"/>
          <w:i/>
          <w:iCs/>
        </w:rPr>
        <w:br/>
        <w:t>git clone https://gitlab.com/RutgersLBSR/amber-drug-discovery-boost.git</w:t>
      </w:r>
    </w:p>
    <w:p w:rsidR="0080033A" w:rsidRDefault="004E10DB" w:rsidP="0080033A">
      <w:pPr>
        <w:pStyle w:val="ListParagraph"/>
        <w:ind w:left="0"/>
        <w:jc w:val="both"/>
        <w:rPr>
          <w:rFonts w:ascii="Arial" w:hAnsi="Arial" w:cs="Arial"/>
        </w:rPr>
      </w:pPr>
      <w:r>
        <w:rPr>
          <w:rFonts w:ascii="Arial" w:hAnsi="Arial" w:cs="Arial"/>
        </w:rPr>
        <w:t xml:space="preserve">At the prompt you </w:t>
      </w:r>
      <w:r w:rsidRPr="0080033A">
        <w:rPr>
          <w:rFonts w:ascii="Arial" w:hAnsi="Arial" w:cs="Arial"/>
        </w:rPr>
        <w:t xml:space="preserve">will need </w:t>
      </w:r>
      <w:r>
        <w:rPr>
          <w:rFonts w:ascii="Arial" w:hAnsi="Arial" w:cs="Arial"/>
        </w:rPr>
        <w:t>to provide your</w:t>
      </w:r>
      <w:r w:rsidRPr="0080033A">
        <w:rPr>
          <w:rFonts w:ascii="Arial" w:hAnsi="Arial" w:cs="Arial"/>
        </w:rPr>
        <w:t xml:space="preserve"> GitLab </w:t>
      </w:r>
      <w:r w:rsidRPr="0080033A">
        <w:rPr>
          <w:rFonts w:ascii="Arial" w:hAnsi="Arial" w:cs="Arial"/>
          <w:i/>
          <w:iCs/>
        </w:rPr>
        <w:t>username</w:t>
      </w:r>
      <w:r w:rsidRPr="0080033A">
        <w:rPr>
          <w:rFonts w:ascii="Arial" w:hAnsi="Arial" w:cs="Arial"/>
        </w:rPr>
        <w:t xml:space="preserve"> and </w:t>
      </w:r>
      <w:r w:rsidRPr="0080033A">
        <w:rPr>
          <w:rFonts w:ascii="Arial" w:hAnsi="Arial" w:cs="Arial"/>
          <w:i/>
          <w:iCs/>
        </w:rPr>
        <w:t>password</w:t>
      </w:r>
      <w:r w:rsidRPr="0080033A">
        <w:rPr>
          <w:rFonts w:ascii="Arial" w:hAnsi="Arial" w:cs="Arial"/>
        </w:rPr>
        <w:t>.</w:t>
      </w:r>
    </w:p>
    <w:p w:rsidR="004E10DB" w:rsidRDefault="004E10DB" w:rsidP="0080033A">
      <w:pPr>
        <w:pStyle w:val="ListParagraph"/>
        <w:ind w:left="0"/>
        <w:jc w:val="both"/>
        <w:rPr>
          <w:rFonts w:ascii="Arial" w:hAnsi="Arial" w:cs="Arial"/>
          <w:i/>
          <w:iCs/>
          <w:color w:val="000000" w:themeColor="text1"/>
          <w:szCs w:val="24"/>
        </w:rPr>
      </w:pPr>
    </w:p>
    <w:p w:rsidR="00707AD8" w:rsidRPr="00707AD8" w:rsidRDefault="00707AD8" w:rsidP="00707AD8">
      <w:pPr>
        <w:rPr>
          <w:rFonts w:ascii="Arial" w:eastAsia="Times New Roman" w:hAnsi="Arial" w:cs="Arial"/>
          <w:color w:val="4472C4" w:themeColor="accent1"/>
          <w:kern w:val="0"/>
          <w:lang w:eastAsia="en-US" w:bidi="ar-SA"/>
        </w:rPr>
      </w:pPr>
      <w:r w:rsidRPr="00707AD8">
        <w:rPr>
          <w:rFonts w:ascii="Arial" w:eastAsia="Times New Roman" w:hAnsi="Arial" w:cs="Arial"/>
          <w:b/>
          <w:bCs/>
          <w:color w:val="4472C4" w:themeColor="accent1"/>
          <w:kern w:val="0"/>
          <w:shd w:val="clear" w:color="auto" w:fill="FFFFFF"/>
          <w:lang w:eastAsia="en-US" w:bidi="ar-SA"/>
        </w:rPr>
        <w:t>Note:</w:t>
      </w:r>
      <w:r w:rsidRPr="00707AD8">
        <w:rPr>
          <w:rFonts w:ascii="Arial" w:eastAsia="Times New Roman" w:hAnsi="Arial" w:cs="Arial"/>
          <w:color w:val="4472C4" w:themeColor="accent1"/>
          <w:kern w:val="0"/>
          <w:shd w:val="clear" w:color="auto" w:fill="FFFFFF"/>
          <w:lang w:eastAsia="en-US" w:bidi="ar-SA"/>
        </w:rPr>
        <w:t xml:space="preserve"> If you have created a new GitLab account through a social media account such as Google or Facebook, you will need to manually set up your GitLab password in order for git clone to work.</w:t>
      </w:r>
    </w:p>
    <w:p w:rsidR="00685437" w:rsidRPr="0080033A" w:rsidRDefault="00685437">
      <w:pPr>
        <w:jc w:val="both"/>
        <w:rPr>
          <w:rFonts w:ascii="Arial" w:hAnsi="Arial" w:cs="Arial"/>
        </w:rPr>
      </w:pPr>
    </w:p>
    <w:p w:rsidR="00C038B2" w:rsidRPr="0080033A" w:rsidRDefault="0069530F">
      <w:pPr>
        <w:jc w:val="both"/>
        <w:rPr>
          <w:rFonts w:ascii="Arial" w:hAnsi="Arial" w:cs="Arial"/>
        </w:rPr>
      </w:pPr>
      <w:r w:rsidRPr="0080033A">
        <w:rPr>
          <w:rFonts w:ascii="Arial" w:hAnsi="Arial" w:cs="Arial"/>
        </w:rPr>
        <w:t xml:space="preserve">The </w:t>
      </w:r>
      <w:proofErr w:type="spellStart"/>
      <w:r w:rsidRPr="0080033A">
        <w:rPr>
          <w:rFonts w:ascii="Arial" w:hAnsi="Arial" w:cs="Arial"/>
          <w:i/>
          <w:iCs/>
        </w:rPr>
        <w:t>alchemical_fe</w:t>
      </w:r>
      <w:proofErr w:type="spellEnd"/>
      <w:r w:rsidRPr="0080033A">
        <w:rPr>
          <w:rFonts w:ascii="Arial" w:hAnsi="Arial" w:cs="Arial"/>
        </w:rPr>
        <w:t xml:space="preserve"> folder should contain the following subfolders</w:t>
      </w:r>
    </w:p>
    <w:p w:rsidR="00C038B2" w:rsidRPr="0080033A" w:rsidRDefault="0069530F">
      <w:pPr>
        <w:pStyle w:val="ListParagraph"/>
        <w:numPr>
          <w:ilvl w:val="0"/>
          <w:numId w:val="5"/>
        </w:numPr>
        <w:jc w:val="both"/>
        <w:rPr>
          <w:rFonts w:ascii="Arial" w:hAnsi="Arial" w:cs="Arial"/>
        </w:rPr>
      </w:pPr>
      <w:r w:rsidRPr="0080033A">
        <w:rPr>
          <w:rFonts w:ascii="Arial" w:hAnsi="Arial" w:cs="Arial"/>
          <w:i/>
          <w:iCs/>
        </w:rPr>
        <w:t>Documentation</w:t>
      </w:r>
      <w:r w:rsidRPr="0080033A">
        <w:rPr>
          <w:rFonts w:ascii="Arial" w:hAnsi="Arial" w:cs="Arial"/>
        </w:rPr>
        <w:t xml:space="preserve"> – containing documentation specific to AMBER20_DD_BOOST </w:t>
      </w:r>
    </w:p>
    <w:p w:rsidR="00C038B2" w:rsidRPr="0080033A" w:rsidRDefault="0069530F">
      <w:pPr>
        <w:pStyle w:val="ListParagraph"/>
        <w:numPr>
          <w:ilvl w:val="0"/>
          <w:numId w:val="5"/>
        </w:numPr>
        <w:jc w:val="both"/>
        <w:rPr>
          <w:rFonts w:ascii="Arial" w:hAnsi="Arial" w:cs="Arial"/>
        </w:rPr>
      </w:pPr>
      <w:r w:rsidRPr="0080033A">
        <w:rPr>
          <w:rFonts w:ascii="Arial" w:hAnsi="Arial" w:cs="Arial"/>
          <w:i/>
          <w:iCs/>
        </w:rPr>
        <w:t>Tutorials</w:t>
      </w:r>
      <w:r w:rsidRPr="0080033A">
        <w:rPr>
          <w:rFonts w:ascii="Arial" w:hAnsi="Arial" w:cs="Arial"/>
        </w:rPr>
        <w:t xml:space="preserve"> – containing tutorials for setting up alchemical free energy simulations using AMBER20_DD_BOOST</w:t>
      </w:r>
    </w:p>
    <w:p w:rsidR="00C038B2" w:rsidRPr="0080033A" w:rsidRDefault="0069530F">
      <w:pPr>
        <w:pStyle w:val="ListParagraph"/>
        <w:numPr>
          <w:ilvl w:val="0"/>
          <w:numId w:val="5"/>
        </w:numPr>
        <w:jc w:val="both"/>
        <w:rPr>
          <w:rFonts w:ascii="Arial" w:hAnsi="Arial" w:cs="Arial"/>
        </w:rPr>
      </w:pPr>
      <w:r w:rsidRPr="0080033A">
        <w:rPr>
          <w:rFonts w:ascii="Arial" w:hAnsi="Arial" w:cs="Arial"/>
          <w:i/>
          <w:iCs/>
        </w:rPr>
        <w:t>Examples</w:t>
      </w:r>
      <w:r w:rsidRPr="0080033A">
        <w:rPr>
          <w:rFonts w:ascii="Arial" w:hAnsi="Arial" w:cs="Arial"/>
        </w:rPr>
        <w:t xml:space="preserve"> – containing test cases for relative binding free energy (</w:t>
      </w:r>
      <w:proofErr w:type="spellStart"/>
      <w:r w:rsidRPr="0080033A">
        <w:rPr>
          <w:rFonts w:ascii="Arial" w:hAnsi="Arial" w:cs="Arial"/>
        </w:rPr>
        <w:t>rbfe</w:t>
      </w:r>
      <w:proofErr w:type="spellEnd"/>
      <w:r w:rsidRPr="0080033A">
        <w:rPr>
          <w:rFonts w:ascii="Arial" w:hAnsi="Arial" w:cs="Arial"/>
        </w:rPr>
        <w:t>) and relative solvation free energy (</w:t>
      </w:r>
      <w:proofErr w:type="spellStart"/>
      <w:r w:rsidRPr="0080033A">
        <w:rPr>
          <w:rFonts w:ascii="Arial" w:hAnsi="Arial" w:cs="Arial"/>
        </w:rPr>
        <w:t>rsfe</w:t>
      </w:r>
      <w:proofErr w:type="spellEnd"/>
      <w:r w:rsidRPr="0080033A">
        <w:rPr>
          <w:rFonts w:ascii="Arial" w:hAnsi="Arial" w:cs="Arial"/>
        </w:rPr>
        <w:t xml:space="preserve">) calculations </w:t>
      </w:r>
    </w:p>
    <w:p w:rsidR="00C038B2" w:rsidRPr="0080033A" w:rsidRDefault="0069530F">
      <w:pPr>
        <w:pStyle w:val="ListParagraph"/>
        <w:numPr>
          <w:ilvl w:val="0"/>
          <w:numId w:val="5"/>
        </w:numPr>
        <w:jc w:val="both"/>
        <w:rPr>
          <w:rFonts w:ascii="Arial" w:hAnsi="Arial" w:cs="Arial"/>
        </w:rPr>
      </w:pPr>
      <w:r w:rsidRPr="0080033A">
        <w:rPr>
          <w:rFonts w:ascii="Arial" w:hAnsi="Arial" w:cs="Arial"/>
          <w:i/>
          <w:iCs/>
        </w:rPr>
        <w:t>Tools</w:t>
      </w:r>
      <w:r w:rsidRPr="0080033A">
        <w:rPr>
          <w:rFonts w:ascii="Arial" w:hAnsi="Arial" w:cs="Arial"/>
        </w:rPr>
        <w:t xml:space="preserve"> – containing scripts to help set up alchemical free energy simulations using AMBER20_DD_BOOST</w:t>
      </w:r>
    </w:p>
    <w:p w:rsidR="00C038B2" w:rsidRPr="0080033A" w:rsidRDefault="00C038B2">
      <w:pPr>
        <w:ind w:left="705"/>
        <w:jc w:val="both"/>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Purpose of </w:t>
      </w:r>
      <w:r w:rsidRPr="0080033A">
        <w:rPr>
          <w:rFonts w:ascii="Arial" w:hAnsi="Arial" w:cs="Arial"/>
          <w:b/>
          <w:bCs/>
          <w:i/>
          <w:iCs/>
        </w:rPr>
        <w:t>afe_setup_clean.sh</w:t>
      </w:r>
    </w:p>
    <w:p w:rsidR="00C038B2" w:rsidRPr="0080033A" w:rsidRDefault="00C038B2">
      <w:pPr>
        <w:ind w:left="705"/>
        <w:jc w:val="both"/>
        <w:rPr>
          <w:rFonts w:ascii="Arial" w:hAnsi="Arial" w:cs="Arial"/>
        </w:rPr>
      </w:pPr>
    </w:p>
    <w:p w:rsidR="00C038B2" w:rsidRPr="0080033A" w:rsidRDefault="0069530F">
      <w:pPr>
        <w:jc w:val="both"/>
        <w:rPr>
          <w:rFonts w:ascii="Arial" w:hAnsi="Arial" w:cs="Arial"/>
        </w:rPr>
      </w:pPr>
      <w:r w:rsidRPr="0080033A">
        <w:rPr>
          <w:rFonts w:ascii="Arial" w:hAnsi="Arial" w:cs="Arial"/>
        </w:rPr>
        <w:t xml:space="preserve">The </w:t>
      </w:r>
      <w:r w:rsidRPr="0080033A">
        <w:rPr>
          <w:rFonts w:ascii="Arial" w:hAnsi="Arial" w:cs="Arial"/>
          <w:i/>
          <w:iCs/>
        </w:rPr>
        <w:t>afe_setup_clean.sh</w:t>
      </w:r>
      <w:r w:rsidRPr="0080033A">
        <w:rPr>
          <w:rFonts w:ascii="Arial" w:hAnsi="Arial" w:cs="Arial"/>
        </w:rPr>
        <w:t xml:space="preserve"> script, located in the </w:t>
      </w:r>
      <w:r w:rsidRPr="0080033A">
        <w:rPr>
          <w:rFonts w:ascii="Arial" w:hAnsi="Arial" w:cs="Arial"/>
          <w:i/>
          <w:iCs/>
        </w:rPr>
        <w:t>Tools</w:t>
      </w:r>
      <w:r w:rsidRPr="0080033A">
        <w:rPr>
          <w:rFonts w:ascii="Arial" w:hAnsi="Arial" w:cs="Arial"/>
        </w:rPr>
        <w:t xml:space="preserve"> directory, is designed to help setup the directory structure and input files that are necessary for running alchemical free energy simulations with AMBER20_DD_BOOST. The script accepts a simplified input file named ‘</w:t>
      </w:r>
      <w:r w:rsidRPr="0080033A">
        <w:rPr>
          <w:rFonts w:ascii="Arial" w:hAnsi="Arial" w:cs="Arial"/>
          <w:i/>
          <w:iCs/>
        </w:rPr>
        <w:t>input</w:t>
      </w:r>
      <w:r w:rsidRPr="0080033A">
        <w:rPr>
          <w:rFonts w:ascii="Arial" w:hAnsi="Arial" w:cs="Arial"/>
        </w:rPr>
        <w:t xml:space="preserve">’ that is described in detail later in the tutorial. Briefly, for a given </w:t>
      </w:r>
      <w:r w:rsidRPr="0080033A">
        <w:rPr>
          <w:rFonts w:ascii="Arial" w:hAnsi="Arial" w:cs="Arial"/>
          <w:i/>
          <w:iCs/>
        </w:rPr>
        <w:t>system</w:t>
      </w:r>
      <w:r w:rsidRPr="0080033A">
        <w:rPr>
          <w:rFonts w:ascii="Arial" w:hAnsi="Arial" w:cs="Arial"/>
        </w:rPr>
        <w:t xml:space="preserve">, such as a specific protein target, or a collection of small molecules, a) a list of desired </w:t>
      </w:r>
      <w:r w:rsidRPr="0080033A">
        <w:rPr>
          <w:rFonts w:ascii="Arial" w:hAnsi="Arial" w:cs="Arial"/>
          <w:i/>
          <w:iCs/>
        </w:rPr>
        <w:t>transformations</w:t>
      </w:r>
      <w:r w:rsidRPr="0080033A">
        <w:rPr>
          <w:rFonts w:ascii="Arial" w:hAnsi="Arial" w:cs="Arial"/>
        </w:rPr>
        <w:t xml:space="preserve"> can be provided, b) key simulation settings can be specified, and c) initial configuration files (MD equilibrated parameter (</w:t>
      </w:r>
      <w:proofErr w:type="spellStart"/>
      <w:r w:rsidRPr="0080033A">
        <w:rPr>
          <w:rFonts w:ascii="Arial" w:hAnsi="Arial" w:cs="Arial"/>
        </w:rPr>
        <w:t>parm</w:t>
      </w:r>
      <w:proofErr w:type="spellEnd"/>
      <w:r w:rsidRPr="0080033A">
        <w:rPr>
          <w:rFonts w:ascii="Arial" w:hAnsi="Arial" w:cs="Arial"/>
        </w:rPr>
        <w:t>) and coordinate (</w:t>
      </w:r>
      <w:proofErr w:type="spellStart"/>
      <w:r w:rsidRPr="0080033A">
        <w:rPr>
          <w:rFonts w:ascii="Arial" w:hAnsi="Arial" w:cs="Arial"/>
        </w:rPr>
        <w:t>rst</w:t>
      </w:r>
      <w:proofErr w:type="spellEnd"/>
      <w:r w:rsidRPr="0080033A">
        <w:rPr>
          <w:rFonts w:ascii="Arial" w:hAnsi="Arial" w:cs="Arial"/>
        </w:rPr>
        <w:t xml:space="preserve">) files associated with the </w:t>
      </w:r>
      <w:r w:rsidRPr="0080033A">
        <w:rPr>
          <w:rFonts w:ascii="Arial" w:hAnsi="Arial" w:cs="Arial"/>
          <w:i/>
          <w:iCs/>
        </w:rPr>
        <w:t>system</w:t>
      </w:r>
      <w:r w:rsidRPr="0080033A">
        <w:rPr>
          <w:rFonts w:ascii="Arial" w:hAnsi="Arial" w:cs="Arial"/>
        </w:rPr>
        <w:t xml:space="preserve"> and specified </w:t>
      </w:r>
      <w:r w:rsidRPr="0080033A">
        <w:rPr>
          <w:rFonts w:ascii="Arial" w:hAnsi="Arial" w:cs="Arial"/>
          <w:i/>
          <w:iCs/>
        </w:rPr>
        <w:t>transformations</w:t>
      </w:r>
      <w:r w:rsidRPr="0080033A">
        <w:rPr>
          <w:rFonts w:ascii="Arial" w:hAnsi="Arial" w:cs="Arial"/>
        </w:rPr>
        <w:t xml:space="preserve">) must be provided. </w:t>
      </w:r>
      <w:r w:rsidRPr="0080033A">
        <w:rPr>
          <w:rFonts w:ascii="Arial" w:hAnsi="Arial" w:cs="Arial"/>
          <w:i/>
          <w:iCs/>
        </w:rPr>
        <w:t>afe_setup_clean.sh</w:t>
      </w:r>
      <w:r w:rsidRPr="0080033A">
        <w:rPr>
          <w:rFonts w:ascii="Arial" w:hAnsi="Arial" w:cs="Arial"/>
        </w:rPr>
        <w:t xml:space="preserve"> can then be used to generate a hierarchy of directories containing relevant parameter, coordinate, and AMBER input files and job submission scripts. </w:t>
      </w:r>
      <w:r w:rsidRPr="0080033A">
        <w:rPr>
          <w:rFonts w:ascii="Arial" w:hAnsi="Arial" w:cs="Arial"/>
          <w:i/>
          <w:iCs/>
        </w:rPr>
        <w:t>afe_setup_clean.sh</w:t>
      </w:r>
      <w:r w:rsidRPr="0080033A">
        <w:rPr>
          <w:rFonts w:ascii="Arial" w:hAnsi="Arial" w:cs="Arial"/>
        </w:rPr>
        <w:t xml:space="preserve"> can subsequently be used to run and check all equilibration and production free energy simulations of that particular system. </w:t>
      </w:r>
    </w:p>
    <w:p w:rsidR="00C038B2" w:rsidRPr="0080033A" w:rsidRDefault="00C038B2">
      <w:pPr>
        <w:jc w:val="both"/>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Initial Requirements for using </w:t>
      </w:r>
      <w:r w:rsidRPr="0080033A">
        <w:rPr>
          <w:rFonts w:ascii="Arial" w:hAnsi="Arial" w:cs="Arial"/>
          <w:b/>
          <w:bCs/>
          <w:i/>
          <w:iCs/>
        </w:rPr>
        <w:t>afe_setup_clean.sh</w:t>
      </w:r>
    </w:p>
    <w:p w:rsidR="00C038B2" w:rsidRPr="0080033A" w:rsidRDefault="00C038B2">
      <w:pPr>
        <w:jc w:val="both"/>
        <w:rPr>
          <w:rFonts w:ascii="Arial" w:hAnsi="Arial" w:cs="Arial"/>
        </w:rPr>
      </w:pPr>
    </w:p>
    <w:p w:rsidR="00C038B2" w:rsidRPr="0080033A" w:rsidRDefault="0069530F">
      <w:pPr>
        <w:pStyle w:val="ListParagraph"/>
        <w:numPr>
          <w:ilvl w:val="0"/>
          <w:numId w:val="3"/>
        </w:numPr>
        <w:jc w:val="both"/>
        <w:rPr>
          <w:rFonts w:ascii="Arial" w:hAnsi="Arial" w:cs="Arial"/>
        </w:rPr>
      </w:pPr>
      <w:r w:rsidRPr="0080033A">
        <w:rPr>
          <w:rFonts w:ascii="Arial" w:hAnsi="Arial" w:cs="Arial"/>
          <w:i/>
          <w:iCs/>
        </w:rPr>
        <w:t xml:space="preserve">AMBERHOME </w:t>
      </w:r>
      <w:r w:rsidRPr="0080033A">
        <w:rPr>
          <w:rFonts w:ascii="Arial" w:hAnsi="Arial" w:cs="Arial"/>
        </w:rPr>
        <w:t>needs to be set</w:t>
      </w:r>
    </w:p>
    <w:p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cpptraj</w:t>
      </w:r>
      <w:proofErr w:type="spellEnd"/>
      <w:r w:rsidRPr="0080033A">
        <w:rPr>
          <w:rFonts w:ascii="Arial" w:hAnsi="Arial" w:cs="Arial"/>
        </w:rPr>
        <w:t xml:space="preserve"> (</w:t>
      </w:r>
      <w:proofErr w:type="spellStart"/>
      <w:r w:rsidRPr="0080033A">
        <w:rPr>
          <w:rFonts w:ascii="Arial" w:hAnsi="Arial" w:cs="Arial"/>
        </w:rPr>
        <w:t>AmberTools</w:t>
      </w:r>
      <w:proofErr w:type="spellEnd"/>
      <w:r w:rsidRPr="0080033A">
        <w:rPr>
          <w:rFonts w:ascii="Arial" w:hAnsi="Arial" w:cs="Arial"/>
        </w:rPr>
        <w:t>) needs to be installed and available in $PATH</w:t>
      </w:r>
    </w:p>
    <w:p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parmed</w:t>
      </w:r>
      <w:proofErr w:type="spellEnd"/>
      <w:r w:rsidRPr="0080033A">
        <w:rPr>
          <w:rFonts w:ascii="Arial" w:hAnsi="Arial" w:cs="Arial"/>
        </w:rPr>
        <w:t xml:space="preserve"> (</w:t>
      </w:r>
      <w:proofErr w:type="spellStart"/>
      <w:r w:rsidRPr="0080033A">
        <w:rPr>
          <w:rFonts w:ascii="Arial" w:hAnsi="Arial" w:cs="Arial"/>
        </w:rPr>
        <w:t>AmberTools</w:t>
      </w:r>
      <w:proofErr w:type="spellEnd"/>
      <w:r w:rsidRPr="0080033A">
        <w:rPr>
          <w:rFonts w:ascii="Arial" w:hAnsi="Arial" w:cs="Arial"/>
        </w:rPr>
        <w:t>) needs to be installed and available in $PATH</w:t>
      </w:r>
    </w:p>
    <w:p w:rsidR="00C038B2" w:rsidRPr="0080033A" w:rsidRDefault="0069530F">
      <w:pPr>
        <w:pStyle w:val="ListParagraph"/>
        <w:numPr>
          <w:ilvl w:val="0"/>
          <w:numId w:val="3"/>
        </w:numPr>
        <w:jc w:val="both"/>
        <w:rPr>
          <w:rFonts w:ascii="Arial" w:hAnsi="Arial" w:cs="Arial"/>
        </w:rPr>
      </w:pPr>
      <w:r w:rsidRPr="0080033A">
        <w:rPr>
          <w:rFonts w:ascii="Arial" w:hAnsi="Arial" w:cs="Arial"/>
          <w:i/>
          <w:iCs/>
        </w:rPr>
        <w:t>python3</w:t>
      </w:r>
      <w:r w:rsidRPr="0080033A">
        <w:rPr>
          <w:rFonts w:ascii="Arial" w:hAnsi="Arial" w:cs="Arial"/>
        </w:rPr>
        <w:t xml:space="preserve"> needs to be installed and available in $PATH</w:t>
      </w:r>
    </w:p>
    <w:p w:rsidR="00C038B2" w:rsidRPr="0080033A" w:rsidRDefault="0069530F">
      <w:pPr>
        <w:pStyle w:val="ListParagraph"/>
        <w:numPr>
          <w:ilvl w:val="0"/>
          <w:numId w:val="3"/>
        </w:numPr>
        <w:jc w:val="both"/>
        <w:rPr>
          <w:rFonts w:ascii="Arial" w:hAnsi="Arial" w:cs="Arial"/>
        </w:rPr>
      </w:pPr>
      <w:r w:rsidRPr="0080033A">
        <w:rPr>
          <w:rFonts w:ascii="Arial" w:hAnsi="Arial" w:cs="Arial"/>
        </w:rPr>
        <w:t xml:space="preserve">the python scripts </w:t>
      </w:r>
      <w:r w:rsidRPr="0080033A">
        <w:rPr>
          <w:rFonts w:ascii="Arial" w:hAnsi="Arial" w:cs="Arial"/>
          <w:i/>
          <w:iCs/>
        </w:rPr>
        <w:t>parmutils-timutate.py</w:t>
      </w:r>
      <w:r w:rsidRPr="0080033A">
        <w:rPr>
          <w:rFonts w:ascii="Arial" w:hAnsi="Arial" w:cs="Arial"/>
        </w:rPr>
        <w:t xml:space="preserve"> and </w:t>
      </w:r>
      <w:r w:rsidRPr="0080033A">
        <w:rPr>
          <w:rFonts w:ascii="Arial" w:hAnsi="Arial" w:cs="Arial"/>
          <w:i/>
          <w:iCs/>
        </w:rPr>
        <w:t>parmutils-tigen.py</w:t>
      </w:r>
      <w:r w:rsidRPr="0080033A">
        <w:rPr>
          <w:rFonts w:ascii="Arial" w:hAnsi="Arial" w:cs="Arial"/>
        </w:rPr>
        <w:t xml:space="preserve"> located in </w:t>
      </w:r>
      <w:r w:rsidRPr="0080033A">
        <w:rPr>
          <w:rFonts w:ascii="Arial" w:hAnsi="Arial" w:cs="Arial"/>
          <w:i/>
          <w:iCs/>
        </w:rPr>
        <w:t>Tools</w:t>
      </w:r>
      <w:r w:rsidRPr="0080033A">
        <w:rPr>
          <w:rFonts w:ascii="Arial" w:hAnsi="Arial" w:cs="Arial"/>
        </w:rPr>
        <w:t xml:space="preserve"> directory either present in working directory or available in $PATH</w:t>
      </w:r>
    </w:p>
    <w:p w:rsidR="00C038B2" w:rsidRPr="0080033A" w:rsidRDefault="0069530F">
      <w:pPr>
        <w:pStyle w:val="ListParagraph"/>
        <w:numPr>
          <w:ilvl w:val="0"/>
          <w:numId w:val="3"/>
        </w:numPr>
        <w:jc w:val="both"/>
        <w:rPr>
          <w:rFonts w:ascii="Arial" w:hAnsi="Arial" w:cs="Arial"/>
        </w:rPr>
      </w:pPr>
      <w:proofErr w:type="spellStart"/>
      <w:r w:rsidRPr="0080033A">
        <w:rPr>
          <w:rFonts w:ascii="Arial" w:hAnsi="Arial" w:cs="Arial"/>
          <w:i/>
          <w:iCs/>
        </w:rPr>
        <w:t>RDKit</w:t>
      </w:r>
      <w:proofErr w:type="spellEnd"/>
      <w:r w:rsidRPr="0080033A">
        <w:rPr>
          <w:rFonts w:ascii="Arial" w:hAnsi="Arial" w:cs="Arial"/>
        </w:rPr>
        <w:t xml:space="preserve"> needs to be installed and available in $PATH</w:t>
      </w:r>
    </w:p>
    <w:p w:rsidR="00C038B2" w:rsidRPr="0080033A" w:rsidRDefault="0069530F">
      <w:pPr>
        <w:pStyle w:val="ListParagraph"/>
        <w:numPr>
          <w:ilvl w:val="1"/>
          <w:numId w:val="3"/>
        </w:numPr>
        <w:jc w:val="both"/>
        <w:rPr>
          <w:rFonts w:ascii="Arial" w:hAnsi="Arial" w:cs="Arial"/>
        </w:rPr>
      </w:pPr>
      <w:proofErr w:type="spellStart"/>
      <w:r w:rsidRPr="0080033A">
        <w:rPr>
          <w:rFonts w:ascii="Arial" w:hAnsi="Arial" w:cs="Arial"/>
        </w:rPr>
        <w:t>RDKit</w:t>
      </w:r>
      <w:proofErr w:type="spellEnd"/>
      <w:r w:rsidRPr="0080033A">
        <w:rPr>
          <w:rFonts w:ascii="Arial" w:hAnsi="Arial" w:cs="Arial"/>
        </w:rPr>
        <w:t xml:space="preserve"> can be installed with a package manager</w:t>
      </w:r>
    </w:p>
    <w:p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Fedora - </w:t>
      </w:r>
      <w:proofErr w:type="spellStart"/>
      <w:r w:rsidRPr="0080033A">
        <w:rPr>
          <w:rFonts w:ascii="Arial" w:hAnsi="Arial" w:cs="Arial"/>
          <w:i/>
          <w:iCs/>
        </w:rPr>
        <w:t>sudo</w:t>
      </w:r>
      <w:proofErr w:type="spellEnd"/>
      <w:r w:rsidRPr="0080033A">
        <w:rPr>
          <w:rFonts w:ascii="Arial" w:hAnsi="Arial" w:cs="Arial"/>
          <w:i/>
          <w:iCs/>
        </w:rPr>
        <w:t xml:space="preserve"> </w:t>
      </w:r>
      <w:proofErr w:type="spellStart"/>
      <w:r w:rsidRPr="0080033A">
        <w:rPr>
          <w:rFonts w:ascii="Arial" w:hAnsi="Arial" w:cs="Arial"/>
          <w:i/>
          <w:iCs/>
        </w:rPr>
        <w:t>dnf</w:t>
      </w:r>
      <w:proofErr w:type="spellEnd"/>
      <w:r w:rsidRPr="0080033A">
        <w:rPr>
          <w:rFonts w:ascii="Arial" w:hAnsi="Arial" w:cs="Arial"/>
          <w:i/>
          <w:iCs/>
        </w:rPr>
        <w:t xml:space="preserve"> install rdkit.x86_64 python3-rdkit.x86_64</w:t>
      </w:r>
    </w:p>
    <w:p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Ubuntu - </w:t>
      </w:r>
      <w:proofErr w:type="spellStart"/>
      <w:r w:rsidRPr="0080033A">
        <w:rPr>
          <w:rFonts w:ascii="Arial" w:hAnsi="Arial" w:cs="Arial"/>
          <w:i/>
          <w:iCs/>
        </w:rPr>
        <w:t>sudo</w:t>
      </w:r>
      <w:proofErr w:type="spellEnd"/>
      <w:r w:rsidRPr="0080033A">
        <w:rPr>
          <w:rFonts w:ascii="Arial" w:hAnsi="Arial" w:cs="Arial"/>
          <w:i/>
          <w:iCs/>
        </w:rPr>
        <w:t xml:space="preserve"> apt install python-</w:t>
      </w:r>
      <w:proofErr w:type="spellStart"/>
      <w:r w:rsidRPr="0080033A">
        <w:rPr>
          <w:rFonts w:ascii="Arial" w:hAnsi="Arial" w:cs="Arial"/>
          <w:i/>
          <w:iCs/>
        </w:rPr>
        <w:t>rdkit</w:t>
      </w:r>
      <w:proofErr w:type="spellEnd"/>
    </w:p>
    <w:p w:rsidR="00C038B2" w:rsidRPr="0080033A" w:rsidRDefault="0069530F">
      <w:pPr>
        <w:pStyle w:val="ListParagraph"/>
        <w:numPr>
          <w:ilvl w:val="1"/>
          <w:numId w:val="3"/>
        </w:numPr>
        <w:jc w:val="both"/>
        <w:rPr>
          <w:rFonts w:ascii="Arial" w:hAnsi="Arial" w:cs="Arial"/>
        </w:rPr>
      </w:pPr>
      <w:proofErr w:type="gramStart"/>
      <w:r w:rsidRPr="0080033A">
        <w:rPr>
          <w:rFonts w:ascii="Arial" w:hAnsi="Arial" w:cs="Arial"/>
        </w:rPr>
        <w:t>or,</w:t>
      </w:r>
      <w:proofErr w:type="gramEnd"/>
      <w:r w:rsidRPr="0080033A">
        <w:rPr>
          <w:rFonts w:ascii="Arial" w:hAnsi="Arial" w:cs="Arial"/>
        </w:rPr>
        <w:t xml:space="preserve"> </w:t>
      </w:r>
      <w:proofErr w:type="spellStart"/>
      <w:r w:rsidRPr="0080033A">
        <w:rPr>
          <w:rFonts w:ascii="Arial" w:hAnsi="Arial" w:cs="Arial"/>
        </w:rPr>
        <w:t>RDKit</w:t>
      </w:r>
      <w:proofErr w:type="spellEnd"/>
      <w:r w:rsidRPr="0080033A">
        <w:rPr>
          <w:rFonts w:ascii="Arial" w:hAnsi="Arial" w:cs="Arial"/>
        </w:rPr>
        <w:t xml:space="preserve"> can be installed using </w:t>
      </w:r>
      <w:proofErr w:type="spellStart"/>
      <w:r w:rsidRPr="0080033A">
        <w:rPr>
          <w:rFonts w:ascii="Arial" w:hAnsi="Arial" w:cs="Arial"/>
          <w:i/>
          <w:iCs/>
        </w:rPr>
        <w:t>conda</w:t>
      </w:r>
      <w:proofErr w:type="spellEnd"/>
    </w:p>
    <w:p w:rsidR="00C038B2" w:rsidRPr="0080033A" w:rsidRDefault="0069530F">
      <w:pPr>
        <w:pStyle w:val="ListParagraph"/>
        <w:numPr>
          <w:ilvl w:val="2"/>
          <w:numId w:val="3"/>
        </w:numPr>
        <w:jc w:val="both"/>
        <w:rPr>
          <w:rFonts w:ascii="Arial" w:hAnsi="Arial" w:cs="Arial"/>
        </w:rPr>
      </w:pPr>
      <w:r w:rsidRPr="0080033A">
        <w:rPr>
          <w:rFonts w:ascii="Arial" w:hAnsi="Arial" w:cs="Arial"/>
        </w:rPr>
        <w:t xml:space="preserve">See  </w:t>
      </w:r>
      <w:hyperlink r:id="rId9" w:anchor="installation" w:history="1">
        <w:r w:rsidRPr="0080033A">
          <w:rPr>
            <w:rStyle w:val="InternetLink"/>
            <w:rFonts w:ascii="Arial" w:hAnsi="Arial" w:cs="Arial"/>
          </w:rPr>
          <w:t>http://www.rdkit.org/docs/Install.html#installation</w:t>
        </w:r>
      </w:hyperlink>
      <w:r w:rsidRPr="0080033A">
        <w:rPr>
          <w:rFonts w:ascii="Arial" w:hAnsi="Arial" w:cs="Arial"/>
        </w:rPr>
        <w:t xml:space="preserve"> for details.</w:t>
      </w:r>
    </w:p>
    <w:p w:rsidR="00C038B2" w:rsidRPr="0080033A" w:rsidRDefault="0069530F">
      <w:pPr>
        <w:pStyle w:val="ListParagraph"/>
        <w:numPr>
          <w:ilvl w:val="0"/>
          <w:numId w:val="3"/>
        </w:numPr>
        <w:jc w:val="both"/>
        <w:rPr>
          <w:rFonts w:ascii="Arial" w:hAnsi="Arial" w:cs="Arial"/>
        </w:rPr>
      </w:pPr>
      <w:r w:rsidRPr="0080033A">
        <w:rPr>
          <w:rFonts w:ascii="Arial" w:hAnsi="Arial" w:cs="Arial"/>
        </w:rPr>
        <w:t>a folder that contains relevant parameter (</w:t>
      </w:r>
      <w:proofErr w:type="spellStart"/>
      <w:r w:rsidRPr="0080033A">
        <w:rPr>
          <w:rFonts w:ascii="Arial" w:hAnsi="Arial" w:cs="Arial"/>
        </w:rPr>
        <w:t>parm</w:t>
      </w:r>
      <w:proofErr w:type="spellEnd"/>
      <w:r w:rsidRPr="0080033A">
        <w:rPr>
          <w:rFonts w:ascii="Arial" w:hAnsi="Arial" w:cs="Arial"/>
        </w:rPr>
        <w:t xml:space="preserve">) and structure (rst7) files associated with the specified </w:t>
      </w:r>
      <w:r w:rsidRPr="0080033A">
        <w:rPr>
          <w:rFonts w:ascii="Arial" w:hAnsi="Arial" w:cs="Arial"/>
          <w:i/>
          <w:iCs/>
        </w:rPr>
        <w:t>system</w:t>
      </w:r>
      <w:r w:rsidRPr="0080033A">
        <w:rPr>
          <w:rFonts w:ascii="Arial" w:hAnsi="Arial" w:cs="Arial"/>
        </w:rPr>
        <w:t xml:space="preserve"> and list of </w:t>
      </w:r>
      <w:r w:rsidRPr="0080033A">
        <w:rPr>
          <w:rFonts w:ascii="Arial" w:hAnsi="Arial" w:cs="Arial"/>
          <w:i/>
          <w:iCs/>
        </w:rPr>
        <w:t>transformations</w:t>
      </w:r>
      <w:r w:rsidRPr="0080033A">
        <w:rPr>
          <w:rFonts w:ascii="Arial" w:hAnsi="Arial" w:cs="Arial"/>
        </w:rPr>
        <w:t xml:space="preserve">.  </w:t>
      </w:r>
    </w:p>
    <w:p w:rsidR="00C038B2" w:rsidRPr="0080033A" w:rsidRDefault="00C038B2">
      <w:pPr>
        <w:ind w:firstLine="709"/>
        <w:rPr>
          <w:rFonts w:ascii="Arial" w:hAnsi="Arial" w:cs="Arial"/>
          <w:b/>
          <w:bCs/>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Preparing the input file for </w:t>
      </w:r>
      <w:r w:rsidRPr="0080033A">
        <w:rPr>
          <w:rFonts w:ascii="Arial" w:hAnsi="Arial" w:cs="Arial"/>
          <w:b/>
          <w:bCs/>
          <w:i/>
          <w:iCs/>
        </w:rPr>
        <w:t>afe_setup_clean.sh</w:t>
      </w:r>
    </w:p>
    <w:p w:rsidR="00C038B2" w:rsidRPr="0080033A" w:rsidRDefault="00C038B2">
      <w:pPr>
        <w:rPr>
          <w:rFonts w:ascii="Arial" w:hAnsi="Arial" w:cs="Arial"/>
        </w:rPr>
      </w:pPr>
    </w:p>
    <w:p w:rsidR="00C038B2" w:rsidRPr="0080033A" w:rsidRDefault="0069530F">
      <w:pPr>
        <w:rPr>
          <w:rFonts w:ascii="Arial" w:hAnsi="Arial" w:cs="Arial"/>
        </w:rPr>
      </w:pPr>
      <w:r w:rsidRPr="0080033A">
        <w:rPr>
          <w:rFonts w:ascii="Arial" w:hAnsi="Arial" w:cs="Arial"/>
          <w:i/>
          <w:iCs/>
        </w:rPr>
        <w:t>afe_setup_clean.sh</w:t>
      </w:r>
      <w:r w:rsidRPr="0080033A">
        <w:rPr>
          <w:rFonts w:ascii="Arial" w:hAnsi="Arial" w:cs="Arial"/>
        </w:rPr>
        <w:t xml:space="preserve"> requires an input file named ‘</w:t>
      </w:r>
      <w:r w:rsidRPr="0080033A">
        <w:rPr>
          <w:rFonts w:ascii="Arial" w:hAnsi="Arial" w:cs="Arial"/>
          <w:i/>
          <w:iCs/>
        </w:rPr>
        <w:t>input</w:t>
      </w:r>
      <w:r w:rsidRPr="0080033A">
        <w:rPr>
          <w:rFonts w:ascii="Arial" w:hAnsi="Arial" w:cs="Arial"/>
        </w:rPr>
        <w:t xml:space="preserve">’ that contains key settings of the alchemical free energy simulations that are going to be set up. A template input file can be generated by running the script with a flag -h or -help. A typical input file looks like the following -  </w:t>
      </w:r>
    </w:p>
    <w:p w:rsidR="00C038B2" w:rsidRPr="0080033A" w:rsidRDefault="00C038B2">
      <w:pPr>
        <w:rPr>
          <w:rFonts w:ascii="Arial" w:hAnsi="Arial" w:cs="Arial"/>
          <w:color w:val="7F7F7F" w:themeColor="text1" w:themeTint="80"/>
        </w:rPr>
      </w:pP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system=Tyk2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translist</w:t>
      </w:r>
      <w:proofErr w:type="spellEnd"/>
      <w:proofErr w:type="gramStart"/>
      <w:r w:rsidRPr="0080033A">
        <w:rPr>
          <w:rFonts w:ascii="Arial" w:hAnsi="Arial" w:cs="Arial"/>
          <w:color w:val="7F7F7F" w:themeColor="text1" w:themeTint="80"/>
        </w:rPr>
        <w:t>=(</w:t>
      </w:r>
      <w:proofErr w:type="gramEnd"/>
      <w:r w:rsidRPr="0080033A">
        <w:rPr>
          <w:rFonts w:ascii="Arial" w:hAnsi="Arial" w:cs="Arial"/>
          <w:color w:val="7F7F7F" w:themeColor="text1" w:themeTint="80"/>
        </w:rPr>
        <w:t>ejm42~ejm54 ejm42~ejm55 ejm55~ejm54)</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path_to_input</w:t>
      </w:r>
      <w:proofErr w:type="spellEnd"/>
      <w:proofErr w:type="gramStart"/>
      <w:r w:rsidRPr="0080033A">
        <w:rPr>
          <w:rFonts w:ascii="Arial" w:hAnsi="Arial" w:cs="Arial"/>
          <w:color w:val="7F7F7F" w:themeColor="text1" w:themeTint="80"/>
        </w:rPr>
        <w:t>=..</w:t>
      </w:r>
      <w:proofErr w:type="gramEnd"/>
      <w:r w:rsidRPr="0080033A">
        <w:rPr>
          <w:rFonts w:ascii="Arial" w:hAnsi="Arial" w:cs="Arial"/>
          <w:color w:val="7F7F7F" w:themeColor="text1" w:themeTint="80"/>
        </w:rPr>
        <w:t>/Examples/</w:t>
      </w:r>
      <w:proofErr w:type="spellStart"/>
      <w:r w:rsidRPr="0080033A">
        <w:rPr>
          <w:rFonts w:ascii="Arial" w:hAnsi="Arial" w:cs="Arial"/>
          <w:color w:val="7F7F7F" w:themeColor="text1" w:themeTint="80"/>
        </w:rPr>
        <w:t>rbfe</w:t>
      </w:r>
      <w:proofErr w:type="spellEnd"/>
      <w:r w:rsidRPr="0080033A">
        <w:rPr>
          <w:rFonts w:ascii="Arial" w:hAnsi="Arial" w:cs="Arial"/>
          <w:color w:val="7F7F7F" w:themeColor="text1" w:themeTint="80"/>
        </w:rPr>
        <w:t xml:space="preserve">/initial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nlambda</w:t>
      </w:r>
      <w:proofErr w:type="spellEnd"/>
      <w:r w:rsidRPr="0080033A">
        <w:rPr>
          <w:rFonts w:ascii="Arial" w:hAnsi="Arial" w:cs="Arial"/>
          <w:color w:val="7F7F7F" w:themeColor="text1" w:themeTint="80"/>
        </w:rPr>
        <w:t xml:space="preserve">=4                       </w:t>
      </w: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protocol=unified                </w:t>
      </w: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mapping=MCSS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ntrials</w:t>
      </w:r>
      <w:proofErr w:type="spellEnd"/>
      <w:r w:rsidRPr="0080033A">
        <w:rPr>
          <w:rFonts w:ascii="Arial" w:hAnsi="Arial" w:cs="Arial"/>
          <w:color w:val="7F7F7F" w:themeColor="text1" w:themeTint="80"/>
        </w:rPr>
        <w:t>=3</w:t>
      </w:r>
    </w:p>
    <w:p w:rsidR="00C038B2" w:rsidRPr="0080033A" w:rsidRDefault="00C038B2">
      <w:pPr>
        <w:rPr>
          <w:rFonts w:ascii="Arial" w:hAnsi="Arial" w:cs="Arial"/>
          <w:color w:val="7F7F7F" w:themeColor="text1" w:themeTint="80"/>
        </w:rPr>
      </w:pP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cutoff=8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mincyc</w:t>
      </w:r>
      <w:proofErr w:type="spellEnd"/>
      <w:r w:rsidRPr="0080033A">
        <w:rPr>
          <w:rFonts w:ascii="Arial" w:hAnsi="Arial" w:cs="Arial"/>
          <w:color w:val="7F7F7F" w:themeColor="text1" w:themeTint="80"/>
        </w:rPr>
        <w:t xml:space="preserve">=2000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nstlimnvt</w:t>
      </w:r>
      <w:proofErr w:type="spellEnd"/>
      <w:r w:rsidRPr="0080033A">
        <w:rPr>
          <w:rFonts w:ascii="Arial" w:hAnsi="Arial" w:cs="Arial"/>
          <w:color w:val="7F7F7F" w:themeColor="text1" w:themeTint="80"/>
        </w:rPr>
        <w:t xml:space="preserve">=298000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nstlimnpt</w:t>
      </w:r>
      <w:proofErr w:type="spellEnd"/>
      <w:r w:rsidRPr="0080033A">
        <w:rPr>
          <w:rFonts w:ascii="Arial" w:hAnsi="Arial" w:cs="Arial"/>
          <w:color w:val="7F7F7F" w:themeColor="text1" w:themeTint="80"/>
        </w:rPr>
        <w:t xml:space="preserve">=500000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repex</w:t>
      </w:r>
      <w:proofErr w:type="spellEnd"/>
      <w:r w:rsidRPr="0080033A">
        <w:rPr>
          <w:rFonts w:ascii="Arial" w:hAnsi="Arial" w:cs="Arial"/>
          <w:color w:val="7F7F7F" w:themeColor="text1" w:themeTint="80"/>
        </w:rPr>
        <w:t xml:space="preserve">=true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nstlimti</w:t>
      </w:r>
      <w:proofErr w:type="spellEnd"/>
      <w:r w:rsidRPr="0080033A">
        <w:rPr>
          <w:rFonts w:ascii="Arial" w:hAnsi="Arial" w:cs="Arial"/>
          <w:color w:val="7F7F7F" w:themeColor="text1" w:themeTint="80"/>
        </w:rPr>
        <w:t xml:space="preserve">=5000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numexchgti</w:t>
      </w:r>
      <w:proofErr w:type="spellEnd"/>
      <w:r w:rsidRPr="0080033A">
        <w:rPr>
          <w:rFonts w:ascii="Arial" w:hAnsi="Arial" w:cs="Arial"/>
          <w:color w:val="7F7F7F" w:themeColor="text1" w:themeTint="80"/>
        </w:rPr>
        <w:t xml:space="preserve">=1000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hmr</w:t>
      </w:r>
      <w:proofErr w:type="spellEnd"/>
      <w:r w:rsidRPr="0080033A">
        <w:rPr>
          <w:rFonts w:ascii="Arial" w:hAnsi="Arial" w:cs="Arial"/>
          <w:color w:val="7F7F7F" w:themeColor="text1" w:themeTint="80"/>
        </w:rPr>
        <w:t xml:space="preserve">=false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scalpha</w:t>
      </w:r>
      <w:proofErr w:type="spellEnd"/>
      <w:r w:rsidRPr="0080033A">
        <w:rPr>
          <w:rFonts w:ascii="Arial" w:hAnsi="Arial" w:cs="Arial"/>
          <w:color w:val="7F7F7F" w:themeColor="text1" w:themeTint="80"/>
        </w:rPr>
        <w:t xml:space="preserve">=0.5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scbeta</w:t>
      </w:r>
      <w:proofErr w:type="spellEnd"/>
      <w:r w:rsidRPr="0080033A">
        <w:rPr>
          <w:rFonts w:ascii="Arial" w:hAnsi="Arial" w:cs="Arial"/>
          <w:color w:val="7F7F7F" w:themeColor="text1" w:themeTint="80"/>
        </w:rPr>
        <w:t xml:space="preserve">=1.0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gti_add_sc</w:t>
      </w:r>
      <w:proofErr w:type="spellEnd"/>
      <w:r w:rsidRPr="0080033A">
        <w:rPr>
          <w:rFonts w:ascii="Arial" w:hAnsi="Arial" w:cs="Arial"/>
          <w:color w:val="7F7F7F" w:themeColor="text1" w:themeTint="80"/>
        </w:rPr>
        <w:t xml:space="preserve">=5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gti_scale_beta</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gti_cut_sc_on</w:t>
      </w:r>
      <w:proofErr w:type="spellEnd"/>
      <w:r w:rsidRPr="0080033A">
        <w:rPr>
          <w:rFonts w:ascii="Arial" w:hAnsi="Arial" w:cs="Arial"/>
          <w:color w:val="7F7F7F" w:themeColor="text1" w:themeTint="80"/>
        </w:rPr>
        <w:t xml:space="preserve">=6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gti_cut_sc_off</w:t>
      </w:r>
      <w:proofErr w:type="spellEnd"/>
      <w:r w:rsidRPr="0080033A">
        <w:rPr>
          <w:rFonts w:ascii="Arial" w:hAnsi="Arial" w:cs="Arial"/>
          <w:color w:val="7F7F7F" w:themeColor="text1" w:themeTint="80"/>
        </w:rPr>
        <w:t xml:space="preserve">=8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gti_lam_sch</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gti_ele_sc</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gti_vdw_sc</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lastRenderedPageBreak/>
        <w:t>gti_cut_sc</w:t>
      </w:r>
      <w:proofErr w:type="spellEnd"/>
      <w:r w:rsidRPr="0080033A">
        <w:rPr>
          <w:rFonts w:ascii="Arial" w:hAnsi="Arial" w:cs="Arial"/>
          <w:color w:val="7F7F7F" w:themeColor="text1" w:themeTint="80"/>
        </w:rPr>
        <w:t xml:space="preserve">=2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gti_ele_exp</w:t>
      </w:r>
      <w:proofErr w:type="spellEnd"/>
      <w:r w:rsidRPr="0080033A">
        <w:rPr>
          <w:rFonts w:ascii="Arial" w:hAnsi="Arial" w:cs="Arial"/>
          <w:color w:val="7F7F7F" w:themeColor="text1" w:themeTint="80"/>
        </w:rPr>
        <w:t xml:space="preserve">=2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gti_vdw_exp</w:t>
      </w:r>
      <w:proofErr w:type="spellEnd"/>
      <w:r w:rsidRPr="0080033A">
        <w:rPr>
          <w:rFonts w:ascii="Arial" w:hAnsi="Arial" w:cs="Arial"/>
          <w:color w:val="7F7F7F" w:themeColor="text1" w:themeTint="80"/>
        </w:rPr>
        <w:t xml:space="preserve">=2                     </w:t>
      </w:r>
    </w:p>
    <w:p w:rsidR="00C038B2" w:rsidRPr="0080033A" w:rsidRDefault="00C038B2">
      <w:pPr>
        <w:rPr>
          <w:rFonts w:ascii="Arial" w:hAnsi="Arial" w:cs="Arial"/>
          <w:color w:val="7F7F7F" w:themeColor="text1" w:themeTint="80"/>
        </w:rPr>
      </w:pP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ticalc</w:t>
      </w:r>
      <w:proofErr w:type="spellEnd"/>
      <w:r w:rsidRPr="0080033A">
        <w:rPr>
          <w:rFonts w:ascii="Arial" w:hAnsi="Arial" w:cs="Arial"/>
          <w:color w:val="7F7F7F" w:themeColor="text1" w:themeTint="80"/>
        </w:rPr>
        <w:t>=</w:t>
      </w:r>
      <w:proofErr w:type="spellStart"/>
      <w:r w:rsidRPr="0080033A">
        <w:rPr>
          <w:rFonts w:ascii="Arial" w:hAnsi="Arial" w:cs="Arial"/>
          <w:color w:val="7F7F7F" w:themeColor="text1" w:themeTint="80"/>
        </w:rPr>
        <w:t>rbfe</w:t>
      </w:r>
      <w:proofErr w:type="spellEnd"/>
      <w:r w:rsidRPr="0080033A">
        <w:rPr>
          <w:rFonts w:ascii="Arial" w:hAnsi="Arial" w:cs="Arial"/>
          <w:color w:val="7F7F7F" w:themeColor="text1" w:themeTint="80"/>
        </w:rPr>
        <w:t xml:space="preserve">                     </w:t>
      </w: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stage=setup                     </w:t>
      </w:r>
    </w:p>
    <w:p w:rsidR="00C038B2" w:rsidRPr="0080033A" w:rsidRDefault="00C038B2">
      <w:pPr>
        <w:rPr>
          <w:rFonts w:ascii="Arial" w:hAnsi="Arial" w:cs="Arial"/>
          <w:color w:val="7F7F7F" w:themeColor="text1" w:themeTint="80"/>
        </w:rPr>
      </w:pP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job submission related</w:t>
      </w:r>
    </w:p>
    <w:p w:rsidR="00C038B2" w:rsidRPr="0080033A" w:rsidRDefault="0069530F">
      <w:pPr>
        <w:rPr>
          <w:rFonts w:ascii="Arial" w:hAnsi="Arial" w:cs="Arial"/>
          <w:color w:val="7F7F7F" w:themeColor="text1" w:themeTint="80"/>
        </w:rPr>
      </w:pPr>
      <w:r w:rsidRPr="0080033A">
        <w:rPr>
          <w:rFonts w:ascii="Arial" w:hAnsi="Arial" w:cs="Arial"/>
          <w:color w:val="7F7F7F" w:themeColor="text1" w:themeTint="80"/>
        </w:rPr>
        <w:t xml:space="preserve">partition=v100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nnodes</w:t>
      </w:r>
      <w:proofErr w:type="spellEnd"/>
      <w:r w:rsidRPr="0080033A">
        <w:rPr>
          <w:rFonts w:ascii="Arial" w:hAnsi="Arial" w:cs="Arial"/>
          <w:color w:val="7F7F7F" w:themeColor="text1" w:themeTint="80"/>
        </w:rPr>
        <w:t xml:space="preserve">=1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ngpus</w:t>
      </w:r>
      <w:proofErr w:type="spellEnd"/>
      <w:r w:rsidRPr="0080033A">
        <w:rPr>
          <w:rFonts w:ascii="Arial" w:hAnsi="Arial" w:cs="Arial"/>
          <w:color w:val="7F7F7F" w:themeColor="text1" w:themeTint="80"/>
        </w:rPr>
        <w:t xml:space="preserve">=4                         </w:t>
      </w:r>
    </w:p>
    <w:p w:rsidR="00C038B2" w:rsidRPr="0080033A" w:rsidRDefault="0069530F">
      <w:pPr>
        <w:rPr>
          <w:rFonts w:ascii="Arial" w:hAnsi="Arial" w:cs="Arial"/>
          <w:color w:val="7F7F7F" w:themeColor="text1" w:themeTint="80"/>
        </w:rPr>
      </w:pPr>
      <w:proofErr w:type="spellStart"/>
      <w:r w:rsidRPr="0080033A">
        <w:rPr>
          <w:rFonts w:ascii="Arial" w:hAnsi="Arial" w:cs="Arial"/>
          <w:color w:val="7F7F7F" w:themeColor="text1" w:themeTint="80"/>
        </w:rPr>
        <w:t>wallclock</w:t>
      </w:r>
      <w:proofErr w:type="spellEnd"/>
      <w:r w:rsidRPr="0080033A">
        <w:rPr>
          <w:rFonts w:ascii="Arial" w:hAnsi="Arial" w:cs="Arial"/>
          <w:color w:val="7F7F7F" w:themeColor="text1" w:themeTint="80"/>
        </w:rPr>
        <w:t xml:space="preserve">=24:00:00 </w:t>
      </w:r>
    </w:p>
    <w:p w:rsidR="00C038B2" w:rsidRPr="0080033A" w:rsidRDefault="00C038B2">
      <w:pPr>
        <w:rPr>
          <w:rFonts w:ascii="Arial" w:hAnsi="Arial" w:cs="Arial"/>
        </w:rPr>
      </w:pPr>
    </w:p>
    <w:p w:rsidR="00C038B2" w:rsidRPr="0080033A" w:rsidRDefault="00C038B2">
      <w:pPr>
        <w:rPr>
          <w:rFonts w:ascii="Arial" w:hAnsi="Arial" w:cs="Arial"/>
        </w:rPr>
      </w:pPr>
    </w:p>
    <w:p w:rsidR="00C038B2" w:rsidRPr="0080033A" w:rsidRDefault="0069530F">
      <w:pPr>
        <w:rPr>
          <w:rFonts w:ascii="Arial" w:hAnsi="Arial" w:cs="Arial"/>
        </w:rPr>
      </w:pPr>
      <w:r w:rsidRPr="0080033A">
        <w:rPr>
          <w:rFonts w:ascii="Arial" w:hAnsi="Arial" w:cs="Arial"/>
        </w:rPr>
        <w:t xml:space="preserve">Below is a description of keywords that are specific to </w:t>
      </w:r>
      <w:r w:rsidRPr="0080033A">
        <w:rPr>
          <w:rFonts w:ascii="Arial" w:hAnsi="Arial" w:cs="Arial"/>
          <w:i/>
          <w:iCs/>
        </w:rPr>
        <w:t>afe_setup_clean.sh</w:t>
      </w:r>
      <w:r w:rsidRPr="0080033A">
        <w:rPr>
          <w:rFonts w:ascii="Arial" w:hAnsi="Arial" w:cs="Arial"/>
        </w:rPr>
        <w:t xml:space="preserve">. For keywords/flags that are specific to AMBER20 and AMBER20_DD_BOOST refer to the </w:t>
      </w:r>
      <w:hyperlink r:id="rId10">
        <w:r w:rsidRPr="0080033A">
          <w:rPr>
            <w:rStyle w:val="InternetLink"/>
            <w:rFonts w:ascii="Arial" w:hAnsi="Arial" w:cs="Arial"/>
          </w:rPr>
          <w:t>AMBER20 reference manual</w:t>
        </w:r>
      </w:hyperlink>
      <w:r w:rsidRPr="0080033A">
        <w:rPr>
          <w:rFonts w:ascii="Arial" w:hAnsi="Arial" w:cs="Arial"/>
        </w:rPr>
        <w:t xml:space="preserve"> and AMBER20_DD_BOOST_documentation.</w:t>
      </w:r>
    </w:p>
    <w:p w:rsidR="00C038B2" w:rsidRPr="0080033A" w:rsidRDefault="00C038B2">
      <w:pPr>
        <w:rPr>
          <w:rFonts w:ascii="Arial" w:hAnsi="Arial" w:cs="Arial"/>
        </w:rPr>
      </w:pPr>
    </w:p>
    <w:p w:rsidR="00C038B2" w:rsidRPr="0080033A" w:rsidRDefault="00C038B2">
      <w:pPr>
        <w:rPr>
          <w:rFonts w:ascii="Arial" w:hAnsi="Arial" w:cs="Arial"/>
        </w:rPr>
      </w:pPr>
    </w:p>
    <w:p w:rsidR="00C038B2" w:rsidRPr="0080033A" w:rsidRDefault="00C038B2">
      <w:pPr>
        <w:ind w:firstLine="709"/>
        <w:rPr>
          <w:rFonts w:ascii="Arial" w:hAnsi="Arial" w:cs="Arial"/>
        </w:rPr>
      </w:pPr>
    </w:p>
    <w:tbl>
      <w:tblPr>
        <w:tblW w:w="1008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firstRow="0" w:lastRow="0" w:firstColumn="0" w:lastColumn="0" w:noHBand="0" w:noVBand="0"/>
      </w:tblPr>
      <w:tblGrid>
        <w:gridCol w:w="1562"/>
        <w:gridCol w:w="2766"/>
        <w:gridCol w:w="5753"/>
      </w:tblGrid>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b/>
                <w:bCs/>
              </w:rPr>
            </w:pPr>
            <w:r w:rsidRPr="0080033A">
              <w:rPr>
                <w:rFonts w:ascii="Arial" w:hAnsi="Arial" w:cs="Arial"/>
                <w:b/>
                <w:bCs/>
              </w:rPr>
              <w:t>Variables</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b/>
                <w:bCs/>
              </w:rPr>
            </w:pPr>
            <w:r w:rsidRPr="0080033A">
              <w:rPr>
                <w:rFonts w:ascii="Arial" w:hAnsi="Arial" w:cs="Arial"/>
                <w:b/>
                <w:bCs/>
              </w:rPr>
              <w:t>Entry</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b/>
                <w:bCs/>
              </w:rPr>
            </w:pPr>
            <w:r w:rsidRPr="0080033A">
              <w:rPr>
                <w:rFonts w:ascii="Arial" w:hAnsi="Arial" w:cs="Arial"/>
                <w:b/>
                <w:bCs/>
              </w:rPr>
              <w:t>Description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system</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name of system</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Name to designate your protein system (for </w:t>
            </w:r>
            <w:proofErr w:type="spellStart"/>
            <w:r w:rsidRPr="0080033A">
              <w:rPr>
                <w:rFonts w:ascii="Arial" w:hAnsi="Arial" w:cs="Arial"/>
              </w:rPr>
              <w:t>rbfe</w:t>
            </w:r>
            <w:proofErr w:type="spellEnd"/>
            <w:r w:rsidRPr="0080033A">
              <w:rPr>
                <w:rFonts w:ascii="Arial" w:hAnsi="Arial" w:cs="Arial"/>
              </w:rPr>
              <w:t xml:space="preserve"> calculations) or set of ligands (for </w:t>
            </w:r>
            <w:proofErr w:type="spellStart"/>
            <w:r w:rsidRPr="0080033A">
              <w:rPr>
                <w:rFonts w:ascii="Arial" w:hAnsi="Arial" w:cs="Arial"/>
              </w:rPr>
              <w:t>rsfe</w:t>
            </w:r>
            <w:proofErr w:type="spellEnd"/>
            <w:r w:rsidRPr="0080033A">
              <w:rPr>
                <w:rFonts w:ascii="Arial" w:hAnsi="Arial" w:cs="Arial"/>
              </w:rPr>
              <w:t xml:space="preserve"> calculations). Should be consistent with the name of folder found in </w:t>
            </w:r>
            <w:proofErr w:type="spellStart"/>
            <w:r w:rsidRPr="0080033A">
              <w:rPr>
                <w:rFonts w:ascii="Arial" w:hAnsi="Arial" w:cs="Arial"/>
                <w:i/>
                <w:iCs/>
              </w:rPr>
              <w:t>path_to_input</w:t>
            </w:r>
            <w:proofErr w:type="spellEnd"/>
            <w:r w:rsidRPr="0080033A">
              <w:rPr>
                <w:rFonts w:ascii="Arial" w:hAnsi="Arial" w:cs="Arial"/>
              </w:rPr>
              <w:t xml:space="preserve"> containing input parameter and coordinate files.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translist</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proofErr w:type="spellStart"/>
            <w:r w:rsidRPr="0080033A">
              <w:rPr>
                <w:rFonts w:ascii="Arial" w:hAnsi="Arial" w:cs="Arial"/>
                <w:i/>
                <w:iCs/>
              </w:rPr>
              <w:t>ligA~ligB</w:t>
            </w:r>
            <w:proofErr w:type="spellEnd"/>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List of desired transformations. Each transformation is specified as “</w:t>
            </w:r>
            <w:r w:rsidRPr="0080033A">
              <w:rPr>
                <w:rFonts w:ascii="Arial" w:hAnsi="Arial" w:cs="Arial"/>
                <w:i/>
                <w:iCs/>
              </w:rPr>
              <w:t xml:space="preserve">initial </w:t>
            </w:r>
            <w:proofErr w:type="spellStart"/>
            <w:r w:rsidRPr="0080033A">
              <w:rPr>
                <w:rFonts w:ascii="Arial" w:hAnsi="Arial" w:cs="Arial"/>
                <w:i/>
                <w:iCs/>
              </w:rPr>
              <w:t>ligand</w:t>
            </w:r>
            <w:r w:rsidRPr="0080033A">
              <w:rPr>
                <w:rFonts w:ascii="Arial" w:hAnsi="Arial" w:cs="Arial"/>
              </w:rPr>
              <w:t>~</w:t>
            </w:r>
            <w:r w:rsidRPr="0080033A">
              <w:rPr>
                <w:rFonts w:ascii="Arial" w:hAnsi="Arial" w:cs="Arial"/>
                <w:i/>
                <w:iCs/>
              </w:rPr>
              <w:t>final</w:t>
            </w:r>
            <w:proofErr w:type="spellEnd"/>
            <w:r w:rsidRPr="0080033A">
              <w:rPr>
                <w:rFonts w:ascii="Arial" w:hAnsi="Arial" w:cs="Arial"/>
                <w:i/>
                <w:iCs/>
              </w:rPr>
              <w:t xml:space="preserve"> ligand</w:t>
            </w:r>
            <w:r w:rsidRPr="0080033A">
              <w:rPr>
                <w:rFonts w:ascii="Arial" w:hAnsi="Arial" w:cs="Arial"/>
              </w:rPr>
              <w:t>”. Multiple transformations can be specified separated by space.</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path_to_input</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path</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Path to directory containing parameter and initial coordinate files associated with </w:t>
            </w:r>
            <w:r w:rsidRPr="0080033A">
              <w:rPr>
                <w:rFonts w:ascii="Arial" w:hAnsi="Arial" w:cs="Arial"/>
                <w:i/>
                <w:iCs/>
              </w:rPr>
              <w:t>System</w:t>
            </w:r>
            <w:r w:rsidRPr="0080033A">
              <w:rPr>
                <w:rFonts w:ascii="Arial" w:hAnsi="Arial" w:cs="Arial"/>
              </w:rPr>
              <w:t xml:space="preserve"> and transformations list in </w:t>
            </w:r>
            <w:proofErr w:type="spellStart"/>
            <w:r w:rsidRPr="0080033A">
              <w:rPr>
                <w:rFonts w:ascii="Arial" w:hAnsi="Arial" w:cs="Arial"/>
                <w:i/>
                <w:iCs/>
              </w:rPr>
              <w:t>translist</w:t>
            </w:r>
            <w:proofErr w:type="spellEnd"/>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nlambda</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positive integer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Number of lambda windows in TI </w:t>
            </w:r>
            <w:proofErr w:type="spellStart"/>
            <w:r w:rsidRPr="0080033A">
              <w:rPr>
                <w:rFonts w:ascii="Arial" w:hAnsi="Arial" w:cs="Arial"/>
              </w:rPr>
              <w:t>simuations</w:t>
            </w:r>
            <w:proofErr w:type="spellEnd"/>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protocol</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unified/decoupled</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Set to “unified” if you want one-step </w:t>
            </w:r>
            <w:proofErr w:type="gramStart"/>
            <w:r w:rsidRPr="0080033A">
              <w:rPr>
                <w:rFonts w:ascii="Arial" w:hAnsi="Arial" w:cs="Arial"/>
              </w:rPr>
              <w:t>protocol;</w:t>
            </w:r>
            <w:proofErr w:type="gramEnd"/>
          </w:p>
          <w:p w:rsidR="00C038B2" w:rsidRPr="0080033A" w:rsidRDefault="0069530F">
            <w:pPr>
              <w:pStyle w:val="TableContents"/>
              <w:jc w:val="center"/>
              <w:rPr>
                <w:rFonts w:ascii="Arial" w:hAnsi="Arial" w:cs="Arial"/>
              </w:rPr>
            </w:pPr>
            <w:r w:rsidRPr="0080033A">
              <w:rPr>
                <w:rFonts w:ascii="Arial" w:hAnsi="Arial" w:cs="Arial"/>
              </w:rPr>
              <w:t>Set to “decoupled” if you want three-step protocol</w:t>
            </w:r>
          </w:p>
          <w:p w:rsidR="00C038B2" w:rsidRPr="0080033A" w:rsidRDefault="0069530F">
            <w:pPr>
              <w:pStyle w:val="TableContents"/>
              <w:jc w:val="center"/>
              <w:rPr>
                <w:rFonts w:ascii="Arial" w:hAnsi="Arial" w:cs="Arial"/>
              </w:rPr>
            </w:pPr>
            <w:r w:rsidRPr="0080033A">
              <w:rPr>
                <w:rFonts w:ascii="Arial" w:hAnsi="Arial" w:cs="Arial"/>
              </w:rPr>
              <w:t>*The current script only supports the unified protocol</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mapping</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MCSS/manual/checked</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“MCSS” enables atom mapping via the Maximum Common Sub Structure algorithm available within </w:t>
            </w:r>
            <w:proofErr w:type="spellStart"/>
            <w:proofErr w:type="gramStart"/>
            <w:r w:rsidRPr="0080033A">
              <w:rPr>
                <w:rFonts w:ascii="Arial" w:hAnsi="Arial" w:cs="Arial"/>
              </w:rPr>
              <w:t>RDKit</w:t>
            </w:r>
            <w:proofErr w:type="spellEnd"/>
            <w:r w:rsidRPr="0080033A">
              <w:rPr>
                <w:rFonts w:ascii="Arial" w:hAnsi="Arial" w:cs="Arial"/>
              </w:rPr>
              <w:t>;</w:t>
            </w:r>
            <w:proofErr w:type="gramEnd"/>
          </w:p>
          <w:p w:rsidR="00C038B2" w:rsidRPr="0080033A" w:rsidRDefault="0069530F">
            <w:pPr>
              <w:pStyle w:val="TableContents"/>
              <w:jc w:val="center"/>
              <w:rPr>
                <w:rFonts w:ascii="Arial" w:hAnsi="Arial" w:cs="Arial"/>
              </w:rPr>
            </w:pPr>
            <w:r w:rsidRPr="0080033A">
              <w:rPr>
                <w:rFonts w:ascii="Arial" w:hAnsi="Arial" w:cs="Arial"/>
              </w:rPr>
              <w:t>“manual” does not allow the script to proceed after the atom maps are generated for each transformation and allows the user to manually inspect/change the respective atom mappings.</w:t>
            </w:r>
          </w:p>
          <w:p w:rsidR="00C038B2" w:rsidRPr="0080033A" w:rsidRDefault="0069530F">
            <w:pPr>
              <w:pStyle w:val="TableContents"/>
              <w:jc w:val="center"/>
              <w:rPr>
                <w:rFonts w:ascii="Arial" w:hAnsi="Arial" w:cs="Arial"/>
              </w:rPr>
            </w:pPr>
            <w:r w:rsidRPr="0080033A">
              <w:rPr>
                <w:rFonts w:ascii="Arial" w:hAnsi="Arial" w:cs="Arial"/>
              </w:rPr>
              <w:t xml:space="preserve">“checked” assumes manual inspection has already been done and enables the script to proceed to </w:t>
            </w:r>
            <w:r w:rsidRPr="0080033A">
              <w:rPr>
                <w:rFonts w:ascii="Arial" w:hAnsi="Arial" w:cs="Arial"/>
              </w:rPr>
              <w:lastRenderedPageBreak/>
              <w:t>generate the final input files for each transformation.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lastRenderedPageBreak/>
              <w:t>ntrials</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The number of independent runs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cutoff</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Non-bonded cutoff</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mincyc</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Max minimization cycles in lambda window equilibration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nstlimnvt</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Length of simulation for 0K to 298K NVT heating during equilibration of lambda windows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nstlimnpt</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 xml:space="preserve">Length of simulation for NPT equilibration of lambda windows after heating step. Ignored if </w:t>
            </w:r>
            <w:proofErr w:type="spellStart"/>
            <w:r w:rsidRPr="0080033A">
              <w:rPr>
                <w:rFonts w:ascii="Arial" w:hAnsi="Arial" w:cs="Arial"/>
                <w:i/>
                <w:iCs/>
              </w:rPr>
              <w:t>ticalc</w:t>
            </w:r>
            <w:proofErr w:type="spellEnd"/>
            <w:r w:rsidRPr="0080033A">
              <w:rPr>
                <w:rFonts w:ascii="Arial" w:hAnsi="Arial" w:cs="Arial"/>
              </w:rPr>
              <w:t xml:space="preserve"> is set to '</w:t>
            </w:r>
            <w:proofErr w:type="spellStart"/>
            <w:r w:rsidRPr="0080033A">
              <w:rPr>
                <w:rFonts w:ascii="Arial" w:hAnsi="Arial" w:cs="Arial"/>
              </w:rPr>
              <w:t>rsfe</w:t>
            </w:r>
            <w:proofErr w:type="spellEnd"/>
            <w:r w:rsidRPr="0080033A">
              <w:rPr>
                <w:rFonts w:ascii="Arial" w:hAnsi="Arial" w:cs="Arial"/>
              </w:rPr>
              <w:t>'</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repex</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true/false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“true” enables the use of Hamiltonian replica exchange in TI simulations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nstlimti</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Length of TI simulations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numexchgti</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 xml:space="preserve">Number of exchanges in replica exchange TI simulations when setting </w:t>
            </w:r>
            <w:proofErr w:type="spellStart"/>
            <w:r w:rsidRPr="0080033A">
              <w:rPr>
                <w:rFonts w:ascii="Arial" w:hAnsi="Arial" w:cs="Arial"/>
                <w:i/>
                <w:iCs/>
              </w:rPr>
              <w:t>repex</w:t>
            </w:r>
            <w:proofErr w:type="spellEnd"/>
            <w:r w:rsidRPr="0080033A">
              <w:rPr>
                <w:rFonts w:ascii="Arial" w:hAnsi="Arial" w:cs="Arial"/>
              </w:rPr>
              <w:t>=true.</w:t>
            </w:r>
          </w:p>
          <w:p w:rsidR="00C038B2" w:rsidRPr="0080033A" w:rsidRDefault="0069530F">
            <w:pPr>
              <w:jc w:val="center"/>
              <w:rPr>
                <w:rFonts w:ascii="Arial" w:hAnsi="Arial" w:cs="Arial"/>
              </w:rPr>
            </w:pPr>
            <w:proofErr w:type="spellStart"/>
            <w:r w:rsidRPr="0080033A">
              <w:rPr>
                <w:rFonts w:ascii="Arial" w:hAnsi="Arial" w:cs="Arial"/>
              </w:rPr>
              <w:t>numexchgti</w:t>
            </w:r>
            <w:proofErr w:type="spellEnd"/>
            <w:r w:rsidRPr="0080033A">
              <w:rPr>
                <w:rFonts w:ascii="Arial" w:hAnsi="Arial" w:cs="Arial"/>
              </w:rPr>
              <w:t xml:space="preserve"> is ignored if </w:t>
            </w:r>
            <w:proofErr w:type="spellStart"/>
            <w:r w:rsidRPr="0080033A">
              <w:rPr>
                <w:rFonts w:ascii="Arial" w:hAnsi="Arial" w:cs="Arial"/>
                <w:i/>
                <w:iCs/>
              </w:rPr>
              <w:t>repex</w:t>
            </w:r>
            <w:proofErr w:type="spellEnd"/>
            <w:r w:rsidRPr="0080033A">
              <w:rPr>
                <w:rFonts w:ascii="Arial" w:hAnsi="Arial" w:cs="Arial"/>
              </w:rPr>
              <w:t>=false</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hmr</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r w:rsidRPr="0080033A">
              <w:rPr>
                <w:rFonts w:ascii="Arial" w:hAnsi="Arial" w:cs="Arial"/>
                <w:i/>
                <w:iCs/>
              </w:rPr>
              <w:t>true/false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“true” enables the use of hydrogen mass repartitioning. </w:t>
            </w:r>
            <w:r w:rsidRPr="0080033A">
              <w:rPr>
                <w:rFonts w:ascii="Arial" w:hAnsi="Arial" w:cs="Arial"/>
                <w:i/>
                <w:iCs/>
              </w:rPr>
              <w:t>dt</w:t>
            </w:r>
            <w:r w:rsidRPr="0080033A">
              <w:rPr>
                <w:rFonts w:ascii="Arial" w:hAnsi="Arial" w:cs="Arial"/>
              </w:rPr>
              <w:t xml:space="preserve"> (timestep) automatically changed to 4 fs from the default 1 fs</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ticalc</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pStyle w:val="TableContents"/>
              <w:jc w:val="center"/>
              <w:rPr>
                <w:rFonts w:ascii="Arial" w:hAnsi="Arial" w:cs="Arial"/>
                <w:i/>
                <w:iCs/>
              </w:rPr>
            </w:pPr>
            <w:proofErr w:type="spellStart"/>
            <w:r w:rsidRPr="0080033A">
              <w:rPr>
                <w:rFonts w:ascii="Arial" w:hAnsi="Arial" w:cs="Arial"/>
                <w:i/>
                <w:iCs/>
              </w:rPr>
              <w:t>rbfe</w:t>
            </w:r>
            <w:proofErr w:type="spellEnd"/>
            <w:r w:rsidRPr="0080033A">
              <w:rPr>
                <w:rFonts w:ascii="Arial" w:hAnsi="Arial" w:cs="Arial"/>
                <w:i/>
                <w:iCs/>
              </w:rPr>
              <w:t>/</w:t>
            </w:r>
            <w:proofErr w:type="spellStart"/>
            <w:r w:rsidRPr="0080033A">
              <w:rPr>
                <w:rFonts w:ascii="Arial" w:hAnsi="Arial" w:cs="Arial"/>
                <w:i/>
                <w:iCs/>
              </w:rPr>
              <w:t>rsfe</w:t>
            </w:r>
            <w:proofErr w:type="spellEnd"/>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w:t>
            </w:r>
            <w:proofErr w:type="spellStart"/>
            <w:r w:rsidRPr="0080033A">
              <w:rPr>
                <w:rFonts w:ascii="Arial" w:hAnsi="Arial" w:cs="Arial"/>
              </w:rPr>
              <w:t>rbfe</w:t>
            </w:r>
            <w:proofErr w:type="spellEnd"/>
            <w:r w:rsidRPr="0080033A">
              <w:rPr>
                <w:rFonts w:ascii="Arial" w:hAnsi="Arial" w:cs="Arial"/>
              </w:rPr>
              <w:t>” enables setup for relative binding free energy calculation</w:t>
            </w:r>
          </w:p>
          <w:p w:rsidR="00C038B2" w:rsidRPr="0080033A" w:rsidRDefault="0069530F">
            <w:pPr>
              <w:pStyle w:val="TableContents"/>
              <w:jc w:val="center"/>
              <w:rPr>
                <w:rFonts w:ascii="Arial" w:hAnsi="Arial" w:cs="Arial"/>
              </w:rPr>
            </w:pPr>
            <w:r w:rsidRPr="0080033A">
              <w:rPr>
                <w:rFonts w:ascii="Arial" w:hAnsi="Arial" w:cs="Arial"/>
              </w:rPr>
              <w:t>“</w:t>
            </w:r>
            <w:proofErr w:type="spellStart"/>
            <w:r w:rsidRPr="0080033A">
              <w:rPr>
                <w:rFonts w:ascii="Arial" w:hAnsi="Arial" w:cs="Arial"/>
              </w:rPr>
              <w:t>rsfe</w:t>
            </w:r>
            <w:proofErr w:type="spellEnd"/>
            <w:r w:rsidRPr="0080033A">
              <w:rPr>
                <w:rFonts w:ascii="Arial" w:hAnsi="Arial" w:cs="Arial"/>
              </w:rPr>
              <w:t>” enables setup for relative solvation free energy calculation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stage</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setup/run-</w:t>
            </w:r>
            <w:proofErr w:type="spellStart"/>
            <w:r w:rsidRPr="0080033A">
              <w:rPr>
                <w:rFonts w:ascii="Arial" w:hAnsi="Arial" w:cs="Arial"/>
                <w:i/>
                <w:iCs/>
              </w:rPr>
              <w:t>equil</w:t>
            </w:r>
            <w:proofErr w:type="spellEnd"/>
            <w:r w:rsidRPr="0080033A">
              <w:rPr>
                <w:rFonts w:ascii="Arial" w:hAnsi="Arial" w:cs="Arial"/>
                <w:i/>
                <w:iCs/>
              </w:rPr>
              <w:t>/check-</w:t>
            </w:r>
            <w:proofErr w:type="spellStart"/>
            <w:r w:rsidRPr="0080033A">
              <w:rPr>
                <w:rFonts w:ascii="Arial" w:hAnsi="Arial" w:cs="Arial"/>
                <w:i/>
                <w:iCs/>
              </w:rPr>
              <w:t>equil</w:t>
            </w:r>
            <w:proofErr w:type="spellEnd"/>
            <w:r w:rsidRPr="0080033A">
              <w:rPr>
                <w:rFonts w:ascii="Arial" w:hAnsi="Arial" w:cs="Arial"/>
                <w:i/>
                <w:iCs/>
              </w:rPr>
              <w:t>/run-TI/check-TI</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To control the overall action of the script.</w:t>
            </w:r>
          </w:p>
          <w:p w:rsidR="00C038B2" w:rsidRPr="0080033A" w:rsidRDefault="0069530F">
            <w:pPr>
              <w:pStyle w:val="TableContents"/>
              <w:jc w:val="center"/>
              <w:rPr>
                <w:rFonts w:ascii="Arial" w:hAnsi="Arial" w:cs="Arial"/>
              </w:rPr>
            </w:pPr>
            <w:r w:rsidRPr="0080033A">
              <w:rPr>
                <w:rFonts w:ascii="Arial" w:hAnsi="Arial" w:cs="Arial"/>
              </w:rPr>
              <w:t>“setup”: for setting up input directories/files</w:t>
            </w:r>
          </w:p>
          <w:p w:rsidR="00C038B2" w:rsidRPr="0080033A" w:rsidRDefault="0069530F">
            <w:pPr>
              <w:pStyle w:val="TableContents"/>
              <w:jc w:val="center"/>
              <w:rPr>
                <w:rFonts w:ascii="Arial" w:hAnsi="Arial" w:cs="Arial"/>
              </w:rPr>
            </w:pPr>
            <w:r w:rsidRPr="0080033A">
              <w:rPr>
                <w:rFonts w:ascii="Arial" w:hAnsi="Arial" w:cs="Arial"/>
              </w:rPr>
              <w:t>“run-</w:t>
            </w:r>
            <w:proofErr w:type="spellStart"/>
            <w:r w:rsidRPr="0080033A">
              <w:rPr>
                <w:rFonts w:ascii="Arial" w:hAnsi="Arial" w:cs="Arial"/>
              </w:rPr>
              <w:t>equil</w:t>
            </w:r>
            <w:proofErr w:type="spellEnd"/>
            <w:r w:rsidRPr="0080033A">
              <w:rPr>
                <w:rFonts w:ascii="Arial" w:hAnsi="Arial" w:cs="Arial"/>
              </w:rPr>
              <w:t>”: for submitting equilibration jobs for all trials of all transformations.</w:t>
            </w:r>
          </w:p>
          <w:p w:rsidR="00C038B2" w:rsidRPr="0080033A" w:rsidRDefault="0069530F">
            <w:pPr>
              <w:pStyle w:val="TableContents"/>
              <w:jc w:val="center"/>
              <w:rPr>
                <w:rFonts w:ascii="Arial" w:hAnsi="Arial" w:cs="Arial"/>
              </w:rPr>
            </w:pPr>
            <w:r w:rsidRPr="0080033A">
              <w:rPr>
                <w:rFonts w:ascii="Arial" w:hAnsi="Arial" w:cs="Arial"/>
              </w:rPr>
              <w:t>“check-</w:t>
            </w:r>
            <w:proofErr w:type="spellStart"/>
            <w:r w:rsidRPr="0080033A">
              <w:rPr>
                <w:rFonts w:ascii="Arial" w:hAnsi="Arial" w:cs="Arial"/>
              </w:rPr>
              <w:t>equil</w:t>
            </w:r>
            <w:proofErr w:type="spellEnd"/>
            <w:r w:rsidRPr="0080033A">
              <w:rPr>
                <w:rFonts w:ascii="Arial" w:hAnsi="Arial" w:cs="Arial"/>
              </w:rPr>
              <w:t>”: for performing a basic check on whether all equilibration jobs completed successfully.</w:t>
            </w:r>
          </w:p>
          <w:p w:rsidR="00C038B2" w:rsidRPr="0080033A" w:rsidRDefault="0069530F">
            <w:pPr>
              <w:pStyle w:val="TableContents"/>
              <w:jc w:val="center"/>
              <w:rPr>
                <w:rFonts w:ascii="Arial" w:hAnsi="Arial" w:cs="Arial"/>
              </w:rPr>
            </w:pPr>
            <w:r w:rsidRPr="0080033A">
              <w:rPr>
                <w:rFonts w:ascii="Arial" w:hAnsi="Arial" w:cs="Arial"/>
              </w:rPr>
              <w:t>“run-TI”:  for submitting production TI jobs for all trials of all transformations.</w:t>
            </w:r>
          </w:p>
          <w:p w:rsidR="00C038B2" w:rsidRPr="0080033A" w:rsidRDefault="0069530F">
            <w:pPr>
              <w:pStyle w:val="TableContents"/>
              <w:jc w:val="center"/>
              <w:rPr>
                <w:rFonts w:ascii="Arial" w:hAnsi="Arial" w:cs="Arial"/>
              </w:rPr>
            </w:pPr>
            <w:r w:rsidRPr="0080033A">
              <w:rPr>
                <w:rFonts w:ascii="Arial" w:hAnsi="Arial" w:cs="Arial"/>
              </w:rPr>
              <w:t>“check-TI”: for performing a basic check on whether all production jobs completed successfully.</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r w:rsidRPr="0080033A">
              <w:rPr>
                <w:rFonts w:ascii="Arial" w:hAnsi="Arial" w:cs="Arial"/>
              </w:rPr>
              <w:t>partition</w:t>
            </w:r>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The name of specific partition on HPC</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name of specific partition on HPC.</w:t>
            </w:r>
          </w:p>
          <w:p w:rsidR="00C038B2" w:rsidRPr="0080033A" w:rsidRDefault="0069530F">
            <w:pPr>
              <w:pStyle w:val="TableContents"/>
              <w:jc w:val="center"/>
              <w:rPr>
                <w:rFonts w:ascii="Arial" w:hAnsi="Arial" w:cs="Arial"/>
              </w:rPr>
            </w:pPr>
            <w:r w:rsidRPr="0080033A">
              <w:rPr>
                <w:rFonts w:ascii="Arial" w:hAnsi="Arial" w:cs="Arial"/>
              </w:rPr>
              <w:t>Set to “null” if it is not relevant.</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nnodes</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Number of nodes to be used for each transformation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ngpus</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real number</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r w:rsidRPr="0080033A">
              <w:rPr>
                <w:rFonts w:ascii="Arial" w:hAnsi="Arial" w:cs="Arial"/>
              </w:rPr>
              <w:t xml:space="preserve">Number of </w:t>
            </w:r>
            <w:proofErr w:type="spellStart"/>
            <w:r w:rsidRPr="0080033A">
              <w:rPr>
                <w:rFonts w:ascii="Arial" w:hAnsi="Arial" w:cs="Arial"/>
              </w:rPr>
              <w:t>gpu</w:t>
            </w:r>
            <w:proofErr w:type="spellEnd"/>
            <w:r w:rsidRPr="0080033A">
              <w:rPr>
                <w:rFonts w:ascii="Arial" w:hAnsi="Arial" w:cs="Arial"/>
              </w:rPr>
              <w:t>(s)/node to be used for each transformation</w:t>
            </w:r>
          </w:p>
        </w:tc>
      </w:tr>
      <w:tr w:rsidR="00C038B2" w:rsidRPr="0080033A">
        <w:tc>
          <w:tcPr>
            <w:tcW w:w="1442"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rPr>
            </w:pPr>
            <w:proofErr w:type="spellStart"/>
            <w:r w:rsidRPr="0080033A">
              <w:rPr>
                <w:rFonts w:ascii="Arial" w:hAnsi="Arial" w:cs="Arial"/>
              </w:rPr>
              <w:t>wallclock</w:t>
            </w:r>
            <w:proofErr w:type="spellEnd"/>
          </w:p>
        </w:tc>
        <w:tc>
          <w:tcPr>
            <w:tcW w:w="2770" w:type="dxa"/>
            <w:tcBorders>
              <w:top w:val="single" w:sz="2" w:space="0" w:color="000000"/>
              <w:left w:val="single" w:sz="2" w:space="0" w:color="000000"/>
              <w:bottom w:val="single" w:sz="2" w:space="0" w:color="000000"/>
            </w:tcBorders>
            <w:shd w:val="clear" w:color="auto" w:fill="auto"/>
          </w:tcPr>
          <w:p w:rsidR="00C038B2" w:rsidRPr="0080033A" w:rsidRDefault="0069530F">
            <w:pPr>
              <w:jc w:val="center"/>
              <w:rPr>
                <w:rFonts w:ascii="Arial" w:hAnsi="Arial" w:cs="Arial"/>
                <w:i/>
                <w:iCs/>
              </w:rPr>
            </w:pPr>
            <w:r w:rsidRPr="0080033A">
              <w:rPr>
                <w:rFonts w:ascii="Arial" w:hAnsi="Arial" w:cs="Arial"/>
                <w:i/>
                <w:iCs/>
              </w:rPr>
              <w:t>time</w:t>
            </w:r>
          </w:p>
        </w:tc>
        <w:tc>
          <w:tcPr>
            <w:tcW w:w="5869" w:type="dxa"/>
            <w:tcBorders>
              <w:top w:val="single" w:sz="2" w:space="0" w:color="000000"/>
              <w:left w:val="single" w:sz="2" w:space="0" w:color="000000"/>
              <w:bottom w:val="single" w:sz="2" w:space="0" w:color="000000"/>
              <w:right w:val="single" w:sz="2" w:space="0" w:color="000000"/>
            </w:tcBorders>
            <w:shd w:val="clear" w:color="auto" w:fill="auto"/>
          </w:tcPr>
          <w:p w:rsidR="00C038B2" w:rsidRPr="0080033A" w:rsidRDefault="0069530F">
            <w:pPr>
              <w:pStyle w:val="TableContents"/>
              <w:jc w:val="center"/>
              <w:rPr>
                <w:rFonts w:ascii="Arial" w:hAnsi="Arial" w:cs="Arial"/>
              </w:rPr>
            </w:pPr>
            <w:proofErr w:type="spellStart"/>
            <w:r w:rsidRPr="0080033A">
              <w:rPr>
                <w:rFonts w:ascii="Arial" w:hAnsi="Arial" w:cs="Arial"/>
              </w:rPr>
              <w:t>Wallclock</w:t>
            </w:r>
            <w:proofErr w:type="spellEnd"/>
            <w:r w:rsidRPr="0080033A">
              <w:rPr>
                <w:rFonts w:ascii="Arial" w:hAnsi="Arial" w:cs="Arial"/>
              </w:rPr>
              <w:t xml:space="preserve"> for individual jobs.</w:t>
            </w:r>
          </w:p>
        </w:tc>
      </w:tr>
    </w:tbl>
    <w:p w:rsidR="00C038B2" w:rsidRPr="0080033A" w:rsidRDefault="00C038B2">
      <w:pPr>
        <w:ind w:firstLine="709"/>
        <w:rPr>
          <w:rFonts w:ascii="Arial" w:hAnsi="Arial" w:cs="Arial"/>
        </w:rPr>
      </w:pPr>
    </w:p>
    <w:p w:rsidR="00C038B2" w:rsidRPr="0080033A" w:rsidRDefault="00C038B2">
      <w:pPr>
        <w:ind w:firstLine="709"/>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Preparation of folder containing initial parameter and coordination files</w:t>
      </w:r>
    </w:p>
    <w:p w:rsidR="00C038B2" w:rsidRPr="0080033A" w:rsidRDefault="00C038B2">
      <w:pPr>
        <w:rPr>
          <w:rFonts w:ascii="Arial" w:hAnsi="Arial" w:cs="Arial"/>
        </w:rPr>
      </w:pPr>
    </w:p>
    <w:p w:rsidR="00C038B2" w:rsidRPr="0080033A" w:rsidRDefault="0069530F">
      <w:pPr>
        <w:ind w:firstLine="709"/>
        <w:rPr>
          <w:rFonts w:ascii="Arial" w:hAnsi="Arial" w:cs="Arial"/>
        </w:rPr>
      </w:pPr>
      <w:r w:rsidRPr="0080033A">
        <w:rPr>
          <w:rFonts w:ascii="Arial" w:hAnsi="Arial" w:cs="Arial"/>
        </w:rPr>
        <w:t>The relevant parameter and structure files should be located at ‘</w:t>
      </w:r>
      <w:proofErr w:type="spellStart"/>
      <w:r w:rsidRPr="0080033A">
        <w:rPr>
          <w:rFonts w:ascii="Arial" w:hAnsi="Arial" w:cs="Arial"/>
          <w:i/>
          <w:iCs/>
        </w:rPr>
        <w:t>path_to_input</w:t>
      </w:r>
      <w:proofErr w:type="spellEnd"/>
      <w:r w:rsidRPr="0080033A">
        <w:rPr>
          <w:rFonts w:ascii="Arial" w:hAnsi="Arial" w:cs="Arial"/>
          <w:i/>
          <w:iCs/>
        </w:rPr>
        <w:t>/system’</w:t>
      </w:r>
      <w:r w:rsidRPr="0080033A">
        <w:rPr>
          <w:rFonts w:ascii="Arial" w:hAnsi="Arial" w:cs="Arial"/>
        </w:rPr>
        <w:t xml:space="preserve"> and organized as follows. The </w:t>
      </w:r>
      <w:proofErr w:type="spellStart"/>
      <w:r w:rsidRPr="0080033A">
        <w:rPr>
          <w:rFonts w:ascii="Arial" w:hAnsi="Arial" w:cs="Arial"/>
          <w:i/>
          <w:iCs/>
        </w:rPr>
        <w:t>path_to_input</w:t>
      </w:r>
      <w:proofErr w:type="spellEnd"/>
      <w:r w:rsidRPr="0080033A">
        <w:rPr>
          <w:rFonts w:ascii="Arial" w:hAnsi="Arial" w:cs="Arial"/>
          <w:i/>
          <w:iCs/>
        </w:rPr>
        <w:t>/system</w:t>
      </w:r>
      <w:r w:rsidRPr="0080033A">
        <w:rPr>
          <w:rFonts w:ascii="Arial" w:hAnsi="Arial" w:cs="Arial"/>
        </w:rPr>
        <w:t xml:space="preserve"> folder should contain two </w:t>
      </w:r>
      <w:proofErr w:type="gramStart"/>
      <w:r w:rsidRPr="0080033A">
        <w:rPr>
          <w:rFonts w:ascii="Arial" w:hAnsi="Arial" w:cs="Arial"/>
        </w:rPr>
        <w:t>subfolders :</w:t>
      </w:r>
      <w:proofErr w:type="gramEnd"/>
      <w:r w:rsidRPr="0080033A">
        <w:rPr>
          <w:rFonts w:ascii="Arial" w:hAnsi="Arial" w:cs="Arial"/>
        </w:rPr>
        <w:t xml:space="preserve"> for </w:t>
      </w:r>
      <w:proofErr w:type="spellStart"/>
      <w:r w:rsidRPr="0080033A">
        <w:rPr>
          <w:rFonts w:ascii="Arial" w:hAnsi="Arial" w:cs="Arial"/>
        </w:rPr>
        <w:t>rbfe</w:t>
      </w:r>
      <w:proofErr w:type="spellEnd"/>
      <w:r w:rsidRPr="0080033A">
        <w:rPr>
          <w:rFonts w:ascii="Arial" w:hAnsi="Arial" w:cs="Arial"/>
        </w:rPr>
        <w:t xml:space="preserve"> calculations, the subfolders should be named </w:t>
      </w:r>
      <w:r w:rsidRPr="0080033A">
        <w:rPr>
          <w:rFonts w:ascii="Arial" w:hAnsi="Arial" w:cs="Arial"/>
          <w:i/>
          <w:iCs/>
        </w:rPr>
        <w:t>com</w:t>
      </w:r>
      <w:r w:rsidRPr="0080033A">
        <w:rPr>
          <w:rFonts w:ascii="Arial" w:hAnsi="Arial" w:cs="Arial"/>
        </w:rPr>
        <w:t xml:space="preserve"> and </w:t>
      </w:r>
      <w:proofErr w:type="spellStart"/>
      <w:r w:rsidRPr="0080033A">
        <w:rPr>
          <w:rFonts w:ascii="Arial" w:hAnsi="Arial" w:cs="Arial"/>
          <w:i/>
          <w:iCs/>
        </w:rPr>
        <w:t>aq</w:t>
      </w:r>
      <w:proofErr w:type="spellEnd"/>
      <w:r w:rsidRPr="0080033A">
        <w:rPr>
          <w:rFonts w:ascii="Arial" w:hAnsi="Arial" w:cs="Arial"/>
        </w:rPr>
        <w:t xml:space="preserve">, while for </w:t>
      </w:r>
      <w:proofErr w:type="spellStart"/>
      <w:r w:rsidRPr="0080033A">
        <w:rPr>
          <w:rFonts w:ascii="Arial" w:hAnsi="Arial" w:cs="Arial"/>
        </w:rPr>
        <w:t>rsfe</w:t>
      </w:r>
      <w:proofErr w:type="spellEnd"/>
      <w:r w:rsidRPr="0080033A">
        <w:rPr>
          <w:rFonts w:ascii="Arial" w:hAnsi="Arial" w:cs="Arial"/>
        </w:rPr>
        <w:t xml:space="preserve"> calculations, the subfolders should be named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xml:space="preserve">. The folders </w:t>
      </w:r>
      <w:r w:rsidRPr="0080033A">
        <w:rPr>
          <w:rFonts w:ascii="Arial" w:hAnsi="Arial" w:cs="Arial"/>
          <w:i/>
          <w:iCs/>
        </w:rPr>
        <w:t>com</w:t>
      </w:r>
      <w:r w:rsidRPr="0080033A">
        <w:rPr>
          <w:rFonts w:ascii="Arial" w:hAnsi="Arial" w:cs="Arial"/>
        </w:rPr>
        <w:t xml:space="preserve">,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stand for protein-ligand complex in solution, ligand in solution, and ligand in vacuum, respectively, and should contain equilibrated parameter (</w:t>
      </w:r>
      <w:proofErr w:type="spellStart"/>
      <w:r w:rsidRPr="0080033A">
        <w:rPr>
          <w:rFonts w:ascii="Arial" w:hAnsi="Arial" w:cs="Arial"/>
          <w:i/>
          <w:iCs/>
        </w:rPr>
        <w:t>parm</w:t>
      </w:r>
      <w:proofErr w:type="spellEnd"/>
      <w:r w:rsidRPr="0080033A">
        <w:rPr>
          <w:rFonts w:ascii="Arial" w:hAnsi="Arial" w:cs="Arial"/>
        </w:rPr>
        <w:t>) and coordinate (</w:t>
      </w:r>
      <w:proofErr w:type="spellStart"/>
      <w:r w:rsidRPr="0080033A">
        <w:rPr>
          <w:rFonts w:ascii="Arial" w:hAnsi="Arial" w:cs="Arial"/>
          <w:i/>
          <w:iCs/>
        </w:rPr>
        <w:t>rst</w:t>
      </w:r>
      <w:proofErr w:type="spellEnd"/>
      <w:r w:rsidRPr="0080033A">
        <w:rPr>
          <w:rFonts w:ascii="Arial" w:hAnsi="Arial" w:cs="Arial"/>
        </w:rPr>
        <w:t xml:space="preserve">) files of the various ligands in the respective states. </w:t>
      </w:r>
    </w:p>
    <w:p w:rsidR="00C038B2" w:rsidRPr="0080033A" w:rsidRDefault="0069530F">
      <w:pPr>
        <w:ind w:firstLine="709"/>
        <w:rPr>
          <w:rFonts w:ascii="Arial" w:hAnsi="Arial" w:cs="Arial"/>
        </w:rPr>
      </w:pPr>
      <w:r w:rsidRPr="0080033A">
        <w:rPr>
          <w:rFonts w:ascii="Arial" w:hAnsi="Arial" w:cs="Arial"/>
        </w:rPr>
        <w:t xml:space="preserve">For example, for the system Tyk2, and the transformations ejm42~ejm54, ejm42~ejm55, ejm55~ejm54; a </w:t>
      </w:r>
      <w:proofErr w:type="spellStart"/>
      <w:r w:rsidRPr="0080033A">
        <w:rPr>
          <w:rFonts w:ascii="Arial" w:hAnsi="Arial" w:cs="Arial"/>
        </w:rPr>
        <w:t>rbfe</w:t>
      </w:r>
      <w:proofErr w:type="spellEnd"/>
      <w:r w:rsidRPr="0080033A">
        <w:rPr>
          <w:rFonts w:ascii="Arial" w:hAnsi="Arial" w:cs="Arial"/>
        </w:rPr>
        <w:t xml:space="preserve"> calculation (</w:t>
      </w:r>
      <w:proofErr w:type="spellStart"/>
      <w:r w:rsidRPr="0080033A">
        <w:rPr>
          <w:rFonts w:ascii="Arial" w:hAnsi="Arial" w:cs="Arial"/>
          <w:i/>
          <w:iCs/>
        </w:rPr>
        <w:t>ticalc</w:t>
      </w:r>
      <w:proofErr w:type="spellEnd"/>
      <w:r w:rsidRPr="0080033A">
        <w:rPr>
          <w:rFonts w:ascii="Arial" w:hAnsi="Arial" w:cs="Arial"/>
        </w:rPr>
        <w:t>=</w:t>
      </w:r>
      <w:proofErr w:type="spellStart"/>
      <w:r w:rsidRPr="0080033A">
        <w:rPr>
          <w:rFonts w:ascii="Arial" w:hAnsi="Arial" w:cs="Arial"/>
        </w:rPr>
        <w:t>rbfe</w:t>
      </w:r>
      <w:proofErr w:type="spellEnd"/>
      <w:r w:rsidRPr="0080033A">
        <w:rPr>
          <w:rFonts w:ascii="Arial" w:hAnsi="Arial" w:cs="Arial"/>
        </w:rPr>
        <w:t xml:space="preserve">) will need the </w:t>
      </w:r>
      <w:proofErr w:type="spellStart"/>
      <w:r w:rsidRPr="0080033A">
        <w:rPr>
          <w:rFonts w:ascii="Arial" w:hAnsi="Arial" w:cs="Arial"/>
          <w:i/>
          <w:iCs/>
        </w:rPr>
        <w:t>path_to_input</w:t>
      </w:r>
      <w:proofErr w:type="spellEnd"/>
      <w:r w:rsidRPr="0080033A">
        <w:rPr>
          <w:rFonts w:ascii="Arial" w:hAnsi="Arial" w:cs="Arial"/>
          <w:i/>
          <w:iCs/>
        </w:rPr>
        <w:t>/Tyk2</w:t>
      </w:r>
      <w:r w:rsidRPr="0080033A">
        <w:rPr>
          <w:rFonts w:ascii="Arial" w:hAnsi="Arial" w:cs="Arial"/>
        </w:rPr>
        <w:t xml:space="preserve"> folder to be structured as follows – </w:t>
      </w:r>
    </w:p>
    <w:p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w:t>
      </w:r>
    </w:p>
    <w:p w:rsidR="00C038B2" w:rsidRPr="0080033A" w:rsidRDefault="0069530F">
      <w:pPr>
        <w:ind w:firstLine="709"/>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b/>
          <w:bCs/>
          <w:i/>
          <w:iCs/>
          <w:color w:val="4472C4" w:themeColor="accent1"/>
        </w:rPr>
        <w:t xml:space="preserve">com </w:t>
      </w:r>
      <w:proofErr w:type="spellStart"/>
      <w:r w:rsidRPr="0080033A">
        <w:rPr>
          <w:rFonts w:ascii="Arial" w:hAnsi="Arial" w:cs="Arial"/>
          <w:b/>
          <w:bCs/>
          <w:i/>
          <w:iCs/>
          <w:color w:val="4472C4" w:themeColor="accent1"/>
        </w:rPr>
        <w:t>aq</w:t>
      </w:r>
      <w:proofErr w:type="spellEnd"/>
    </w:p>
    <w:p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/Tyk2/com</w:t>
      </w:r>
    </w:p>
    <w:p w:rsidR="00C038B2" w:rsidRPr="0080033A" w:rsidRDefault="0069530F">
      <w:pPr>
        <w:ind w:firstLine="709"/>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b/>
          <w:bCs/>
          <w:i/>
          <w:iCs/>
          <w:color w:val="4472C4" w:themeColor="accent1"/>
        </w:rPr>
        <w:t>ejm42_</w:t>
      </w:r>
      <w:proofErr w:type="gramStart"/>
      <w:r w:rsidRPr="0080033A">
        <w:rPr>
          <w:rFonts w:ascii="Arial" w:hAnsi="Arial" w:cs="Arial"/>
          <w:b/>
          <w:bCs/>
          <w:i/>
          <w:iCs/>
          <w:color w:val="4472C4" w:themeColor="accent1"/>
        </w:rPr>
        <w:t>com.parm</w:t>
      </w:r>
      <w:proofErr w:type="gramEnd"/>
      <w:r w:rsidRPr="0080033A">
        <w:rPr>
          <w:rFonts w:ascii="Arial" w:hAnsi="Arial" w:cs="Arial"/>
          <w:b/>
          <w:bCs/>
          <w:i/>
          <w:iCs/>
          <w:color w:val="4472C4" w:themeColor="accent1"/>
        </w:rPr>
        <w:t>7  ejm42_com.rst7  ejm54_com.parm7  ejm54_com.rst7  ejm55_com.parm7  ejm55_com.rst7</w:t>
      </w:r>
    </w:p>
    <w:p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 xml:space="preserve">ls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/Tyk2/</w:t>
      </w:r>
      <w:proofErr w:type="spellStart"/>
      <w:r w:rsidRPr="0080033A">
        <w:rPr>
          <w:rFonts w:ascii="Arial" w:hAnsi="Arial" w:cs="Arial"/>
          <w:i/>
          <w:iCs/>
          <w:color w:val="4472C4" w:themeColor="accent1"/>
        </w:rPr>
        <w:t>aq</w:t>
      </w:r>
      <w:proofErr w:type="spellEnd"/>
    </w:p>
    <w:p w:rsidR="00C038B2" w:rsidRPr="0080033A" w:rsidRDefault="0069530F">
      <w:pPr>
        <w:ind w:firstLine="709"/>
        <w:rPr>
          <w:rFonts w:ascii="Arial" w:hAnsi="Arial" w:cs="Arial"/>
          <w:b/>
          <w:bCs/>
          <w:color w:val="7F7F7F" w:themeColor="text1" w:themeTint="80"/>
        </w:rPr>
      </w:pPr>
      <w:r w:rsidRPr="0080033A">
        <w:rPr>
          <w:rFonts w:ascii="Arial" w:hAnsi="Arial" w:cs="Arial"/>
          <w:i/>
          <w:iCs/>
          <w:color w:val="4472C4" w:themeColor="accent1"/>
        </w:rPr>
        <w:tab/>
      </w:r>
      <w:r w:rsidRPr="0080033A">
        <w:rPr>
          <w:rFonts w:ascii="Arial" w:hAnsi="Arial" w:cs="Arial"/>
          <w:b/>
          <w:bCs/>
          <w:i/>
          <w:iCs/>
          <w:color w:val="4472C4" w:themeColor="accent1"/>
        </w:rPr>
        <w:t>ejm42_</w:t>
      </w:r>
      <w:proofErr w:type="gramStart"/>
      <w:r w:rsidRPr="0080033A">
        <w:rPr>
          <w:rFonts w:ascii="Arial" w:hAnsi="Arial" w:cs="Arial"/>
          <w:b/>
          <w:bCs/>
          <w:i/>
          <w:iCs/>
          <w:color w:val="4472C4" w:themeColor="accent1"/>
        </w:rPr>
        <w:t>aq.parm</w:t>
      </w:r>
      <w:proofErr w:type="gramEnd"/>
      <w:r w:rsidRPr="0080033A">
        <w:rPr>
          <w:rFonts w:ascii="Arial" w:hAnsi="Arial" w:cs="Arial"/>
          <w:b/>
          <w:bCs/>
          <w:i/>
          <w:iCs/>
          <w:color w:val="4472C4" w:themeColor="accent1"/>
        </w:rPr>
        <w:t>7  ejm42_aq.rst7  ejm54_aq.parm7  ejm54_aq.rst7  ejm55_aq.parm7  ejm55_aq.rst7</w:t>
      </w:r>
      <w:r w:rsidRPr="0080033A">
        <w:rPr>
          <w:rFonts w:ascii="Arial" w:hAnsi="Arial" w:cs="Arial"/>
          <w:b/>
          <w:bCs/>
          <w:color w:val="7F7F7F" w:themeColor="text1" w:themeTint="80"/>
        </w:rPr>
        <w:br/>
      </w:r>
    </w:p>
    <w:p w:rsidR="00C038B2" w:rsidRPr="0080033A" w:rsidRDefault="0069530F">
      <w:pPr>
        <w:ind w:firstLine="709"/>
        <w:rPr>
          <w:rFonts w:ascii="Arial" w:hAnsi="Arial" w:cs="Arial"/>
        </w:rPr>
      </w:pPr>
      <w:proofErr w:type="spellStart"/>
      <w:r w:rsidRPr="0080033A">
        <w:rPr>
          <w:rFonts w:ascii="Arial" w:hAnsi="Arial" w:cs="Arial"/>
        </w:rPr>
        <w:t>Similary</w:t>
      </w:r>
      <w:proofErr w:type="spellEnd"/>
      <w:r w:rsidRPr="0080033A">
        <w:rPr>
          <w:rFonts w:ascii="Arial" w:hAnsi="Arial" w:cs="Arial"/>
        </w:rPr>
        <w:t xml:space="preserve">, for the set of ligands designated as </w:t>
      </w:r>
      <w:proofErr w:type="spellStart"/>
      <w:r w:rsidRPr="0080033A">
        <w:rPr>
          <w:rFonts w:ascii="Arial" w:hAnsi="Arial" w:cs="Arial"/>
        </w:rPr>
        <w:t>SmallMol</w:t>
      </w:r>
      <w:proofErr w:type="spellEnd"/>
      <w:r w:rsidRPr="0080033A">
        <w:rPr>
          <w:rFonts w:ascii="Arial" w:hAnsi="Arial" w:cs="Arial"/>
        </w:rPr>
        <w:t xml:space="preserve">, and the transformations </w:t>
      </w:r>
      <w:proofErr w:type="spellStart"/>
      <w:r w:rsidRPr="0080033A">
        <w:rPr>
          <w:rFonts w:ascii="Arial" w:hAnsi="Arial" w:cs="Arial"/>
        </w:rPr>
        <w:t>methanol~methane</w:t>
      </w:r>
      <w:proofErr w:type="spellEnd"/>
      <w:r w:rsidRPr="0080033A">
        <w:rPr>
          <w:rFonts w:ascii="Arial" w:hAnsi="Arial" w:cs="Arial"/>
        </w:rPr>
        <w:t xml:space="preserve">, </w:t>
      </w:r>
      <w:proofErr w:type="spellStart"/>
      <w:r w:rsidRPr="0080033A">
        <w:rPr>
          <w:rFonts w:ascii="Arial" w:hAnsi="Arial" w:cs="Arial"/>
        </w:rPr>
        <w:t>ethane~methane</w:t>
      </w:r>
      <w:proofErr w:type="spellEnd"/>
      <w:r w:rsidRPr="0080033A">
        <w:rPr>
          <w:rFonts w:ascii="Arial" w:hAnsi="Arial" w:cs="Arial"/>
        </w:rPr>
        <w:t xml:space="preserve">, and </w:t>
      </w:r>
      <w:proofErr w:type="spellStart"/>
      <w:r w:rsidRPr="0080033A">
        <w:rPr>
          <w:rFonts w:ascii="Arial" w:hAnsi="Arial" w:cs="Arial"/>
        </w:rPr>
        <w:t>ethane~methanol</w:t>
      </w:r>
      <w:proofErr w:type="spellEnd"/>
      <w:r w:rsidRPr="0080033A">
        <w:rPr>
          <w:rFonts w:ascii="Arial" w:hAnsi="Arial" w:cs="Arial"/>
        </w:rPr>
        <w:t xml:space="preserve">; a </w:t>
      </w:r>
      <w:proofErr w:type="spellStart"/>
      <w:r w:rsidRPr="0080033A">
        <w:rPr>
          <w:rFonts w:ascii="Arial" w:hAnsi="Arial" w:cs="Arial"/>
        </w:rPr>
        <w:t>rsfe</w:t>
      </w:r>
      <w:proofErr w:type="spellEnd"/>
      <w:r w:rsidRPr="0080033A">
        <w:rPr>
          <w:rFonts w:ascii="Arial" w:hAnsi="Arial" w:cs="Arial"/>
        </w:rPr>
        <w:t xml:space="preserve"> calculation (</w:t>
      </w:r>
      <w:proofErr w:type="spellStart"/>
      <w:r w:rsidRPr="0080033A">
        <w:rPr>
          <w:rFonts w:ascii="Arial" w:hAnsi="Arial" w:cs="Arial"/>
          <w:i/>
          <w:iCs/>
        </w:rPr>
        <w:t>ticalc</w:t>
      </w:r>
      <w:proofErr w:type="spellEnd"/>
      <w:r w:rsidRPr="0080033A">
        <w:rPr>
          <w:rFonts w:ascii="Arial" w:hAnsi="Arial" w:cs="Arial"/>
        </w:rPr>
        <w:t>=</w:t>
      </w:r>
      <w:proofErr w:type="spellStart"/>
      <w:r w:rsidRPr="0080033A">
        <w:rPr>
          <w:rFonts w:ascii="Arial" w:hAnsi="Arial" w:cs="Arial"/>
        </w:rPr>
        <w:t>rsfe</w:t>
      </w:r>
      <w:proofErr w:type="spellEnd"/>
      <w:r w:rsidRPr="0080033A">
        <w:rPr>
          <w:rFonts w:ascii="Arial" w:hAnsi="Arial" w:cs="Arial"/>
        </w:rPr>
        <w:t xml:space="preserve">) will </w:t>
      </w:r>
      <w:proofErr w:type="gramStart"/>
      <w:r w:rsidRPr="0080033A">
        <w:rPr>
          <w:rFonts w:ascii="Arial" w:hAnsi="Arial" w:cs="Arial"/>
        </w:rPr>
        <w:t>need  the</w:t>
      </w:r>
      <w:proofErr w:type="gramEnd"/>
      <w:r w:rsidRPr="0080033A">
        <w:rPr>
          <w:rFonts w:ascii="Arial" w:hAnsi="Arial" w:cs="Arial"/>
        </w:rPr>
        <w:t xml:space="preserve"> </w:t>
      </w:r>
      <w:proofErr w:type="spellStart"/>
      <w:r w:rsidRPr="0080033A">
        <w:rPr>
          <w:rFonts w:ascii="Arial" w:hAnsi="Arial" w:cs="Arial"/>
          <w:i/>
          <w:iCs/>
        </w:rPr>
        <w:t>path_to_input</w:t>
      </w:r>
      <w:proofErr w:type="spellEnd"/>
      <w:r w:rsidRPr="0080033A">
        <w:rPr>
          <w:rFonts w:ascii="Arial" w:hAnsi="Arial" w:cs="Arial"/>
          <w:i/>
          <w:iCs/>
        </w:rPr>
        <w:t>/</w:t>
      </w:r>
      <w:proofErr w:type="spellStart"/>
      <w:r w:rsidRPr="0080033A">
        <w:rPr>
          <w:rFonts w:ascii="Arial" w:hAnsi="Arial" w:cs="Arial"/>
          <w:i/>
          <w:iCs/>
        </w:rPr>
        <w:t>SmallMol</w:t>
      </w:r>
      <w:proofErr w:type="spellEnd"/>
      <w:r w:rsidRPr="0080033A">
        <w:rPr>
          <w:rFonts w:ascii="Arial" w:hAnsi="Arial" w:cs="Arial"/>
          <w:i/>
          <w:iCs/>
        </w:rPr>
        <w:t xml:space="preserve"> </w:t>
      </w:r>
      <w:r w:rsidRPr="0080033A">
        <w:rPr>
          <w:rFonts w:ascii="Arial" w:hAnsi="Arial" w:cs="Arial"/>
        </w:rPr>
        <w:t xml:space="preserve">folder to be structured as follows – </w:t>
      </w:r>
    </w:p>
    <w:p w:rsidR="00C038B2" w:rsidRPr="0080033A" w:rsidRDefault="0069530F">
      <w:pPr>
        <w:ind w:firstLine="709"/>
        <w:rPr>
          <w:rFonts w:ascii="Arial" w:hAnsi="Arial" w:cs="Arial"/>
          <w:i/>
          <w:iCs/>
          <w:color w:val="4472C4" w:themeColor="accent1"/>
        </w:rPr>
      </w:pPr>
      <w:r w:rsidRPr="0080033A">
        <w:rPr>
          <w:rFonts w:ascii="Arial" w:hAnsi="Arial" w:cs="Arial"/>
          <w:i/>
          <w:iCs/>
          <w:color w:val="4472C4" w:themeColor="accent1"/>
        </w:rPr>
        <w:t>ls</w:t>
      </w:r>
      <w:r w:rsidRPr="0080033A">
        <w:rPr>
          <w:rFonts w:ascii="Arial" w:hAnsi="Arial" w:cs="Arial"/>
          <w:color w:val="4472C4" w:themeColor="accent1"/>
        </w:rPr>
        <w:t xml:space="preserve"> </w:t>
      </w:r>
      <w:proofErr w:type="spellStart"/>
      <w:r w:rsidRPr="0080033A">
        <w:rPr>
          <w:rFonts w:ascii="Arial" w:hAnsi="Arial" w:cs="Arial"/>
          <w:i/>
          <w:iCs/>
          <w:color w:val="4472C4" w:themeColor="accent1"/>
        </w:rPr>
        <w:t>path_to_input</w:t>
      </w:r>
      <w:proofErr w:type="spellEnd"/>
      <w:r w:rsidRPr="0080033A">
        <w:rPr>
          <w:rFonts w:ascii="Arial" w:hAnsi="Arial" w:cs="Arial"/>
          <w:i/>
          <w:iCs/>
          <w:color w:val="4472C4" w:themeColor="accent1"/>
        </w:rPr>
        <w:t>/</w:t>
      </w:r>
      <w:proofErr w:type="spellStart"/>
      <w:r w:rsidRPr="0080033A">
        <w:rPr>
          <w:rFonts w:ascii="Arial" w:hAnsi="Arial" w:cs="Arial"/>
          <w:i/>
          <w:iCs/>
          <w:color w:val="4472C4" w:themeColor="accent1"/>
        </w:rPr>
        <w:t>SmallMol</w:t>
      </w:r>
      <w:proofErr w:type="spellEnd"/>
    </w:p>
    <w:p w:rsidR="00C038B2" w:rsidRPr="0080033A" w:rsidRDefault="0069530F">
      <w:pPr>
        <w:ind w:left="709" w:firstLine="709"/>
        <w:rPr>
          <w:rFonts w:ascii="Arial" w:hAnsi="Arial" w:cs="Arial"/>
          <w:b/>
          <w:bCs/>
          <w:i/>
          <w:iCs/>
          <w:color w:val="4472C4" w:themeColor="accent1"/>
        </w:rPr>
      </w:pPr>
      <w:proofErr w:type="spellStart"/>
      <w:r w:rsidRPr="0080033A">
        <w:rPr>
          <w:rFonts w:ascii="Arial" w:hAnsi="Arial" w:cs="Arial"/>
          <w:b/>
          <w:bCs/>
          <w:i/>
          <w:iCs/>
          <w:color w:val="4472C4" w:themeColor="accent1"/>
        </w:rPr>
        <w:t>aq</w:t>
      </w:r>
      <w:proofErr w:type="spellEnd"/>
      <w:r w:rsidRPr="0080033A">
        <w:rPr>
          <w:rFonts w:ascii="Arial" w:hAnsi="Arial" w:cs="Arial"/>
          <w:b/>
          <w:bCs/>
          <w:i/>
          <w:iCs/>
          <w:color w:val="4472C4" w:themeColor="accent1"/>
        </w:rPr>
        <w:t xml:space="preserve"> vac</w:t>
      </w:r>
    </w:p>
    <w:p w:rsidR="00C038B2" w:rsidRPr="0080033A" w:rsidRDefault="0069530F">
      <w:pPr>
        <w:rPr>
          <w:rFonts w:ascii="Arial" w:hAnsi="Arial" w:cs="Arial"/>
          <w:i/>
          <w:iCs/>
          <w:color w:val="4472C4" w:themeColor="accent1"/>
        </w:rPr>
      </w:pPr>
      <w:r w:rsidRPr="0080033A">
        <w:rPr>
          <w:rFonts w:ascii="Arial" w:hAnsi="Arial" w:cs="Arial"/>
          <w:i/>
          <w:iCs/>
          <w:color w:val="4472C4" w:themeColor="accent1"/>
        </w:rPr>
        <w:tab/>
        <w:t xml:space="preserve">ls </w:t>
      </w:r>
      <w:proofErr w:type="spellStart"/>
      <w:r w:rsidRPr="0080033A">
        <w:rPr>
          <w:rFonts w:ascii="Arial" w:hAnsi="Arial" w:cs="Arial"/>
          <w:color w:val="4472C4" w:themeColor="accent1"/>
        </w:rPr>
        <w:t>path_to_input</w:t>
      </w:r>
      <w:proofErr w:type="spellEnd"/>
      <w:r w:rsidRPr="0080033A">
        <w:rPr>
          <w:rFonts w:ascii="Arial" w:hAnsi="Arial" w:cs="Arial"/>
          <w:color w:val="4472C4" w:themeColor="accent1"/>
        </w:rPr>
        <w:t>/</w:t>
      </w:r>
      <w:proofErr w:type="spellStart"/>
      <w:r w:rsidRPr="0080033A">
        <w:rPr>
          <w:rFonts w:ascii="Arial" w:hAnsi="Arial" w:cs="Arial"/>
          <w:i/>
          <w:iCs/>
          <w:color w:val="4472C4" w:themeColor="accent1"/>
        </w:rPr>
        <w:t>SmallMol</w:t>
      </w:r>
      <w:proofErr w:type="spellEnd"/>
      <w:r w:rsidRPr="0080033A">
        <w:rPr>
          <w:rFonts w:ascii="Arial" w:hAnsi="Arial" w:cs="Arial"/>
          <w:i/>
          <w:iCs/>
          <w:color w:val="4472C4" w:themeColor="accent1"/>
        </w:rPr>
        <w:t>/</w:t>
      </w:r>
      <w:proofErr w:type="spellStart"/>
      <w:r w:rsidRPr="0080033A">
        <w:rPr>
          <w:rFonts w:ascii="Arial" w:hAnsi="Arial" w:cs="Arial"/>
          <w:i/>
          <w:iCs/>
          <w:color w:val="4472C4" w:themeColor="accent1"/>
        </w:rPr>
        <w:t>aq</w:t>
      </w:r>
      <w:proofErr w:type="spellEnd"/>
    </w:p>
    <w:p w:rsidR="00C038B2" w:rsidRPr="0080033A" w:rsidRDefault="0069530F">
      <w:pPr>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i/>
          <w:iCs/>
          <w:color w:val="4472C4" w:themeColor="accent1"/>
        </w:rPr>
        <w:tab/>
      </w:r>
      <w:r w:rsidRPr="0080033A">
        <w:rPr>
          <w:rFonts w:ascii="Arial" w:hAnsi="Arial" w:cs="Arial"/>
          <w:b/>
          <w:bCs/>
          <w:i/>
          <w:iCs/>
          <w:color w:val="4472C4" w:themeColor="accent1"/>
        </w:rPr>
        <w:t>ethane_</w:t>
      </w:r>
      <w:proofErr w:type="gramStart"/>
      <w:r w:rsidRPr="0080033A">
        <w:rPr>
          <w:rFonts w:ascii="Arial" w:hAnsi="Arial" w:cs="Arial"/>
          <w:b/>
          <w:bCs/>
          <w:i/>
          <w:iCs/>
          <w:color w:val="4472C4" w:themeColor="accent1"/>
        </w:rPr>
        <w:t>aq.parm</w:t>
      </w:r>
      <w:proofErr w:type="gramEnd"/>
      <w:r w:rsidRPr="0080033A">
        <w:rPr>
          <w:rFonts w:ascii="Arial" w:hAnsi="Arial" w:cs="Arial"/>
          <w:b/>
          <w:bCs/>
          <w:i/>
          <w:iCs/>
          <w:color w:val="4472C4" w:themeColor="accent1"/>
        </w:rPr>
        <w:t>7  ethane_aq.rst7  methane_aq.parm7  methane_aq.rst7  methanol_aq.parm7  methanol_aq.rst7</w:t>
      </w:r>
    </w:p>
    <w:p w:rsidR="00C038B2" w:rsidRPr="0080033A" w:rsidRDefault="0069530F">
      <w:pPr>
        <w:rPr>
          <w:rFonts w:ascii="Arial" w:hAnsi="Arial" w:cs="Arial"/>
          <w:i/>
          <w:iCs/>
          <w:color w:val="4472C4" w:themeColor="accent1"/>
        </w:rPr>
      </w:pPr>
      <w:r w:rsidRPr="0080033A">
        <w:rPr>
          <w:rFonts w:ascii="Arial" w:hAnsi="Arial" w:cs="Arial"/>
          <w:i/>
          <w:iCs/>
          <w:color w:val="4472C4" w:themeColor="accent1"/>
        </w:rPr>
        <w:tab/>
        <w:t xml:space="preserve">ls </w:t>
      </w:r>
      <w:proofErr w:type="spellStart"/>
      <w:r w:rsidRPr="0080033A">
        <w:rPr>
          <w:rFonts w:ascii="Arial" w:hAnsi="Arial" w:cs="Arial"/>
          <w:color w:val="4472C4" w:themeColor="accent1"/>
        </w:rPr>
        <w:t>path_to_input</w:t>
      </w:r>
      <w:proofErr w:type="spellEnd"/>
      <w:r w:rsidRPr="0080033A">
        <w:rPr>
          <w:rFonts w:ascii="Arial" w:hAnsi="Arial" w:cs="Arial"/>
          <w:color w:val="4472C4" w:themeColor="accent1"/>
        </w:rPr>
        <w:t>/</w:t>
      </w:r>
      <w:proofErr w:type="spellStart"/>
      <w:r w:rsidRPr="0080033A">
        <w:rPr>
          <w:rFonts w:ascii="Arial" w:hAnsi="Arial" w:cs="Arial"/>
          <w:i/>
          <w:iCs/>
          <w:color w:val="4472C4" w:themeColor="accent1"/>
        </w:rPr>
        <w:t>SmallMol</w:t>
      </w:r>
      <w:proofErr w:type="spellEnd"/>
      <w:r w:rsidRPr="0080033A">
        <w:rPr>
          <w:rFonts w:ascii="Arial" w:hAnsi="Arial" w:cs="Arial"/>
          <w:i/>
          <w:iCs/>
          <w:color w:val="4472C4" w:themeColor="accent1"/>
        </w:rPr>
        <w:t>/vac</w:t>
      </w:r>
    </w:p>
    <w:p w:rsidR="00C038B2" w:rsidRPr="0080033A" w:rsidRDefault="0069530F">
      <w:pPr>
        <w:rPr>
          <w:rFonts w:ascii="Arial" w:hAnsi="Arial" w:cs="Arial"/>
          <w:b/>
          <w:bCs/>
          <w:i/>
          <w:iCs/>
          <w:color w:val="4472C4" w:themeColor="accent1"/>
        </w:rPr>
      </w:pPr>
      <w:r w:rsidRPr="0080033A">
        <w:rPr>
          <w:rFonts w:ascii="Arial" w:hAnsi="Arial" w:cs="Arial"/>
          <w:i/>
          <w:iCs/>
          <w:color w:val="4472C4" w:themeColor="accent1"/>
        </w:rPr>
        <w:tab/>
      </w:r>
      <w:r w:rsidRPr="0080033A">
        <w:rPr>
          <w:rFonts w:ascii="Arial" w:hAnsi="Arial" w:cs="Arial"/>
          <w:i/>
          <w:iCs/>
          <w:color w:val="4472C4" w:themeColor="accent1"/>
        </w:rPr>
        <w:tab/>
      </w:r>
      <w:r w:rsidRPr="0080033A">
        <w:rPr>
          <w:rFonts w:ascii="Arial" w:hAnsi="Arial" w:cs="Arial"/>
          <w:b/>
          <w:bCs/>
          <w:i/>
          <w:iCs/>
          <w:color w:val="4472C4" w:themeColor="accent1"/>
        </w:rPr>
        <w:t>ethane_</w:t>
      </w:r>
      <w:proofErr w:type="gramStart"/>
      <w:r w:rsidRPr="0080033A">
        <w:rPr>
          <w:rFonts w:ascii="Arial" w:hAnsi="Arial" w:cs="Arial"/>
          <w:b/>
          <w:bCs/>
          <w:i/>
          <w:iCs/>
          <w:color w:val="4472C4" w:themeColor="accent1"/>
        </w:rPr>
        <w:t>vac.parm</w:t>
      </w:r>
      <w:proofErr w:type="gramEnd"/>
      <w:r w:rsidRPr="0080033A">
        <w:rPr>
          <w:rFonts w:ascii="Arial" w:hAnsi="Arial" w:cs="Arial"/>
          <w:b/>
          <w:bCs/>
          <w:i/>
          <w:iCs/>
          <w:color w:val="4472C4" w:themeColor="accent1"/>
        </w:rPr>
        <w:t>7  ethane_vac.rst7  methane_vac.parm7  methane_vac.rst7  methanol_vac.parm7  methanol_vac.rst7</w:t>
      </w:r>
    </w:p>
    <w:p w:rsidR="00C038B2" w:rsidRPr="0080033A" w:rsidRDefault="0069530F">
      <w:pPr>
        <w:rPr>
          <w:rFonts w:ascii="Arial" w:hAnsi="Arial" w:cs="Arial"/>
        </w:rPr>
      </w:pPr>
      <w:r w:rsidRPr="0080033A">
        <w:rPr>
          <w:rFonts w:ascii="Arial" w:hAnsi="Arial" w:cs="Arial"/>
          <w:i/>
          <w:iCs/>
        </w:rPr>
        <w:tab/>
      </w:r>
      <w:r w:rsidRPr="0080033A">
        <w:rPr>
          <w:rFonts w:ascii="Arial" w:hAnsi="Arial" w:cs="Arial"/>
          <w:i/>
          <w:iCs/>
        </w:rPr>
        <w:tab/>
      </w:r>
    </w:p>
    <w:p w:rsidR="00C038B2" w:rsidRPr="0080033A" w:rsidRDefault="0069530F">
      <w:pPr>
        <w:rPr>
          <w:rFonts w:ascii="Arial" w:hAnsi="Arial" w:cs="Arial"/>
        </w:rPr>
      </w:pPr>
      <w:r w:rsidRPr="0080033A">
        <w:rPr>
          <w:rFonts w:ascii="Arial" w:hAnsi="Arial" w:cs="Arial"/>
        </w:rPr>
        <w:t xml:space="preserve">In the input parameter files, the respective ligands should </w:t>
      </w:r>
    </w:p>
    <w:p w:rsidR="00C038B2" w:rsidRPr="0080033A" w:rsidRDefault="0069530F">
      <w:pPr>
        <w:pStyle w:val="ListParagraph"/>
        <w:numPr>
          <w:ilvl w:val="0"/>
          <w:numId w:val="2"/>
        </w:numPr>
        <w:rPr>
          <w:rFonts w:ascii="Arial" w:hAnsi="Arial" w:cs="Arial"/>
        </w:rPr>
      </w:pPr>
      <w:r w:rsidRPr="0080033A">
        <w:rPr>
          <w:rFonts w:ascii="Arial" w:hAnsi="Arial" w:cs="Arial"/>
        </w:rPr>
        <w:t>either have residue names (</w:t>
      </w:r>
      <w:proofErr w:type="spellStart"/>
      <w:r w:rsidRPr="0080033A">
        <w:rPr>
          <w:rFonts w:ascii="Arial" w:hAnsi="Arial" w:cs="Arial"/>
        </w:rPr>
        <w:t>resnames</w:t>
      </w:r>
      <w:proofErr w:type="spellEnd"/>
      <w:r w:rsidRPr="0080033A">
        <w:rPr>
          <w:rFonts w:ascii="Arial" w:hAnsi="Arial" w:cs="Arial"/>
        </w:rPr>
        <w:t xml:space="preserve">) identical to that used in the filename, </w:t>
      </w:r>
      <w:proofErr w:type="gramStart"/>
      <w:r w:rsidRPr="0080033A">
        <w:rPr>
          <w:rFonts w:ascii="Arial" w:hAnsi="Arial" w:cs="Arial"/>
        </w:rPr>
        <w:t>or  “</w:t>
      </w:r>
      <w:proofErr w:type="gramEnd"/>
      <w:r w:rsidRPr="0080033A">
        <w:rPr>
          <w:rFonts w:ascii="Arial" w:hAnsi="Arial" w:cs="Arial"/>
          <w:i/>
          <w:iCs/>
        </w:rPr>
        <w:t>L1”</w:t>
      </w:r>
      <w:r w:rsidRPr="0080033A">
        <w:rPr>
          <w:rFonts w:ascii="Arial" w:hAnsi="Arial" w:cs="Arial"/>
        </w:rPr>
        <w:t xml:space="preserve">, and </w:t>
      </w:r>
    </w:p>
    <w:p w:rsidR="00C038B2" w:rsidRPr="0080033A" w:rsidRDefault="0069530F">
      <w:pPr>
        <w:pStyle w:val="ListParagraph"/>
        <w:numPr>
          <w:ilvl w:val="0"/>
          <w:numId w:val="2"/>
        </w:numPr>
        <w:rPr>
          <w:rFonts w:ascii="Arial" w:hAnsi="Arial" w:cs="Arial"/>
        </w:rPr>
      </w:pPr>
      <w:r w:rsidRPr="0080033A">
        <w:rPr>
          <w:rFonts w:ascii="Arial" w:hAnsi="Arial" w:cs="Arial"/>
        </w:rPr>
        <w:t xml:space="preserve">have identical </w:t>
      </w:r>
      <w:proofErr w:type="spellStart"/>
      <w:r w:rsidRPr="0080033A">
        <w:rPr>
          <w:rFonts w:ascii="Arial" w:hAnsi="Arial" w:cs="Arial"/>
        </w:rPr>
        <w:t>resnames</w:t>
      </w:r>
      <w:proofErr w:type="spellEnd"/>
      <w:r w:rsidRPr="0080033A">
        <w:rPr>
          <w:rFonts w:ascii="Arial" w:hAnsi="Arial" w:cs="Arial"/>
        </w:rPr>
        <w:t xml:space="preserve"> in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com</w:t>
      </w:r>
      <w:r w:rsidRPr="0080033A">
        <w:rPr>
          <w:rFonts w:ascii="Arial" w:hAnsi="Arial" w:cs="Arial"/>
        </w:rPr>
        <w:t>/</w:t>
      </w:r>
      <w:r w:rsidRPr="0080033A">
        <w:rPr>
          <w:rFonts w:ascii="Arial" w:hAnsi="Arial" w:cs="Arial"/>
          <w:i/>
          <w:iCs/>
        </w:rPr>
        <w:t>vac</w:t>
      </w:r>
      <w:r w:rsidRPr="0080033A">
        <w:rPr>
          <w:rFonts w:ascii="Arial" w:hAnsi="Arial" w:cs="Arial"/>
        </w:rPr>
        <w:t xml:space="preserve"> folders</w:t>
      </w:r>
    </w:p>
    <w:p w:rsidR="00C038B2" w:rsidRPr="0080033A" w:rsidRDefault="00C038B2">
      <w:pPr>
        <w:rPr>
          <w:rFonts w:ascii="Arial" w:hAnsi="Arial" w:cs="Arial"/>
        </w:rPr>
      </w:pPr>
    </w:p>
    <w:p w:rsidR="00C038B2" w:rsidRPr="0080033A" w:rsidRDefault="0069530F">
      <w:pPr>
        <w:rPr>
          <w:rFonts w:ascii="Arial" w:hAnsi="Arial" w:cs="Arial"/>
        </w:rPr>
      </w:pPr>
      <w:r w:rsidRPr="0080033A">
        <w:rPr>
          <w:rFonts w:ascii="Arial" w:hAnsi="Arial" w:cs="Arial"/>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08270" cy="417385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1"/>
                    <a:stretch>
                      <a:fillRect/>
                    </a:stretch>
                  </pic:blipFill>
                  <pic:spPr bwMode="auto">
                    <a:xfrm>
                      <a:off x="0" y="0"/>
                      <a:ext cx="5208270" cy="4173855"/>
                    </a:xfrm>
                    <a:prstGeom prst="rect">
                      <a:avLst/>
                    </a:prstGeom>
                  </pic:spPr>
                </pic:pic>
              </a:graphicData>
            </a:graphic>
          </wp:anchor>
        </w:drawing>
      </w:r>
    </w:p>
    <w:p w:rsidR="00C038B2" w:rsidRPr="0080033A" w:rsidRDefault="0069530F">
      <w:pPr>
        <w:jc w:val="both"/>
        <w:rPr>
          <w:rFonts w:ascii="Arial" w:hAnsi="Arial" w:cs="Arial"/>
        </w:rPr>
      </w:pPr>
      <w:r w:rsidRPr="0080033A">
        <w:rPr>
          <w:rFonts w:ascii="Arial" w:hAnsi="Arial" w:cs="Arial"/>
        </w:rPr>
        <w:t xml:space="preserve">Fig 1. The structure of the </w:t>
      </w:r>
      <w:proofErr w:type="spellStart"/>
      <w:r w:rsidRPr="0080033A">
        <w:rPr>
          <w:rFonts w:ascii="Arial" w:hAnsi="Arial" w:cs="Arial"/>
          <w:i/>
          <w:iCs/>
        </w:rPr>
        <w:t>path_to_input</w:t>
      </w:r>
      <w:proofErr w:type="spellEnd"/>
      <w:r w:rsidRPr="0080033A">
        <w:rPr>
          <w:rFonts w:ascii="Arial" w:hAnsi="Arial" w:cs="Arial"/>
          <w:i/>
          <w:iCs/>
        </w:rPr>
        <w:t>/Tyk2</w:t>
      </w:r>
      <w:r w:rsidRPr="0080033A">
        <w:rPr>
          <w:rFonts w:ascii="Arial" w:hAnsi="Arial" w:cs="Arial"/>
        </w:rPr>
        <w:t xml:space="preserve"> folder. For every system, there should be a separate </w:t>
      </w:r>
      <w:r w:rsidRPr="0080033A">
        <w:rPr>
          <w:rFonts w:ascii="Arial" w:hAnsi="Arial" w:cs="Arial"/>
          <w:i/>
          <w:iCs/>
        </w:rPr>
        <w:t>system</w:t>
      </w:r>
      <w:r w:rsidRPr="0080033A">
        <w:rPr>
          <w:rFonts w:ascii="Arial" w:hAnsi="Arial" w:cs="Arial"/>
        </w:rPr>
        <w:t xml:space="preserve"> folder (Tyk2 as an example), which in turn should contain two subfolders: </w:t>
      </w:r>
      <w:r w:rsidRPr="0080033A">
        <w:rPr>
          <w:rFonts w:ascii="Arial" w:hAnsi="Arial" w:cs="Arial"/>
          <w:i/>
          <w:iCs/>
        </w:rPr>
        <w:t xml:space="preserve">com </w:t>
      </w:r>
      <w:r w:rsidRPr="0080033A">
        <w:rPr>
          <w:rFonts w:ascii="Arial" w:hAnsi="Arial" w:cs="Arial"/>
        </w:rPr>
        <w:t>and</w:t>
      </w:r>
      <w:r w:rsidRPr="0080033A">
        <w:rPr>
          <w:rFonts w:ascii="Arial" w:hAnsi="Arial" w:cs="Arial"/>
          <w:i/>
          <w:iCs/>
        </w:rPr>
        <w:t xml:space="preserve"> </w:t>
      </w:r>
      <w:proofErr w:type="spellStart"/>
      <w:r w:rsidRPr="0080033A">
        <w:rPr>
          <w:rFonts w:ascii="Arial" w:hAnsi="Arial" w:cs="Arial"/>
          <w:i/>
          <w:iCs/>
        </w:rPr>
        <w:t>aq</w:t>
      </w:r>
      <w:proofErr w:type="spellEnd"/>
      <w:r w:rsidRPr="0080033A">
        <w:rPr>
          <w:rFonts w:ascii="Arial" w:hAnsi="Arial" w:cs="Arial"/>
        </w:rPr>
        <w:t>, for relative binding free energy (</w:t>
      </w:r>
      <w:proofErr w:type="spellStart"/>
      <w:r w:rsidRPr="0080033A">
        <w:rPr>
          <w:rFonts w:ascii="Arial" w:hAnsi="Arial" w:cs="Arial"/>
        </w:rPr>
        <w:t>rbfe</w:t>
      </w:r>
      <w:proofErr w:type="spellEnd"/>
      <w:r w:rsidRPr="0080033A">
        <w:rPr>
          <w:rFonts w:ascii="Arial" w:hAnsi="Arial" w:cs="Arial"/>
        </w:rPr>
        <w:t xml:space="preserve">) calculations and </w:t>
      </w:r>
      <w:proofErr w:type="spellStart"/>
      <w:r w:rsidRPr="0080033A">
        <w:rPr>
          <w:rFonts w:ascii="Arial" w:hAnsi="Arial" w:cs="Arial"/>
          <w:i/>
          <w:iCs/>
        </w:rPr>
        <w:t>aq</w:t>
      </w:r>
      <w:proofErr w:type="spellEnd"/>
      <w:r w:rsidRPr="0080033A">
        <w:rPr>
          <w:rFonts w:ascii="Arial" w:hAnsi="Arial" w:cs="Arial"/>
        </w:rPr>
        <w:t xml:space="preserve"> and </w:t>
      </w:r>
      <w:r w:rsidRPr="0080033A">
        <w:rPr>
          <w:rFonts w:ascii="Arial" w:hAnsi="Arial" w:cs="Arial"/>
          <w:i/>
          <w:iCs/>
        </w:rPr>
        <w:t>vac</w:t>
      </w:r>
      <w:r w:rsidRPr="0080033A">
        <w:rPr>
          <w:rFonts w:ascii="Arial" w:hAnsi="Arial" w:cs="Arial"/>
        </w:rPr>
        <w:t xml:space="preserve"> for relative hydration free energy (</w:t>
      </w:r>
      <w:proofErr w:type="spellStart"/>
      <w:r w:rsidRPr="0080033A">
        <w:rPr>
          <w:rFonts w:ascii="Arial" w:hAnsi="Arial" w:cs="Arial"/>
        </w:rPr>
        <w:t>rsfe</w:t>
      </w:r>
      <w:proofErr w:type="spellEnd"/>
      <w:r w:rsidRPr="0080033A">
        <w:rPr>
          <w:rFonts w:ascii="Arial" w:hAnsi="Arial" w:cs="Arial"/>
        </w:rPr>
        <w:t>) calculations.</w:t>
      </w:r>
    </w:p>
    <w:p w:rsidR="00C038B2" w:rsidRPr="0080033A" w:rsidRDefault="00C038B2">
      <w:pPr>
        <w:jc w:val="both"/>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Setting up input files and directories using </w:t>
      </w:r>
      <w:r w:rsidRPr="0080033A">
        <w:rPr>
          <w:rFonts w:ascii="Arial" w:hAnsi="Arial" w:cs="Arial"/>
          <w:b/>
          <w:bCs/>
          <w:i/>
          <w:iCs/>
        </w:rPr>
        <w:t>afe_setup_clean.sh</w:t>
      </w:r>
    </w:p>
    <w:p w:rsidR="00C038B2" w:rsidRPr="0080033A" w:rsidRDefault="00C038B2">
      <w:pPr>
        <w:jc w:val="both"/>
        <w:rPr>
          <w:rFonts w:ascii="Arial" w:hAnsi="Arial" w:cs="Arial"/>
          <w:b/>
          <w:bCs/>
          <w:sz w:val="28"/>
          <w:szCs w:val="28"/>
        </w:rPr>
      </w:pPr>
    </w:p>
    <w:p w:rsidR="00C038B2" w:rsidRPr="0080033A" w:rsidRDefault="0069530F">
      <w:pPr>
        <w:jc w:val="both"/>
        <w:rPr>
          <w:rFonts w:ascii="Arial" w:hAnsi="Arial" w:cs="Arial"/>
        </w:rPr>
      </w:pPr>
      <w:r w:rsidRPr="0080033A">
        <w:rPr>
          <w:rFonts w:ascii="Arial" w:hAnsi="Arial" w:cs="Arial"/>
        </w:rPr>
        <w:t xml:space="preserve">Once the </w:t>
      </w:r>
      <w:r w:rsidRPr="0080033A">
        <w:rPr>
          <w:rFonts w:ascii="Arial" w:hAnsi="Arial" w:cs="Arial"/>
          <w:i/>
          <w:iCs/>
        </w:rPr>
        <w:t>input</w:t>
      </w:r>
      <w:r w:rsidRPr="0080033A">
        <w:rPr>
          <w:rFonts w:ascii="Arial" w:hAnsi="Arial" w:cs="Arial"/>
        </w:rPr>
        <w:t xml:space="preserve"> file and folder containing input parameter and coordinate files are ready, running </w:t>
      </w:r>
      <w:r w:rsidRPr="0080033A">
        <w:rPr>
          <w:rFonts w:ascii="Arial" w:hAnsi="Arial" w:cs="Arial"/>
          <w:i/>
          <w:iCs/>
        </w:rPr>
        <w:t>afe_setup_clean.sh</w:t>
      </w:r>
      <w:r w:rsidRPr="0080033A">
        <w:rPr>
          <w:rFonts w:ascii="Arial" w:hAnsi="Arial" w:cs="Arial"/>
        </w:rPr>
        <w:t xml:space="preserve"> with </w:t>
      </w:r>
      <w:r w:rsidRPr="0080033A">
        <w:rPr>
          <w:rFonts w:ascii="Arial" w:hAnsi="Arial" w:cs="Arial"/>
          <w:i/>
          <w:iCs/>
        </w:rPr>
        <w:t>stage</w:t>
      </w:r>
      <w:r w:rsidRPr="0080033A">
        <w:rPr>
          <w:rFonts w:ascii="Arial" w:hAnsi="Arial" w:cs="Arial"/>
        </w:rPr>
        <w:t xml:space="preserve"> set to </w:t>
      </w:r>
      <w:r w:rsidRPr="0080033A">
        <w:rPr>
          <w:rFonts w:ascii="Arial" w:hAnsi="Arial" w:cs="Arial"/>
          <w:i/>
          <w:iCs/>
        </w:rPr>
        <w:t xml:space="preserve">setup </w:t>
      </w:r>
      <w:r w:rsidRPr="0080033A">
        <w:rPr>
          <w:rFonts w:ascii="Arial" w:hAnsi="Arial" w:cs="Arial"/>
        </w:rPr>
        <w:t xml:space="preserve">will setup the directory structure and input files necessary for running the various free energy simulations. Intermediate files generated during the setup process and final files required to run the TI simulations will be placed in respective </w:t>
      </w:r>
      <w:r w:rsidRPr="0080033A">
        <w:rPr>
          <w:rFonts w:ascii="Arial" w:hAnsi="Arial" w:cs="Arial"/>
          <w:i/>
          <w:iCs/>
        </w:rPr>
        <w:t>build</w:t>
      </w:r>
      <w:r w:rsidRPr="0080033A">
        <w:rPr>
          <w:rFonts w:ascii="Arial" w:hAnsi="Arial" w:cs="Arial"/>
        </w:rPr>
        <w:t xml:space="preserve"> and </w:t>
      </w:r>
      <w:r w:rsidRPr="0080033A">
        <w:rPr>
          <w:rFonts w:ascii="Arial" w:hAnsi="Arial" w:cs="Arial"/>
          <w:i/>
          <w:iCs/>
        </w:rPr>
        <w:t>run</w:t>
      </w:r>
      <w:r w:rsidRPr="0080033A">
        <w:rPr>
          <w:rFonts w:ascii="Arial" w:hAnsi="Arial" w:cs="Arial"/>
        </w:rPr>
        <w:t xml:space="preserve"> folders. </w:t>
      </w:r>
    </w:p>
    <w:p w:rsidR="00C038B2" w:rsidRPr="0080033A" w:rsidRDefault="00C038B2">
      <w:pPr>
        <w:jc w:val="both"/>
        <w:rPr>
          <w:rFonts w:ascii="Arial" w:hAnsi="Arial" w:cs="Arial"/>
        </w:rPr>
      </w:pPr>
    </w:p>
    <w:p w:rsidR="00C038B2" w:rsidRPr="0080033A" w:rsidRDefault="0069530F">
      <w:pPr>
        <w:jc w:val="both"/>
        <w:rPr>
          <w:rFonts w:ascii="Arial" w:hAnsi="Arial" w:cs="Arial"/>
          <w:b/>
          <w:bCs/>
          <w:sz w:val="28"/>
          <w:szCs w:val="28"/>
        </w:rPr>
      </w:pPr>
      <w:r w:rsidRPr="0080033A">
        <w:rPr>
          <w:rFonts w:ascii="Arial" w:hAnsi="Arial" w:cs="Arial"/>
          <w:b/>
          <w:bCs/>
          <w:noProof/>
          <w:sz w:val="28"/>
          <w:szCs w:val="28"/>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012690" cy="4509135"/>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012690" cy="4509135"/>
                    </a:xfrm>
                    <a:prstGeom prst="rect">
                      <a:avLst/>
                    </a:prstGeom>
                  </pic:spPr>
                </pic:pic>
              </a:graphicData>
            </a:graphic>
          </wp:anchor>
        </w:drawing>
      </w:r>
    </w:p>
    <w:p w:rsidR="00C038B2" w:rsidRPr="0080033A" w:rsidRDefault="0069530F">
      <w:pPr>
        <w:jc w:val="center"/>
        <w:rPr>
          <w:rFonts w:ascii="Arial" w:hAnsi="Arial" w:cs="Arial"/>
        </w:rPr>
      </w:pPr>
      <w:r w:rsidRPr="0080033A">
        <w:rPr>
          <w:rFonts w:ascii="Arial" w:hAnsi="Arial" w:cs="Arial"/>
        </w:rPr>
        <w:t xml:space="preserve">Fig 2. The structure for the Tyk2 folder prepared by </w:t>
      </w:r>
      <w:r w:rsidRPr="0080033A">
        <w:rPr>
          <w:rFonts w:ascii="Arial" w:hAnsi="Arial" w:cs="Arial"/>
          <w:i/>
          <w:iCs/>
        </w:rPr>
        <w:t>afe_clean_setup.sh</w:t>
      </w:r>
      <w:r w:rsidRPr="0080033A">
        <w:rPr>
          <w:rFonts w:ascii="Arial" w:hAnsi="Arial" w:cs="Arial"/>
        </w:rPr>
        <w:t xml:space="preserve"> for carrying out </w:t>
      </w:r>
      <w:proofErr w:type="spellStart"/>
      <w:r w:rsidRPr="0080033A">
        <w:rPr>
          <w:rFonts w:ascii="Arial" w:hAnsi="Arial" w:cs="Arial"/>
        </w:rPr>
        <w:t>rbfe</w:t>
      </w:r>
      <w:proofErr w:type="spellEnd"/>
      <w:r w:rsidRPr="0080033A">
        <w:rPr>
          <w:rFonts w:ascii="Arial" w:hAnsi="Arial" w:cs="Arial"/>
        </w:rPr>
        <w:t xml:space="preserve"> calculations.</w:t>
      </w:r>
    </w:p>
    <w:p w:rsidR="00B63EC8" w:rsidRPr="0080033A" w:rsidRDefault="00B63EC8" w:rsidP="00B63EC8">
      <w:pPr>
        <w:rPr>
          <w:rFonts w:ascii="Arial" w:hAnsi="Arial" w:cs="Arial"/>
        </w:rPr>
      </w:pPr>
    </w:p>
    <w:p w:rsidR="00B63EC8" w:rsidRPr="0080033A" w:rsidRDefault="00B63EC8" w:rsidP="00FB73BF">
      <w:pPr>
        <w:jc w:val="both"/>
        <w:rPr>
          <w:rFonts w:ascii="Arial" w:hAnsi="Arial" w:cs="Arial"/>
          <w:color w:val="4472C4" w:themeColor="accent1"/>
        </w:rPr>
      </w:pPr>
      <w:r w:rsidRPr="0080033A">
        <w:rPr>
          <w:rFonts w:ascii="Arial" w:hAnsi="Arial" w:cs="Arial"/>
          <w:b/>
          <w:bCs/>
          <w:color w:val="4472C4" w:themeColor="accent1"/>
        </w:rPr>
        <w:t>Note:</w:t>
      </w:r>
      <w:r w:rsidRPr="0080033A">
        <w:rPr>
          <w:rFonts w:ascii="Arial" w:hAnsi="Arial" w:cs="Arial"/>
          <w:color w:val="4472C4" w:themeColor="accent1"/>
        </w:rPr>
        <w:t xml:space="preserve"> Inside the respective </w:t>
      </w:r>
      <w:r w:rsidRPr="0080033A">
        <w:rPr>
          <w:rFonts w:ascii="Arial" w:hAnsi="Arial" w:cs="Arial"/>
          <w:i/>
          <w:iCs/>
          <w:color w:val="4472C4" w:themeColor="accent1"/>
        </w:rPr>
        <w:t xml:space="preserve">build </w:t>
      </w:r>
      <w:r w:rsidRPr="0080033A">
        <w:rPr>
          <w:rFonts w:ascii="Arial" w:hAnsi="Arial" w:cs="Arial"/>
          <w:color w:val="4472C4" w:themeColor="accent1"/>
        </w:rPr>
        <w:t xml:space="preserve">directories, the program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available as part of </w:t>
      </w:r>
      <w:proofErr w:type="spellStart"/>
      <w:r w:rsidRPr="0080033A">
        <w:rPr>
          <w:rFonts w:ascii="Arial" w:hAnsi="Arial" w:cs="Arial"/>
          <w:i/>
          <w:iCs/>
          <w:color w:val="4472C4" w:themeColor="accent1"/>
        </w:rPr>
        <w:t>AmberTools</w:t>
      </w:r>
      <w:proofErr w:type="spellEnd"/>
      <w:r w:rsidRPr="0080033A">
        <w:rPr>
          <w:rFonts w:ascii="Arial" w:hAnsi="Arial" w:cs="Arial"/>
          <w:color w:val="4472C4" w:themeColor="accent1"/>
        </w:rPr>
        <w:t xml:space="preserve">, is used within the script </w:t>
      </w:r>
      <w:r w:rsidRPr="0080033A">
        <w:rPr>
          <w:rFonts w:ascii="Arial" w:hAnsi="Arial" w:cs="Arial"/>
          <w:i/>
          <w:iCs/>
          <w:color w:val="4472C4" w:themeColor="accent1"/>
        </w:rPr>
        <w:t>ticopy.sh</w:t>
      </w:r>
      <w:r w:rsidRPr="0080033A">
        <w:rPr>
          <w:rFonts w:ascii="Arial" w:hAnsi="Arial" w:cs="Arial"/>
          <w:color w:val="4472C4" w:themeColor="accent1"/>
        </w:rPr>
        <w:t xml:space="preserve"> to create a new parameter file that contains the solvent, macromolecule, and the two end-state ligands. The </w:t>
      </w:r>
      <w:proofErr w:type="spellStart"/>
      <w:r w:rsidRPr="0080033A">
        <w:rPr>
          <w:rFonts w:ascii="Arial" w:hAnsi="Arial" w:cs="Arial"/>
          <w:color w:val="4472C4" w:themeColor="accent1"/>
        </w:rPr>
        <w:t>t</w:t>
      </w:r>
      <w:r w:rsidRPr="0080033A">
        <w:rPr>
          <w:rFonts w:ascii="Arial" w:hAnsi="Arial" w:cs="Arial"/>
          <w:i/>
          <w:iCs/>
          <w:color w:val="4472C4" w:themeColor="accent1"/>
        </w:rPr>
        <w:t>leap</w:t>
      </w:r>
      <w:proofErr w:type="spellEnd"/>
      <w:r w:rsidRPr="0080033A">
        <w:rPr>
          <w:rFonts w:ascii="Arial" w:hAnsi="Arial" w:cs="Arial"/>
          <w:i/>
          <w:iCs/>
          <w:color w:val="4472C4" w:themeColor="accent1"/>
        </w:rPr>
        <w:t xml:space="preserve"> </w:t>
      </w:r>
      <w:r w:rsidRPr="0080033A">
        <w:rPr>
          <w:rFonts w:ascii="Arial" w:hAnsi="Arial" w:cs="Arial"/>
          <w:color w:val="4472C4" w:themeColor="accent1"/>
        </w:rPr>
        <w:t xml:space="preserve">script reads the residues and atomic coordinates from </w:t>
      </w:r>
      <w:proofErr w:type="spellStart"/>
      <w:r w:rsidRPr="0080033A">
        <w:rPr>
          <w:rFonts w:ascii="Arial" w:hAnsi="Arial" w:cs="Arial"/>
          <w:color w:val="4472C4" w:themeColor="accent1"/>
        </w:rPr>
        <w:t>pdb</w:t>
      </w:r>
      <w:proofErr w:type="spellEnd"/>
      <w:r w:rsidRPr="0080033A">
        <w:rPr>
          <w:rFonts w:ascii="Arial" w:hAnsi="Arial" w:cs="Arial"/>
          <w:color w:val="4472C4" w:themeColor="accent1"/>
        </w:rPr>
        <w:t xml:space="preserve"> files.  By default,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loads the ff14SB protein force field, the OL3 RNA force field, TIP4P/</w:t>
      </w:r>
      <w:proofErr w:type="spellStart"/>
      <w:r w:rsidRPr="0080033A">
        <w:rPr>
          <w:rFonts w:ascii="Arial" w:hAnsi="Arial" w:cs="Arial"/>
          <w:color w:val="4472C4" w:themeColor="accent1"/>
        </w:rPr>
        <w:t>Ew</w:t>
      </w:r>
      <w:proofErr w:type="spellEnd"/>
      <w:r w:rsidRPr="0080033A">
        <w:rPr>
          <w:rFonts w:ascii="Arial" w:hAnsi="Arial" w:cs="Arial"/>
          <w:color w:val="4472C4" w:themeColor="accent1"/>
        </w:rPr>
        <w:t xml:space="preserve"> water and ion parameters, and the GAFF force field for nonstandard residues. If different parameters are required, then one needs to manually edit </w:t>
      </w:r>
      <w:r w:rsidRPr="0080033A">
        <w:rPr>
          <w:rFonts w:ascii="Arial" w:hAnsi="Arial" w:cs="Arial"/>
          <w:i/>
          <w:iCs/>
          <w:color w:val="4472C4" w:themeColor="accent1"/>
        </w:rPr>
        <w:t xml:space="preserve">ticopy.sh. </w:t>
      </w:r>
      <w:r w:rsidRPr="0080033A">
        <w:rPr>
          <w:rFonts w:ascii="Arial" w:hAnsi="Arial" w:cs="Arial"/>
          <w:color w:val="4472C4" w:themeColor="accent1"/>
        </w:rPr>
        <w:t xml:space="preserve">Similarly,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does not automatically include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commands required to bond residues through disulfide bonds. Many proteins include disulfide bonds; therefore, failure to manually edit the </w:t>
      </w:r>
      <w:proofErr w:type="spellStart"/>
      <w:r w:rsidRPr="0080033A">
        <w:rPr>
          <w:rFonts w:ascii="Arial" w:hAnsi="Arial" w:cs="Arial"/>
          <w:i/>
          <w:iCs/>
          <w:color w:val="4472C4" w:themeColor="accent1"/>
        </w:rPr>
        <w:t>tleap</w:t>
      </w:r>
      <w:proofErr w:type="spellEnd"/>
      <w:r w:rsidRPr="0080033A">
        <w:rPr>
          <w:rFonts w:ascii="Arial" w:hAnsi="Arial" w:cs="Arial"/>
          <w:color w:val="4472C4" w:themeColor="accent1"/>
        </w:rPr>
        <w:t xml:space="preserve"> script to include bond commands which bond the disulfides will necessarily yield an incorrect parameter file. In order to manually edit the ticopy.sh and setup the input directories, afe_setup_clean.sh should be first run with </w:t>
      </w:r>
      <w:r w:rsidRPr="0080033A">
        <w:rPr>
          <w:rFonts w:ascii="Arial" w:hAnsi="Arial" w:cs="Arial"/>
          <w:i/>
          <w:iCs/>
          <w:color w:val="4472C4" w:themeColor="accent1"/>
        </w:rPr>
        <w:t>mapping</w:t>
      </w:r>
      <w:r w:rsidRPr="0080033A">
        <w:rPr>
          <w:rFonts w:ascii="Arial" w:hAnsi="Arial" w:cs="Arial"/>
          <w:color w:val="4472C4" w:themeColor="accent1"/>
        </w:rPr>
        <w:t xml:space="preserve">=manual. Once </w:t>
      </w:r>
      <w:r w:rsidRPr="0080033A">
        <w:rPr>
          <w:rFonts w:ascii="Arial" w:hAnsi="Arial" w:cs="Arial"/>
          <w:i/>
          <w:iCs/>
          <w:color w:val="4472C4" w:themeColor="accent1"/>
        </w:rPr>
        <w:t>ticopy.sh</w:t>
      </w:r>
      <w:r w:rsidRPr="0080033A">
        <w:rPr>
          <w:rFonts w:ascii="Arial" w:hAnsi="Arial" w:cs="Arial"/>
          <w:color w:val="4472C4" w:themeColor="accent1"/>
        </w:rPr>
        <w:t xml:space="preserve"> has been edited, </w:t>
      </w:r>
      <w:r w:rsidR="00FB73BF" w:rsidRPr="0080033A">
        <w:rPr>
          <w:rFonts w:ascii="Arial" w:hAnsi="Arial" w:cs="Arial"/>
          <w:i/>
          <w:iCs/>
          <w:color w:val="4472C4" w:themeColor="accent1"/>
        </w:rPr>
        <w:t>afe_setup_clean.sh</w:t>
      </w:r>
      <w:r w:rsidR="00FB73BF" w:rsidRPr="0080033A">
        <w:rPr>
          <w:rFonts w:ascii="Arial" w:hAnsi="Arial" w:cs="Arial"/>
          <w:color w:val="4472C4" w:themeColor="accent1"/>
        </w:rPr>
        <w:t xml:space="preserve"> and then be run with </w:t>
      </w:r>
      <w:r w:rsidR="00FB73BF" w:rsidRPr="0080033A">
        <w:rPr>
          <w:rFonts w:ascii="Arial" w:hAnsi="Arial" w:cs="Arial"/>
          <w:i/>
          <w:iCs/>
          <w:color w:val="4472C4" w:themeColor="accent1"/>
        </w:rPr>
        <w:t>mapping</w:t>
      </w:r>
      <w:r w:rsidR="00FB73BF" w:rsidRPr="0080033A">
        <w:rPr>
          <w:rFonts w:ascii="Arial" w:hAnsi="Arial" w:cs="Arial"/>
          <w:color w:val="4472C4" w:themeColor="accent1"/>
        </w:rPr>
        <w:t>=checked to complete the setup process.</w:t>
      </w:r>
      <w:r w:rsidRPr="0080033A">
        <w:rPr>
          <w:rFonts w:ascii="Arial" w:hAnsi="Arial" w:cs="Arial"/>
          <w:color w:val="4472C4" w:themeColor="accent1"/>
        </w:rPr>
        <w:t xml:space="preserve">  </w:t>
      </w:r>
    </w:p>
    <w:p w:rsidR="00B63EC8" w:rsidRPr="0080033A" w:rsidRDefault="00B63EC8" w:rsidP="00B63EC8">
      <w:pPr>
        <w:rPr>
          <w:rFonts w:ascii="Arial" w:hAnsi="Arial" w:cs="Arial"/>
        </w:rPr>
      </w:pPr>
    </w:p>
    <w:p w:rsidR="00C038B2" w:rsidRPr="0080033A" w:rsidRDefault="0069530F">
      <w:pPr>
        <w:pStyle w:val="ListParagraph"/>
        <w:numPr>
          <w:ilvl w:val="1"/>
          <w:numId w:val="4"/>
        </w:numPr>
        <w:jc w:val="both"/>
        <w:rPr>
          <w:rFonts w:ascii="Arial" w:hAnsi="Arial" w:cs="Arial"/>
          <w:b/>
          <w:bCs/>
          <w:sz w:val="28"/>
          <w:szCs w:val="28"/>
        </w:rPr>
      </w:pPr>
      <w:r w:rsidRPr="0080033A">
        <w:rPr>
          <w:rFonts w:ascii="Arial" w:hAnsi="Arial" w:cs="Arial"/>
          <w:b/>
          <w:bCs/>
        </w:rPr>
        <w:t xml:space="preserve"> Workflow and running of the TI simulations</w:t>
      </w:r>
    </w:p>
    <w:p w:rsidR="00C038B2" w:rsidRPr="0080033A" w:rsidRDefault="00C038B2">
      <w:pPr>
        <w:jc w:val="both"/>
        <w:rPr>
          <w:rFonts w:ascii="Arial" w:hAnsi="Arial" w:cs="Arial"/>
          <w:b/>
          <w:bCs/>
          <w:sz w:val="28"/>
          <w:szCs w:val="28"/>
        </w:rPr>
      </w:pPr>
    </w:p>
    <w:p w:rsidR="00C038B2" w:rsidRPr="0080033A" w:rsidRDefault="0069530F">
      <w:pPr>
        <w:jc w:val="both"/>
        <w:rPr>
          <w:rFonts w:ascii="Arial" w:hAnsi="Arial" w:cs="Arial"/>
        </w:rPr>
      </w:pPr>
      <w:r w:rsidRPr="0080033A">
        <w:rPr>
          <w:rFonts w:ascii="Arial" w:hAnsi="Arial" w:cs="Arial"/>
        </w:rPr>
        <w:t xml:space="preserve">Before the production TI simulations, an equilibration protocol is carried out for all lambda windows. Each window is first minimized, followed by a heating step at constant NVT in which </w:t>
      </w:r>
      <w:r w:rsidRPr="0080033A">
        <w:rPr>
          <w:rFonts w:ascii="Arial" w:hAnsi="Arial" w:cs="Arial"/>
        </w:rPr>
        <w:lastRenderedPageBreak/>
        <w:t xml:space="preserve">the temperature is slowly increased from 0 to 298K. For </w:t>
      </w:r>
      <w:proofErr w:type="spellStart"/>
      <w:r w:rsidRPr="0080033A">
        <w:rPr>
          <w:rFonts w:ascii="Arial" w:hAnsi="Arial" w:cs="Arial"/>
        </w:rPr>
        <w:t>rbfe</w:t>
      </w:r>
      <w:proofErr w:type="spellEnd"/>
      <w:r w:rsidRPr="0080033A">
        <w:rPr>
          <w:rFonts w:ascii="Arial" w:hAnsi="Arial" w:cs="Arial"/>
        </w:rPr>
        <w:t xml:space="preserve"> calculations, one more step is carried out in which each lambda window is subjected to a brief equilibration at constant NPT. The end structures from the equilibration stage are used as starting configurations for production TI simulations. All of these steps can easily be performed by changing </w:t>
      </w:r>
      <w:r w:rsidRPr="0080033A">
        <w:rPr>
          <w:rFonts w:ascii="Arial" w:hAnsi="Arial" w:cs="Arial"/>
          <w:i/>
          <w:iCs/>
        </w:rPr>
        <w:t>stage</w:t>
      </w:r>
      <w:r w:rsidRPr="0080033A">
        <w:rPr>
          <w:rFonts w:ascii="Arial" w:hAnsi="Arial" w:cs="Arial"/>
        </w:rPr>
        <w:t xml:space="preserve"> in </w:t>
      </w:r>
      <w:r w:rsidRPr="0080033A">
        <w:rPr>
          <w:rFonts w:ascii="Arial" w:hAnsi="Arial" w:cs="Arial"/>
          <w:i/>
          <w:iCs/>
        </w:rPr>
        <w:t>input</w:t>
      </w:r>
      <w:r w:rsidRPr="0080033A">
        <w:rPr>
          <w:rFonts w:ascii="Arial" w:hAnsi="Arial" w:cs="Arial"/>
        </w:rPr>
        <w:t xml:space="preserve">. </w:t>
      </w:r>
    </w:p>
    <w:p w:rsidR="00C038B2" w:rsidRPr="0080033A" w:rsidRDefault="00C038B2">
      <w:pPr>
        <w:jc w:val="both"/>
        <w:rPr>
          <w:rFonts w:ascii="Arial" w:hAnsi="Arial" w:cs="Arial"/>
        </w:rPr>
      </w:pPr>
    </w:p>
    <w:sectPr w:rsidR="00C038B2" w:rsidRPr="0080033A">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D96"/>
    <w:multiLevelType w:val="multilevel"/>
    <w:tmpl w:val="E71EE6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2C37FA"/>
    <w:multiLevelType w:val="multilevel"/>
    <w:tmpl w:val="782003A6"/>
    <w:lvl w:ilvl="0">
      <w:start w:val="1"/>
      <w:numFmt w:val="decimal"/>
      <w:lvlText w:val="%1"/>
      <w:lvlJc w:val="left"/>
      <w:pPr>
        <w:ind w:left="360" w:hanging="360"/>
      </w:pPr>
    </w:lvl>
    <w:lvl w:ilvl="1">
      <w:start w:val="1"/>
      <w:numFmt w:val="decimal"/>
      <w:lvlText w:val="%1.%2"/>
      <w:lvlJc w:val="left"/>
      <w:pPr>
        <w:ind w:left="360" w:hanging="360"/>
      </w:pPr>
      <w:rPr>
        <w:b/>
        <w:bCs/>
        <w:sz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430718E"/>
    <w:multiLevelType w:val="multilevel"/>
    <w:tmpl w:val="4CBE6D64"/>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6451D"/>
    <w:multiLevelType w:val="multilevel"/>
    <w:tmpl w:val="3AC64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EF6287"/>
    <w:multiLevelType w:val="multilevel"/>
    <w:tmpl w:val="5F80259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5" w15:restartNumberingAfterBreak="0">
    <w:nsid w:val="47D57711"/>
    <w:multiLevelType w:val="hybridMultilevel"/>
    <w:tmpl w:val="487C1C84"/>
    <w:lvl w:ilvl="0" w:tplc="7C8228A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C038B2"/>
    <w:rsid w:val="00493113"/>
    <w:rsid w:val="004E10DB"/>
    <w:rsid w:val="005D3100"/>
    <w:rsid w:val="00644039"/>
    <w:rsid w:val="00685437"/>
    <w:rsid w:val="0069530F"/>
    <w:rsid w:val="00707AD8"/>
    <w:rsid w:val="007164A0"/>
    <w:rsid w:val="0080033A"/>
    <w:rsid w:val="00B63EC8"/>
    <w:rsid w:val="00BE60B4"/>
    <w:rsid w:val="00C038B2"/>
    <w:rsid w:val="00FB0CF9"/>
    <w:rsid w:val="00FB7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4097657"/>
  <w15:docId w15:val="{2BD767E7-9847-1442-B1B5-244C9A87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58219B"/>
    <w:pPr>
      <w:keepNext/>
      <w:keepLines/>
      <w:numPr>
        <w:numId w:val="1"/>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58219B"/>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58219B"/>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58219B"/>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58219B"/>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58219B"/>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58219B"/>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58219B"/>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58219B"/>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504FC"/>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B504FC"/>
    <w:rPr>
      <w:color w:val="605E5C"/>
      <w:shd w:val="clear" w:color="auto" w:fill="E1DFDD"/>
    </w:rPr>
  </w:style>
  <w:style w:type="character" w:customStyle="1" w:styleId="Heading1Char">
    <w:name w:val="Heading 1 Char"/>
    <w:basedOn w:val="DefaultParagraphFont"/>
    <w:link w:val="Heading1"/>
    <w:uiPriority w:val="9"/>
    <w:qFormat/>
    <w:rsid w:val="0058219B"/>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qFormat/>
    <w:rsid w:val="0058219B"/>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qFormat/>
    <w:rsid w:val="0058219B"/>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qFormat/>
    <w:rsid w:val="0058219B"/>
    <w:rPr>
      <w:rFonts w:asciiTheme="majorHAnsi" w:eastAsiaTheme="majorEastAsia" w:hAnsiTheme="majorHAnsi" w:cs="Mangal"/>
      <w:i/>
      <w:iCs/>
      <w:color w:val="2F5496" w:themeColor="accent1" w:themeShade="BF"/>
      <w:sz w:val="24"/>
      <w:szCs w:val="21"/>
    </w:rPr>
  </w:style>
  <w:style w:type="character" w:customStyle="1" w:styleId="Heading5Char">
    <w:name w:val="Heading 5 Char"/>
    <w:basedOn w:val="DefaultParagraphFont"/>
    <w:link w:val="Heading5"/>
    <w:uiPriority w:val="9"/>
    <w:semiHidden/>
    <w:qFormat/>
    <w:rsid w:val="0058219B"/>
    <w:rPr>
      <w:rFonts w:asciiTheme="majorHAnsi" w:eastAsiaTheme="majorEastAsia" w:hAnsiTheme="majorHAnsi" w:cs="Mangal"/>
      <w:color w:val="2F5496" w:themeColor="accent1" w:themeShade="BF"/>
      <w:sz w:val="24"/>
      <w:szCs w:val="21"/>
    </w:rPr>
  </w:style>
  <w:style w:type="character" w:customStyle="1" w:styleId="Heading6Char">
    <w:name w:val="Heading 6 Char"/>
    <w:basedOn w:val="DefaultParagraphFont"/>
    <w:link w:val="Heading6"/>
    <w:uiPriority w:val="9"/>
    <w:semiHidden/>
    <w:qFormat/>
    <w:rsid w:val="0058219B"/>
    <w:rPr>
      <w:rFonts w:asciiTheme="majorHAnsi" w:eastAsiaTheme="majorEastAsia" w:hAnsiTheme="majorHAnsi" w:cs="Mangal"/>
      <w:color w:val="1F3763" w:themeColor="accent1" w:themeShade="7F"/>
      <w:sz w:val="24"/>
      <w:szCs w:val="21"/>
    </w:rPr>
  </w:style>
  <w:style w:type="character" w:customStyle="1" w:styleId="Heading7Char">
    <w:name w:val="Heading 7 Char"/>
    <w:basedOn w:val="DefaultParagraphFont"/>
    <w:link w:val="Heading7"/>
    <w:uiPriority w:val="9"/>
    <w:semiHidden/>
    <w:qFormat/>
    <w:rsid w:val="0058219B"/>
    <w:rPr>
      <w:rFonts w:asciiTheme="majorHAnsi" w:eastAsiaTheme="majorEastAsia" w:hAnsiTheme="majorHAnsi" w:cs="Mangal"/>
      <w:i/>
      <w:iCs/>
      <w:color w:val="1F3763" w:themeColor="accent1" w:themeShade="7F"/>
      <w:sz w:val="24"/>
      <w:szCs w:val="21"/>
    </w:rPr>
  </w:style>
  <w:style w:type="character" w:customStyle="1" w:styleId="Heading8Char">
    <w:name w:val="Heading 8 Char"/>
    <w:basedOn w:val="DefaultParagraphFont"/>
    <w:link w:val="Heading8"/>
    <w:uiPriority w:val="9"/>
    <w:semiHidden/>
    <w:qFormat/>
    <w:rsid w:val="0058219B"/>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qFormat/>
    <w:rsid w:val="0058219B"/>
    <w:rPr>
      <w:rFonts w:asciiTheme="majorHAnsi" w:eastAsiaTheme="majorEastAsia" w:hAnsiTheme="majorHAnsi" w:cs="Mangal"/>
      <w:i/>
      <w:iCs/>
      <w:color w:val="272727" w:themeColor="text1" w:themeTint="D8"/>
      <w:sz w:val="21"/>
      <w:szCs w:val="19"/>
    </w:rPr>
  </w:style>
  <w:style w:type="character" w:customStyle="1" w:styleId="ListLabel1">
    <w:name w:val="ListLabel 1"/>
    <w:qFormat/>
    <w:rPr>
      <w:color w:val="auto"/>
    </w:rPr>
  </w:style>
  <w:style w:type="character" w:customStyle="1" w:styleId="ListLabel2">
    <w:name w:val="ListLabel 2"/>
    <w:qFormat/>
    <w:rPr>
      <w:color w:val="auto"/>
    </w:rPr>
  </w:style>
  <w:style w:type="character" w:customStyle="1" w:styleId="ListLabel3">
    <w:name w:val="ListLabel 3"/>
    <w:qFormat/>
    <w:rPr>
      <w:b/>
      <w:bCs/>
      <w:sz w:val="28"/>
    </w:rPr>
  </w:style>
  <w:style w:type="character" w:customStyle="1" w:styleId="ListLabel4">
    <w:name w:val="ListLabel 4"/>
    <w:qFormat/>
    <w:rPr>
      <w:b/>
      <w:bCs/>
    </w:rPr>
  </w:style>
  <w:style w:type="character" w:customStyle="1" w:styleId="ListLabel5">
    <w:name w:val="ListLabel 5"/>
    <w:qFormat/>
    <w:rPr>
      <w:b/>
      <w:bCs/>
    </w:rPr>
  </w:style>
  <w:style w:type="character" w:customStyle="1" w:styleId="ListLabel6">
    <w:name w:val="ListLabel 6"/>
    <w:qFormat/>
    <w:rPr>
      <w:b/>
      <w:bCs/>
    </w:rPr>
  </w:style>
  <w:style w:type="character" w:customStyle="1" w:styleId="ListLabel7">
    <w:name w:val="ListLabel 7"/>
    <w:qFormat/>
    <w:rPr>
      <w:i/>
      <w:iCs/>
    </w:rPr>
  </w:style>
  <w:style w:type="character" w:customStyle="1" w:styleId="ListLabel8">
    <w:name w:val="ListLabel 8"/>
    <w:qFormat/>
  </w:style>
  <w:style w:type="character" w:customStyle="1" w:styleId="ListLabel9">
    <w:name w:val="ListLabel 9"/>
    <w:qFormat/>
    <w:rPr>
      <w:color w:val="auto"/>
    </w:rPr>
  </w:style>
  <w:style w:type="character" w:customStyle="1" w:styleId="ListLabel10">
    <w:name w:val="ListLabel 10"/>
    <w:qFormat/>
    <w:rPr>
      <w:b/>
      <w:bCs/>
      <w:sz w:val="28"/>
    </w:rPr>
  </w:style>
  <w:style w:type="character" w:customStyle="1" w:styleId="ListLabel11">
    <w:name w:val="ListLabel 11"/>
    <w:qFormat/>
    <w:rPr>
      <w:i/>
      <w:iCs/>
    </w:rPr>
  </w:style>
  <w:style w:type="character" w:customStyle="1" w:styleId="ListLabel12">
    <w:name w:val="ListLabel 1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373B54"/>
    <w:pPr>
      <w:ind w:left="720"/>
      <w:contextualSpacing/>
    </w:pPr>
    <w:rPr>
      <w:rFonts w:cs="Mangal"/>
      <w:szCs w:val="21"/>
    </w:rPr>
  </w:style>
  <w:style w:type="paragraph" w:styleId="BalloonText">
    <w:name w:val="Balloon Text"/>
    <w:basedOn w:val="Normal"/>
    <w:link w:val="BalloonTextChar"/>
    <w:uiPriority w:val="99"/>
    <w:semiHidden/>
    <w:unhideWhenUsed/>
    <w:rsid w:val="00685437"/>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685437"/>
    <w:rPr>
      <w:rFonts w:ascii="Times New Roman" w:hAnsi="Times New Roman" w:cs="Mangal"/>
      <w:sz w:val="18"/>
      <w:szCs w:val="16"/>
    </w:rPr>
  </w:style>
  <w:style w:type="character" w:styleId="Hyperlink">
    <w:name w:val="Hyperlink"/>
    <w:basedOn w:val="DefaultParagraphFont"/>
    <w:uiPriority w:val="99"/>
    <w:unhideWhenUsed/>
    <w:rsid w:val="00685437"/>
    <w:rPr>
      <w:color w:val="0563C1" w:themeColor="hyperlink"/>
      <w:u w:val="single"/>
    </w:rPr>
  </w:style>
  <w:style w:type="paragraph" w:styleId="NormalWeb">
    <w:name w:val="Normal (Web)"/>
    <w:basedOn w:val="Normal"/>
    <w:uiPriority w:val="99"/>
    <w:semiHidden/>
    <w:unhideWhenUsed/>
    <w:rsid w:val="004E10DB"/>
    <w:pPr>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288772">
      <w:bodyDiv w:val="1"/>
      <w:marLeft w:val="0"/>
      <w:marRight w:val="0"/>
      <w:marTop w:val="0"/>
      <w:marBottom w:val="0"/>
      <w:divBdr>
        <w:top w:val="none" w:sz="0" w:space="0" w:color="auto"/>
        <w:left w:val="none" w:sz="0" w:space="0" w:color="auto"/>
        <w:bottom w:val="none" w:sz="0" w:space="0" w:color="auto"/>
        <w:right w:val="none" w:sz="0" w:space="0" w:color="auto"/>
      </w:divBdr>
      <w:divsChild>
        <w:div w:id="1897163876">
          <w:marLeft w:val="0"/>
          <w:marRight w:val="0"/>
          <w:marTop w:val="0"/>
          <w:marBottom w:val="0"/>
          <w:divBdr>
            <w:top w:val="none" w:sz="0" w:space="0" w:color="auto"/>
            <w:left w:val="none" w:sz="0" w:space="0" w:color="auto"/>
            <w:bottom w:val="none" w:sz="0" w:space="0" w:color="auto"/>
            <w:right w:val="none" w:sz="0" w:space="0" w:color="auto"/>
          </w:divBdr>
        </w:div>
      </w:divsChild>
    </w:div>
    <w:div w:id="1949122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ee/ssh/"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ambermd.org/doc12/Amber20.pdf" TargetMode="External"/><Relationship Id="rId4" Type="http://schemas.openxmlformats.org/officeDocument/2006/relationships/numbering" Target="numbering.xml"/><Relationship Id="rId9" Type="http://schemas.openxmlformats.org/officeDocument/2006/relationships/hyperlink" Target="http://www.rdkit.org/docs/Instal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06A481AEEB704AB24F2368F9E03ACC" ma:contentTypeVersion="9" ma:contentTypeDescription="Create a new document." ma:contentTypeScope="" ma:versionID="9c3206cc11cfb29f5eda3bf84bffdc15">
  <xsd:schema xmlns:xsd="http://www.w3.org/2001/XMLSchema" xmlns:xs="http://www.w3.org/2001/XMLSchema" xmlns:p="http://schemas.microsoft.com/office/2006/metadata/properties" xmlns:ns2="2046e8aa-1095-46b1-805b-918222efe359" targetNamespace="http://schemas.microsoft.com/office/2006/metadata/properties" ma:root="true" ma:fieldsID="a9f13a32e43bf361fd8ffa8bd12e982f" ns2:_="">
    <xsd:import namespace="2046e8aa-1095-46b1-805b-918222efe3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6e8aa-1095-46b1-805b-918222efe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563A8F-4E4D-443C-89F9-8E8EB4FE67B1}">
  <ds:schemaRefs>
    <ds:schemaRef ds:uri="http://schemas.microsoft.com/sharepoint/v3/contenttype/forms"/>
  </ds:schemaRefs>
</ds:datastoreItem>
</file>

<file path=customXml/itemProps2.xml><?xml version="1.0" encoding="utf-8"?>
<ds:datastoreItem xmlns:ds="http://schemas.openxmlformats.org/officeDocument/2006/customXml" ds:itemID="{5996DFC6-0516-495B-AF47-72C2869E77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9BC888-B0DD-4BD2-AB24-CC9E5A52F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6e8aa-1095-46b1-805b-918222efe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Ganguly</dc:creator>
  <dc:description/>
  <cp:lastModifiedBy>Abir Ganguly</cp:lastModifiedBy>
  <cp:revision>10</cp:revision>
  <cp:lastPrinted>2020-12-09T17:23:00Z</cp:lastPrinted>
  <dcterms:created xsi:type="dcterms:W3CDTF">2020-12-09T17:23:00Z</dcterms:created>
  <dcterms:modified xsi:type="dcterms:W3CDTF">2020-12-10T01:12:00Z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0x0101002906A481AEEB704AB24F2368F9E03ACC</vt:lpwstr>
  </property>
</Properties>
</file>