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2">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3">
      <w:pPr>
        <w:tabs>
          <w:tab w:val="left" w:leader="none" w:pos="6210"/>
        </w:tabs>
        <w:ind w:right="2"/>
        <w:jc w:val="both"/>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04">
      <w:pPr>
        <w:tabs>
          <w:tab w:val="left" w:leader="none" w:pos="2970"/>
        </w:tabs>
        <w:ind w:right="2"/>
        <w:jc w:val="both"/>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05">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6">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7">
      <w:pPr>
        <w:tabs>
          <w:tab w:val="left" w:leader="none" w:pos="1828"/>
        </w:tabs>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8">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9">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A">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B">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C">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D">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E">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0F">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10">
      <w:pPr>
        <w:tabs>
          <w:tab w:val="left" w:leader="none" w:pos="2670"/>
        </w:tabs>
        <w:ind w:right="2"/>
        <w:jc w:val="both"/>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11">
      <w:pPr>
        <w:tabs>
          <w:tab w:val="left" w:leader="none" w:pos="2670"/>
        </w:tabs>
        <w:ind w:right="2"/>
        <w:jc w:val="both"/>
        <w:rPr>
          <w:rFonts w:ascii="Arial" w:cs="Arial" w:eastAsia="Arial" w:hAnsi="Arial"/>
        </w:rPr>
        <w:sectPr>
          <w:headerReference r:id="rId7" w:type="default"/>
          <w:pgSz w:h="16838" w:w="11906" w:orient="portrait"/>
          <w:pgMar w:bottom="1417" w:top="1417" w:left="1701" w:right="1711" w:header="708" w:footer="708"/>
          <w:pgNumType w:start="1"/>
        </w:sectPr>
      </w:pPr>
      <w:r w:rsidDel="00000000" w:rsidR="00000000" w:rsidRPr="00000000">
        <w:rPr>
          <w:rFonts w:ascii="Arial" w:cs="Arial" w:eastAsia="Arial" w:hAnsi="Arial"/>
          <w:rtl w:val="0"/>
        </w:rPr>
        <w:tab/>
      </w:r>
    </w:p>
    <w:p w:rsidR="00000000" w:rsidDel="00000000" w:rsidP="00000000" w:rsidRDefault="00000000" w:rsidRPr="00000000" w14:paraId="00000012">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13">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A/C Sr. Leandro Porciuncula.</w:t>
      </w:r>
    </w:p>
    <w:p w:rsidR="00000000" w:rsidDel="00000000" w:rsidP="00000000" w:rsidRDefault="00000000" w:rsidRPr="00000000" w14:paraId="00000014">
      <w:pPr>
        <w:spacing w:line="360"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15">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REF: Disponibilidade da aplicação com </w:t>
      </w:r>
      <w:r w:rsidDel="00000000" w:rsidR="00000000" w:rsidRPr="00000000">
        <w:rPr>
          <w:rFonts w:ascii="Arial" w:cs="Arial" w:eastAsia="Arial" w:hAnsi="Arial"/>
          <w:color w:val="000000"/>
          <w:rtl w:val="0"/>
        </w:rPr>
        <w:t xml:space="preserve">escalabilidade e custo acessível.</w:t>
      </w:r>
      <w:r w:rsidDel="00000000" w:rsidR="00000000" w:rsidRPr="00000000">
        <w:rPr>
          <w:rtl w:val="0"/>
        </w:rPr>
      </w:r>
    </w:p>
    <w:p w:rsidR="00000000" w:rsidDel="00000000" w:rsidP="00000000" w:rsidRDefault="00000000" w:rsidRPr="00000000" w14:paraId="00000016">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Prezado Leandro,</w:t>
      </w:r>
    </w:p>
    <w:p w:rsidR="00000000" w:rsidDel="00000000" w:rsidP="00000000" w:rsidRDefault="00000000" w:rsidRPr="00000000" w14:paraId="00000017">
      <w:pPr>
        <w:spacing w:line="360" w:lineRule="auto"/>
        <w:ind w:right="2"/>
        <w:jc w:val="both"/>
        <w:rPr>
          <w:rFonts w:ascii="Arial" w:cs="Arial" w:eastAsia="Arial" w:hAnsi="Arial"/>
        </w:rPr>
      </w:pPr>
      <w:bookmarkStart w:colFirst="0" w:colLast="0" w:name="_heading=h.3znysh7" w:id="0"/>
      <w:bookmarkEnd w:id="0"/>
      <w:r w:rsidDel="00000000" w:rsidR="00000000" w:rsidRPr="00000000">
        <w:rPr>
          <w:rFonts w:ascii="Arial" w:cs="Arial" w:eastAsia="Arial" w:hAnsi="Arial"/>
          <w:rtl w:val="0"/>
        </w:rPr>
        <w:t xml:space="preserve">Conforme solicitação, segue abaixo a proposta para implementação da aplicação em AWS, para atender a Upper Plan, uma empresa que desenvolve pigmentos para plásticos e atualmente esta enfrentando problemas de lentidão no acesso ao sistema de gerenciamento de chamados de helpdesk – GLPI. </w:t>
      </w:r>
    </w:p>
    <w:p w:rsidR="00000000" w:rsidDel="00000000" w:rsidP="00000000" w:rsidRDefault="00000000" w:rsidRPr="00000000" w14:paraId="00000018">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Arial" w:cs="Arial" w:eastAsia="Arial" w:hAnsi="Arial"/>
          <w:color w:val="000000"/>
          <w:rtl w:val="0"/>
        </w:rPr>
        <w:t xml:space="preserve">pilares do Well Architect Framework da AWS, em i</w:t>
      </w:r>
      <w:r w:rsidDel="00000000" w:rsidR="00000000" w:rsidRPr="00000000">
        <w:rPr>
          <w:rFonts w:ascii="Arial" w:cs="Arial" w:eastAsia="Arial" w:hAnsi="Arial"/>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9">
      <w:pPr>
        <w:spacing w:line="360"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1A">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Colocamo-nos à disposição para quaisquer esclarecimentos que forem necessários.</w:t>
      </w:r>
    </w:p>
    <w:p w:rsidR="00000000" w:rsidDel="00000000" w:rsidP="00000000" w:rsidRDefault="00000000" w:rsidRPr="00000000" w14:paraId="0000001B">
      <w:pPr>
        <w:spacing w:line="360" w:lineRule="auto"/>
        <w:ind w:right="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363220</wp:posOffset>
                </wp:positionV>
                <wp:extent cx="2389505" cy="354330"/>
                <wp:effectExtent b="0" l="0" r="0" t="0"/>
                <wp:wrapSquare wrapText="bothSides" distB="45720" distT="45720" distL="114300" distR="114300"/>
                <wp:docPr id="2126062632" name=""/>
                <a:graphic>
                  <a:graphicData uri="http://schemas.microsoft.com/office/word/2010/wordprocessingShape">
                    <wps:wsp>
                      <wps:cNvSpPr/>
                      <wps:cNvPr id="4" name="Shape 4"/>
                      <wps:spPr>
                        <a:xfrm>
                          <a:off x="4165535" y="3617123"/>
                          <a:ext cx="2360930" cy="32575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363220</wp:posOffset>
                </wp:positionV>
                <wp:extent cx="2389505" cy="354330"/>
                <wp:effectExtent b="0" l="0" r="0" t="0"/>
                <wp:wrapSquare wrapText="bothSides" distB="45720" distT="45720" distL="114300" distR="114300"/>
                <wp:docPr id="212606263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389505" cy="354330"/>
                        </a:xfrm>
                        <a:prstGeom prst="rect"/>
                        <a:ln/>
                      </pic:spPr>
                    </pic:pic>
                  </a:graphicData>
                </a:graphic>
              </wp:anchor>
            </w:drawing>
          </mc:Fallback>
        </mc:AlternateContent>
      </w:r>
    </w:p>
    <w:p w:rsidR="00000000" w:rsidDel="00000000" w:rsidP="00000000" w:rsidRDefault="00000000" w:rsidRPr="00000000" w14:paraId="0000001D">
      <w:pPr>
        <w:ind w:right="2"/>
        <w:jc w:val="both"/>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3175000</wp:posOffset>
                </wp:positionH>
                <wp:positionV relativeFrom="paragraph">
                  <wp:posOffset>7621</wp:posOffset>
                </wp:positionV>
                <wp:extent cx="2389505" cy="338455"/>
                <wp:effectExtent b="0" l="0" r="0" t="0"/>
                <wp:wrapSquare wrapText="bothSides" distB="45720" distT="45720" distL="114300" distR="114300"/>
                <wp:docPr id="2126062639" name=""/>
                <a:graphic>
                  <a:graphicData uri="http://schemas.microsoft.com/office/word/2010/wordprocessingShape">
                    <wps:wsp>
                      <wps:cNvSpPr/>
                      <wps:cNvPr id="15" name="Shape 15"/>
                      <wps:spPr>
                        <a:xfrm>
                          <a:off x="4165535" y="3625060"/>
                          <a:ext cx="2360930" cy="30988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3175000</wp:posOffset>
                </wp:positionH>
                <wp:positionV relativeFrom="paragraph">
                  <wp:posOffset>7621</wp:posOffset>
                </wp:positionV>
                <wp:extent cx="2389505" cy="338455"/>
                <wp:effectExtent b="0" l="0" r="0" t="0"/>
                <wp:wrapSquare wrapText="bothSides" distB="45720" distT="45720" distL="114300" distR="114300"/>
                <wp:docPr id="212606263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2389505" cy="338455"/>
                        </a:xfrm>
                        <a:prstGeom prst="rect"/>
                        <a:ln/>
                      </pic:spPr>
                    </pic:pic>
                  </a:graphicData>
                </a:graphic>
              </wp:anchor>
            </w:drawing>
          </mc:Fallback>
        </mc:AlternateContent>
      </w:r>
    </w:p>
    <w:tbl>
      <w:tblPr>
        <w:tblStyle w:val="Table1"/>
        <w:tblW w:w="9029.0" w:type="dxa"/>
        <w:jc w:val="center"/>
        <w:tblBorders>
          <w:top w:color="f4b083" w:space="0" w:sz="4" w:val="single"/>
          <w:left w:color="000000" w:space="0" w:sz="4" w:val="single"/>
          <w:bottom w:color="f4b083" w:space="0" w:sz="4" w:val="single"/>
          <w:right w:color="000000" w:space="0" w:sz="4" w:val="single"/>
          <w:insideH w:color="f4b083" w:space="0" w:sz="4" w:val="single"/>
          <w:insideV w:color="f4b083" w:space="0" w:sz="4" w:val="single"/>
        </w:tblBorders>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360" w:lineRule="auto"/>
              <w:ind w:right="2"/>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F">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Contas</w:t>
            </w:r>
          </w:p>
          <w:p w:rsidR="00000000" w:rsidDel="00000000" w:rsidP="00000000" w:rsidRDefault="00000000" w:rsidRPr="00000000" w14:paraId="00000020">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91888-0022</w:t>
            </w:r>
          </w:p>
          <w:p w:rsidR="00000000" w:rsidDel="00000000" w:rsidP="00000000" w:rsidRDefault="00000000" w:rsidRPr="00000000" w14:paraId="00000021">
            <w:pPr>
              <w:widowControl w:val="0"/>
              <w:spacing w:line="360" w:lineRule="auto"/>
              <w:ind w:right="2"/>
              <w:jc w:val="center"/>
              <w:rPr>
                <w:rFonts w:ascii="Arial" w:cs="Arial" w:eastAsia="Arial" w:hAnsi="Arial"/>
                <w:b w:val="1"/>
                <w:sz w:val="24"/>
                <w:szCs w:val="24"/>
              </w:rPr>
            </w:pPr>
            <w:r w:rsidDel="00000000" w:rsidR="00000000" w:rsidRPr="00000000">
              <w:rPr>
                <w:rFonts w:ascii="Arial" w:cs="Arial" w:eastAsia="Arial" w:hAnsi="Arial"/>
                <w:sz w:val="20"/>
                <w:szCs w:val="20"/>
                <w:rtl w:val="0"/>
              </w:rPr>
              <w:t xml:space="preserve">gc@sixcloudsolutions.com.br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439420</wp:posOffset>
                      </wp:positionV>
                      <wp:extent cx="2389505" cy="338455"/>
                      <wp:effectExtent b="0" l="0" r="0" t="0"/>
                      <wp:wrapNone/>
                      <wp:docPr id="2126062630" name=""/>
                      <a:graphic>
                        <a:graphicData uri="http://schemas.microsoft.com/office/word/2010/wordprocessingShape">
                          <wps:wsp>
                            <wps:cNvSpPr/>
                            <wps:cNvPr id="2" name="Shape 2"/>
                            <wps:spPr>
                              <a:xfrm>
                                <a:off x="4156010" y="3615535"/>
                                <a:ext cx="2379980" cy="32893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439420</wp:posOffset>
                      </wp:positionV>
                      <wp:extent cx="2389505" cy="338455"/>
                      <wp:effectExtent b="0" l="0" r="0" t="0"/>
                      <wp:wrapNone/>
                      <wp:docPr id="2126062630"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389505" cy="338455"/>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360" w:lineRule="auto"/>
              <w:ind w:right="2"/>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23">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Pré-vendas / Pós-vendas</w:t>
            </w:r>
          </w:p>
          <w:p w:rsidR="00000000" w:rsidDel="00000000" w:rsidP="00000000" w:rsidRDefault="00000000" w:rsidRPr="00000000" w14:paraId="00000024">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12 9888-2930</w:t>
            </w:r>
          </w:p>
          <w:p w:rsidR="00000000" w:rsidDel="00000000" w:rsidP="00000000" w:rsidRDefault="00000000" w:rsidRPr="00000000" w14:paraId="00000025">
            <w:pPr>
              <w:widowControl w:val="0"/>
              <w:spacing w:line="360" w:lineRule="auto"/>
              <w:ind w:right="2"/>
              <w:jc w:val="center"/>
              <w:rPr>
                <w:rFonts w:ascii="Arial" w:cs="Arial" w:eastAsia="Arial" w:hAnsi="Arial"/>
                <w:b w:val="1"/>
                <w:sz w:val="24"/>
                <w:szCs w:val="24"/>
              </w:rPr>
            </w:pPr>
            <w:r w:rsidDel="00000000" w:rsidR="00000000" w:rsidRPr="00000000">
              <w:rPr>
                <w:rFonts w:ascii="Arial" w:cs="Arial" w:eastAsia="Arial" w:hAnsi="Arial"/>
                <w:sz w:val="20"/>
                <w:szCs w:val="20"/>
                <w:rtl w:val="0"/>
              </w:rPr>
              <w:t xml:space="preserve">cm@sixcloudsolutions.com.br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33" name=""/>
                      <a:graphic>
                        <a:graphicData uri="http://schemas.microsoft.com/office/word/2010/wordprocessingShape">
                          <wps:wsp>
                            <wps:cNvSpPr/>
                            <wps:cNvPr id="5" name="Shape 5"/>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33"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365375" cy="338455"/>
                              </a:xfrm>
                              <a:prstGeom prst="rect"/>
                              <a:ln/>
                            </pic:spPr>
                          </pic:pic>
                        </a:graphicData>
                      </a:graphic>
                    </wp:anchor>
                  </w:drawing>
                </mc:Fallback>
              </mc:AlternateConten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360" w:lineRule="auto"/>
              <w:ind w:right="2"/>
              <w:jc w:val="center"/>
              <w:rPr>
                <w:rFonts w:ascii="Arial" w:cs="Arial" w:eastAsia="Arial" w:hAnsi="Arial"/>
              </w:rPr>
            </w:pPr>
            <w:r w:rsidDel="00000000" w:rsidR="00000000" w:rsidRPr="00000000">
              <w:rPr>
                <w:rFonts w:ascii="Arial" w:cs="Arial" w:eastAsia="Arial" w:hAnsi="Arial"/>
                <w:rtl w:val="0"/>
              </w:rPr>
              <w:t xml:space="preserve">____________________________</w:t>
            </w:r>
          </w:p>
          <w:p w:rsidR="00000000" w:rsidDel="00000000" w:rsidP="00000000" w:rsidRDefault="00000000" w:rsidRPr="00000000" w14:paraId="00000027">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AWS Architect</w:t>
            </w:r>
          </w:p>
          <w:p w:rsidR="00000000" w:rsidDel="00000000" w:rsidP="00000000" w:rsidRDefault="00000000" w:rsidRPr="00000000" w14:paraId="00000028">
            <w:pPr>
              <w:widowControl w:val="0"/>
              <w:spacing w:line="36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9188-0123</w:t>
            </w:r>
          </w:p>
          <w:p w:rsidR="00000000" w:rsidDel="00000000" w:rsidP="00000000" w:rsidRDefault="00000000" w:rsidRPr="00000000" w14:paraId="00000029">
            <w:pPr>
              <w:widowControl w:val="0"/>
              <w:spacing w:line="360" w:lineRule="auto"/>
              <w:ind w:right="2"/>
              <w:jc w:val="center"/>
              <w:rPr>
                <w:rFonts w:ascii="Arial" w:cs="Arial" w:eastAsia="Arial" w:hAnsi="Arial"/>
              </w:rPr>
            </w:pPr>
            <w:r w:rsidDel="00000000" w:rsidR="00000000" w:rsidRPr="00000000">
              <w:rPr>
                <w:rFonts w:ascii="Arial" w:cs="Arial" w:eastAsia="Arial" w:hAnsi="Arial"/>
                <w:sz w:val="20"/>
                <w:szCs w:val="20"/>
                <w:rtl w:val="0"/>
              </w:rPr>
              <w:t xml:space="preserve">ar@sixcloudsolutions.com.br</w:t>
            </w:r>
            <w:r w:rsidDel="00000000" w:rsidR="00000000" w:rsidRPr="00000000">
              <w:rPr>
                <w:rtl w:val="0"/>
              </w:rPr>
            </w:r>
          </w:p>
        </w:tc>
      </w:tr>
    </w:tbl>
    <w:p w:rsidR="00000000" w:rsidDel="00000000" w:rsidP="00000000" w:rsidRDefault="00000000" w:rsidRPr="00000000" w14:paraId="0000002B">
      <w:pPr>
        <w:ind w:right="2"/>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2D">
      <w:pPr>
        <w:ind w:right="2"/>
        <w:jc w:val="both"/>
        <w:rPr>
          <w:rFonts w:ascii="Arial" w:cs="Arial" w:eastAsia="Arial" w:hAnsi="Arial"/>
          <w:b w:val="1"/>
        </w:rPr>
      </w:pPr>
      <w:r w:rsidDel="00000000" w:rsidR="00000000" w:rsidRPr="00000000">
        <w:rPr>
          <w:rFonts w:ascii="Arial" w:cs="Arial" w:eastAsia="Arial" w:hAnsi="Arial"/>
          <w:b w:val="1"/>
          <w:rtl w:val="0"/>
        </w:rPr>
        <w:t xml:space="preserve">Identificação do Documento</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960"/>
        <w:tblGridChange w:id="0">
          <w:tblGrid>
            <w:gridCol w:w="27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ind w:right="2"/>
              <w:jc w:val="both"/>
              <w:rPr>
                <w:rFonts w:ascii="Arial" w:cs="Arial" w:eastAsia="Arial" w:hAnsi="Arial"/>
              </w:rPr>
            </w:pPr>
            <w:r w:rsidDel="00000000" w:rsidR="00000000" w:rsidRPr="00000000">
              <w:rPr>
                <w:rFonts w:ascii="Arial" w:cs="Arial" w:eastAsia="Arial" w:hAnsi="Arial"/>
                <w:rtl w:val="0"/>
              </w:rPr>
              <w:t xml:space="preserve">Serviço de Implantação Aplicação na 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ind w:right="2"/>
              <w:jc w:val="both"/>
              <w:rPr>
                <w:rFonts w:ascii="Arial" w:cs="Arial" w:eastAsia="Arial" w:hAnsi="Arial"/>
              </w:rPr>
            </w:pPr>
            <w:r w:rsidDel="00000000" w:rsidR="00000000" w:rsidRPr="00000000">
              <w:rPr>
                <w:rFonts w:ascii="Arial" w:cs="Arial" w:eastAsia="Arial" w:hAnsi="Arial"/>
                <w:rtl w:val="0"/>
              </w:rPr>
              <w:t xml:space="preserve">Six 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ind w:right="2"/>
              <w:jc w:val="both"/>
              <w:rPr>
                <w:rFonts w:ascii="Arial" w:cs="Arial" w:eastAsia="Arial" w:hAnsi="Arial"/>
              </w:rPr>
            </w:pPr>
            <w:r w:rsidDel="00000000" w:rsidR="00000000" w:rsidRPr="00000000">
              <w:rPr>
                <w:rFonts w:ascii="Arial" w:cs="Arial" w:eastAsia="Arial" w:hAnsi="Arial"/>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Product Owner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5">
            <w:pPr>
              <w:ind w:right="2"/>
              <w:jc w:val="both"/>
              <w:rPr>
                <w:rFonts w:ascii="Arial" w:cs="Arial" w:eastAsia="Arial" w:hAnsi="Arial"/>
              </w:rPr>
            </w:pPr>
            <w:r w:rsidDel="00000000" w:rsidR="00000000" w:rsidRPr="00000000">
              <w:rPr>
                <w:rFonts w:ascii="Arial" w:cs="Arial" w:eastAsia="Arial" w:hAnsi="Arial"/>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7">
            <w:pPr>
              <w:spacing w:line="360" w:lineRule="auto"/>
              <w:ind w:left="307" w:right="2" w:firstLine="0"/>
              <w:jc w:val="both"/>
              <w:rPr>
                <w:rFonts w:ascii="Arial" w:cs="Arial" w:eastAsia="Arial" w:hAnsi="Arial"/>
              </w:rPr>
            </w:pPr>
            <w:r w:rsidDel="00000000" w:rsidR="00000000" w:rsidRPr="00000000">
              <w:rPr>
                <w:rFonts w:ascii="Arial" w:cs="Arial" w:eastAsia="Arial" w:hAnsi="Arial"/>
                <w:color w:val="000000"/>
                <w:rtl w:val="0"/>
              </w:rPr>
              <w:t xml:space="preserve">O documento descreve as informações comerciais relacionadas a implantação da aplicação utilizada pela Upper </w:t>
            </w:r>
            <w:r w:rsidDel="00000000" w:rsidR="00000000" w:rsidRPr="00000000">
              <w:rPr>
                <w:rFonts w:ascii="Arial" w:cs="Arial" w:eastAsia="Arial" w:hAnsi="Arial"/>
                <w:rtl w:val="0"/>
              </w:rPr>
              <w:t xml:space="preserve">Plan</w:t>
            </w:r>
            <w:r w:rsidDel="00000000" w:rsidR="00000000" w:rsidRPr="00000000">
              <w:rPr>
                <w:rFonts w:ascii="Arial" w:cs="Arial" w:eastAsia="Arial" w:hAnsi="Arial"/>
                <w:color w:val="000000"/>
                <w:rtl w:val="0"/>
              </w:rPr>
              <w:t xml:space="preserve">, para uma nova estrutura em nuvem AWS, onde aplicação tenha disponibilidade, escalabilidade ao menor custo possível, cumprindo os pilares do Well </w:t>
            </w:r>
            <w:r w:rsidDel="00000000" w:rsidR="00000000" w:rsidRPr="00000000">
              <w:rPr>
                <w:rFonts w:ascii="Arial" w:cs="Arial" w:eastAsia="Arial" w:hAnsi="Arial"/>
                <w:rtl w:val="0"/>
              </w:rPr>
              <w:t xml:space="preserve">Architected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F</w:t>
            </w:r>
            <w:r w:rsidDel="00000000" w:rsidR="00000000" w:rsidRPr="00000000">
              <w:rPr>
                <w:rFonts w:ascii="Arial" w:cs="Arial" w:eastAsia="Arial" w:hAnsi="Arial"/>
                <w:color w:val="000000"/>
                <w:rtl w:val="0"/>
              </w:rPr>
              <w:t xml:space="preserve">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ind w:right="2"/>
              <w:jc w:val="both"/>
              <w:rPr>
                <w:rFonts w:ascii="Arial" w:cs="Arial" w:eastAsia="Arial" w:hAnsi="Arial"/>
              </w:rPr>
            </w:pPr>
            <w:r w:rsidDel="00000000" w:rsidR="00000000" w:rsidRPr="00000000">
              <w:rPr>
                <w:rFonts w:ascii="Arial" w:cs="Arial" w:eastAsia="Arial" w:hAnsi="Arial"/>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ind w:right="2"/>
              <w:jc w:val="both"/>
              <w:rPr>
                <w:rFonts w:ascii="Arial" w:cs="Arial" w:eastAsia="Arial" w:hAnsi="Arial"/>
                <w:b w:val="1"/>
              </w:rPr>
            </w:pPr>
            <w:r w:rsidDel="00000000" w:rsidR="00000000" w:rsidRPr="00000000">
              <w:rPr>
                <w:rFonts w:ascii="Arial" w:cs="Arial" w:eastAsia="Arial" w:hAnsi="Arial"/>
                <w:b w:val="1"/>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ind w:right="2"/>
              <w:jc w:val="both"/>
              <w:rPr>
                <w:rFonts w:ascii="Arial" w:cs="Arial" w:eastAsia="Arial" w:hAnsi="Arial"/>
              </w:rPr>
            </w:pPr>
            <w:r w:rsidDel="00000000" w:rsidR="00000000" w:rsidRPr="00000000">
              <w:rPr>
                <w:rFonts w:ascii="Arial" w:cs="Arial" w:eastAsia="Arial" w:hAnsi="Arial"/>
                <w:rtl w:val="0"/>
              </w:rPr>
              <w:t xml:space="preserve">Carlos Junior / Edilson Bezerra</w:t>
            </w:r>
          </w:p>
        </w:tc>
      </w:tr>
    </w:tbl>
    <w:p w:rsidR="00000000" w:rsidDel="00000000" w:rsidP="00000000" w:rsidRDefault="00000000" w:rsidRPr="00000000" w14:paraId="0000003C">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3E">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3F">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40">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41">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42">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43">
      <w:pPr>
        <w:ind w:right="2"/>
        <w:jc w:val="both"/>
        <w:rPr>
          <w:rFonts w:ascii="Arial" w:cs="Arial" w:eastAsia="Arial" w:hAnsi="Arial"/>
          <w:b w:val="1"/>
        </w:rPr>
      </w:pPr>
      <w:r w:rsidDel="00000000" w:rsidR="00000000" w:rsidRPr="00000000">
        <w:rPr>
          <w:rFonts w:ascii="Arial" w:cs="Arial" w:eastAsia="Arial" w:hAnsi="Arial"/>
          <w:b w:val="1"/>
          <w:rtl w:val="0"/>
        </w:rPr>
        <w:t xml:space="preserve">Controle de Versão do Documento </w:t>
      </w:r>
    </w:p>
    <w:tbl>
      <w:tblPr>
        <w:tblStyle w:val="Table3"/>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418"/>
        <w:gridCol w:w="2377"/>
        <w:gridCol w:w="4185"/>
        <w:tblGridChange w:id="0">
          <w:tblGrid>
            <w:gridCol w:w="1695"/>
            <w:gridCol w:w="1418"/>
            <w:gridCol w:w="2377"/>
            <w:gridCol w:w="4185"/>
          </w:tblGrid>
        </w:tblGridChange>
      </w:tblGrid>
      <w:tr>
        <w:trPr>
          <w:cantSplit w:val="0"/>
          <w:trHeight w:val="4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4">
            <w:pPr>
              <w:spacing w:line="360" w:lineRule="auto"/>
              <w:ind w:left="180" w:right="325" w:hanging="11.000000000000014"/>
              <w:jc w:val="both"/>
              <w:rPr>
                <w:rFonts w:ascii="Arial" w:cs="Arial" w:eastAsia="Arial" w:hAnsi="Arial"/>
                <w:b w:val="1"/>
              </w:rPr>
            </w:pPr>
            <w:r w:rsidDel="00000000" w:rsidR="00000000" w:rsidRPr="00000000">
              <w:rPr>
                <w:rFonts w:ascii="Arial" w:cs="Arial" w:eastAsia="Arial" w:hAnsi="Arial"/>
                <w:b w:val="1"/>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5">
            <w:pPr>
              <w:spacing w:line="360" w:lineRule="auto"/>
              <w:ind w:right="2"/>
              <w:jc w:val="both"/>
              <w:rPr>
                <w:rFonts w:ascii="Arial" w:cs="Arial" w:eastAsia="Arial" w:hAnsi="Arial"/>
                <w:b w:val="1"/>
              </w:rPr>
            </w:pPr>
            <w:r w:rsidDel="00000000" w:rsidR="00000000" w:rsidRPr="00000000">
              <w:rPr>
                <w:rFonts w:ascii="Arial" w:cs="Arial" w:eastAsia="Arial" w:hAnsi="Arial"/>
                <w:b w:val="1"/>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6">
            <w:pPr>
              <w:spacing w:line="360" w:lineRule="auto"/>
              <w:ind w:right="2"/>
              <w:jc w:val="both"/>
              <w:rPr>
                <w:rFonts w:ascii="Arial" w:cs="Arial" w:eastAsia="Arial" w:hAnsi="Arial"/>
                <w:b w:val="1"/>
              </w:rPr>
            </w:pPr>
            <w:r w:rsidDel="00000000" w:rsidR="00000000" w:rsidRPr="00000000">
              <w:rPr>
                <w:rFonts w:ascii="Arial" w:cs="Arial" w:eastAsia="Arial" w:hAnsi="Arial"/>
                <w:b w:val="1"/>
                <w:rtl w:val="0"/>
              </w:rPr>
              <w:t xml:space="preserve">Revisor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7">
            <w:pPr>
              <w:spacing w:line="360" w:lineRule="auto"/>
              <w:ind w:right="2"/>
              <w:jc w:val="both"/>
              <w:rPr>
                <w:rFonts w:ascii="Arial" w:cs="Arial" w:eastAsia="Arial" w:hAnsi="Arial"/>
                <w:b w:val="1"/>
              </w:rPr>
            </w:pPr>
            <w:r w:rsidDel="00000000" w:rsidR="00000000" w:rsidRPr="00000000">
              <w:rPr>
                <w:rFonts w:ascii="Arial" w:cs="Arial" w:eastAsia="Arial" w:hAnsi="Arial"/>
                <w:b w:val="1"/>
                <w:rtl w:val="0"/>
              </w:rPr>
              <w:t xml:space="preserve">Breve descrição</w:t>
            </w:r>
          </w:p>
        </w:tc>
      </w:tr>
      <w:tr>
        <w:trPr>
          <w:cantSplit w:val="0"/>
          <w:trHeight w:val="409" w:hRule="atLeast"/>
          <w:tblHeader w:val="0"/>
        </w:trPr>
        <w:tc>
          <w:tcPr>
            <w:tcBorders>
              <w:top w:color="000000" w:space="0" w:sz="0" w:val="nil"/>
              <w:left w:color="000000" w:space="0" w:sz="5" w:val="single"/>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8">
            <w:pPr>
              <w:spacing w:line="360" w:lineRule="auto"/>
              <w:ind w:right="2" w:hanging="1188"/>
              <w:jc w:val="both"/>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9">
            <w:pPr>
              <w:spacing w:line="360" w:lineRule="auto"/>
              <w:ind w:right="2" w:hanging="1179"/>
              <w:jc w:val="both"/>
              <w:rPr>
                <w:rFonts w:ascii="Arial" w:cs="Arial" w:eastAsia="Arial" w:hAnsi="Arial"/>
              </w:rPr>
            </w:pPr>
            <w:r w:rsidDel="00000000" w:rsidR="00000000" w:rsidRPr="00000000">
              <w:rPr>
                <w:rFonts w:ascii="Arial" w:cs="Arial" w:eastAsia="Arial" w:hAnsi="Arial"/>
                <w:rtl w:val="0"/>
              </w:rPr>
              <w:t xml:space="preserve">07/09/24</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A">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Victor Cleber</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B">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Criação do documento</w:t>
            </w:r>
          </w:p>
        </w:tc>
      </w:tr>
      <w:tr>
        <w:trPr>
          <w:cantSplit w:val="0"/>
          <w:trHeight w:val="2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C">
            <w:pPr>
              <w:spacing w:line="360" w:lineRule="auto"/>
              <w:ind w:right="2" w:hanging="1188"/>
              <w:jc w:val="both"/>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D">
            <w:pPr>
              <w:spacing w:line="360" w:lineRule="auto"/>
              <w:ind w:right="2" w:hanging="1179"/>
              <w:jc w:val="both"/>
              <w:rPr>
                <w:rFonts w:ascii="Arial" w:cs="Arial" w:eastAsia="Arial" w:hAnsi="Arial"/>
              </w:rPr>
            </w:pPr>
            <w:r w:rsidDel="00000000" w:rsidR="00000000" w:rsidRPr="00000000">
              <w:rPr>
                <w:rFonts w:ascii="Arial" w:cs="Arial" w:eastAsia="Arial" w:hAnsi="Arial"/>
                <w:rtl w:val="0"/>
              </w:rPr>
              <w:t xml:space="preserve">15/09/24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E">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Victor Cleber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F">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Revisão do documento</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50">
            <w:pPr>
              <w:spacing w:line="360" w:lineRule="auto"/>
              <w:ind w:right="2" w:hanging="1188"/>
              <w:jc w:val="both"/>
              <w:rPr>
                <w:rFonts w:ascii="Arial" w:cs="Arial" w:eastAsia="Arial" w:hAnsi="Arial"/>
              </w:rPr>
            </w:pPr>
            <w:r w:rsidDel="00000000" w:rsidR="00000000" w:rsidRPr="00000000">
              <w:rPr>
                <w:rFonts w:ascii="Arial" w:cs="Arial" w:eastAsia="Arial" w:hAnsi="Arial"/>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51">
            <w:pPr>
              <w:spacing w:line="360" w:lineRule="auto"/>
              <w:ind w:right="2" w:hanging="1179"/>
              <w:jc w:val="both"/>
              <w:rPr>
                <w:rFonts w:ascii="Arial" w:cs="Arial" w:eastAsia="Arial" w:hAnsi="Arial"/>
              </w:rPr>
            </w:pPr>
            <w:r w:rsidDel="00000000" w:rsidR="00000000" w:rsidRPr="00000000">
              <w:rPr>
                <w:rFonts w:ascii="Arial" w:cs="Arial" w:eastAsia="Arial" w:hAnsi="Arial"/>
                <w:rtl w:val="0"/>
              </w:rPr>
              <w:t xml:space="preserve">24/09/24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52">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Victor Cleber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53">
            <w:pPr>
              <w:spacing w:line="360" w:lineRule="auto"/>
              <w:ind w:right="2"/>
              <w:jc w:val="both"/>
              <w:rPr>
                <w:rFonts w:ascii="Arial" w:cs="Arial" w:eastAsia="Arial" w:hAnsi="Arial"/>
              </w:rPr>
            </w:pPr>
            <w:r w:rsidDel="00000000" w:rsidR="00000000" w:rsidRPr="00000000">
              <w:rPr>
                <w:rFonts w:ascii="Arial" w:cs="Arial" w:eastAsia="Arial" w:hAnsi="Arial"/>
                <w:rtl w:val="0"/>
              </w:rPr>
              <w:t xml:space="preserve">Versão Final</w:t>
            </w:r>
          </w:p>
        </w:tc>
      </w:tr>
    </w:tbl>
    <w:p w:rsidR="00000000" w:rsidDel="00000000" w:rsidP="00000000" w:rsidRDefault="00000000" w:rsidRPr="00000000" w14:paraId="00000054">
      <w:pPr>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055">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ind w:right="2"/>
        <w:jc w:val="center"/>
        <w:rPr>
          <w:rFonts w:ascii="Arial" w:cs="Arial" w:eastAsia="Arial" w:hAnsi="Arial"/>
          <w:color w:val="4472c4"/>
          <w:sz w:val="44"/>
          <w:szCs w:val="44"/>
        </w:rPr>
      </w:pPr>
      <w:r w:rsidDel="00000000" w:rsidR="00000000" w:rsidRPr="00000000">
        <w:rPr>
          <w:rFonts w:ascii="Arial" w:cs="Arial" w:eastAsia="Arial" w:hAnsi="Arial"/>
          <w:color w:val="4472c4"/>
          <w:sz w:val="44"/>
          <w:szCs w:val="44"/>
          <w:rtl w:val="0"/>
        </w:rPr>
        <w:t xml:space="preserve">SUMÁRIO</w:t>
      </w:r>
    </w:p>
    <w:p w:rsidR="00000000" w:rsidDel="00000000" w:rsidP="00000000" w:rsidRDefault="00000000" w:rsidRPr="00000000" w14:paraId="00000057">
      <w:pPr>
        <w:ind w:right="2"/>
        <w:jc w:val="center"/>
        <w:rPr>
          <w:rFonts w:ascii="Arial" w:cs="Arial" w:eastAsia="Arial" w:hAnsi="Arial"/>
          <w:color w:val="4472c4"/>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PROPRIEDADE E CONFIDENCIALIDADE</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INSTITUCIONAL</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SOBRE A UPPER PLAN</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PROPOSTA COMERCIAL</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PREMISSAS E REQUISITOS</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ITENS FORA DO ESCOPO</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CONSIDERAÇÕES FINAIS</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0"/>
            </w:tabs>
            <w:spacing w:after="10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z733dql4l6z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 INTEGRANTES DO PROJETO</w:t>
            </w:r>
          </w:hyperlink>
          <w:hyperlink w:anchor="_heading=h.z733dql4l6z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0" w:right="2" w:firstLine="0"/>
            <w:jc w:val="both"/>
            <w:rPr>
              <w:rFonts w:ascii="Arial" w:cs="Arial" w:eastAsia="Arial" w:hAnsi="Arial"/>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ind w:right="2"/>
        <w:jc w:val="both"/>
        <w:rPr>
          <w:rFonts w:ascii="Arial" w:cs="Arial" w:eastAsia="Arial" w:hAnsi="Arial"/>
        </w:rPr>
        <w:sectPr>
          <w:headerReference r:id="rId12" w:type="default"/>
          <w:footerReference r:id="rId13" w:type="default"/>
          <w:type w:val="nextPage"/>
          <w:pgSz w:h="16838" w:w="11906" w:orient="portrait"/>
          <w:pgMar w:bottom="1417" w:top="1417" w:left="1133" w:right="1133" w:header="708" w:footer="708"/>
        </w:sectPr>
      </w:pPr>
      <w:r w:rsidDel="00000000" w:rsidR="00000000" w:rsidRPr="00000000">
        <w:rPr>
          <w:rtl w:val="0"/>
        </w:rPr>
      </w:r>
    </w:p>
    <w:p w:rsidR="00000000" w:rsidDel="00000000" w:rsidP="00000000" w:rsidRDefault="00000000" w:rsidRPr="00000000" w14:paraId="00000062">
      <w:pPr>
        <w:pStyle w:val="Heading1"/>
        <w:spacing w:line="480" w:lineRule="auto"/>
        <w:ind w:left="284" w:firstLine="0"/>
        <w:jc w:val="both"/>
        <w:rPr>
          <w:rFonts w:ascii="Arial" w:cs="Arial" w:eastAsia="Arial" w:hAnsi="Arial"/>
          <w:b w:val="1"/>
          <w:color w:val="000000"/>
        </w:rPr>
      </w:pPr>
      <w:bookmarkStart w:colFirst="0" w:colLast="0" w:name="_heading=h.qsh70q" w:id="1"/>
      <w:bookmarkEnd w:id="1"/>
      <w:r w:rsidDel="00000000" w:rsidR="00000000" w:rsidRPr="00000000">
        <w:rPr>
          <w:rFonts w:ascii="Arial" w:cs="Arial" w:eastAsia="Arial" w:hAnsi="Arial"/>
          <w:b w:val="1"/>
          <w:color w:val="000000"/>
          <w:rtl w:val="0"/>
        </w:rPr>
        <w:t xml:space="preserve">1 - PROPRIEDADE E CONFIDENCIALIDADE</w:t>
      </w:r>
    </w:p>
    <w:p w:rsidR="00000000" w:rsidDel="00000000" w:rsidP="00000000" w:rsidRDefault="00000000" w:rsidRPr="00000000" w14:paraId="00000063">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64">
      <w:pPr>
        <w:spacing w:after="0" w:line="360" w:lineRule="auto"/>
        <w:ind w:hanging="3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Six-Cloud Solutions incorrerá nas sanções previstas em lei. </w:t>
      </w:r>
    </w:p>
    <w:p w:rsidR="00000000" w:rsidDel="00000000" w:rsidP="00000000" w:rsidRDefault="00000000" w:rsidRPr="00000000" w14:paraId="00000065">
      <w:pPr>
        <w:spacing w:after="0" w:line="360" w:lineRule="auto"/>
        <w:ind w:hanging="3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mesma forma, a Six-Cloud Solutions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rsidR="00000000" w:rsidDel="00000000" w:rsidP="00000000" w:rsidRDefault="00000000" w:rsidRPr="00000000" w14:paraId="00000066">
      <w:pPr>
        <w:spacing w:after="0" w:line="360" w:lineRule="auto"/>
        <w:ind w:hanging="3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67">
      <w:pPr>
        <w:spacing w:after="0" w:line="360" w:lineRule="auto"/>
        <w:ind w:hanging="3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foi registrada sob o número </w:t>
      </w:r>
      <w:r w:rsidDel="00000000" w:rsidR="00000000" w:rsidRPr="00000000">
        <w:rPr>
          <w:rFonts w:ascii="Arial" w:cs="Arial" w:eastAsia="Arial" w:hAnsi="Arial"/>
          <w:b w:val="1"/>
          <w:sz w:val="24"/>
          <w:szCs w:val="24"/>
          <w:rtl w:val="0"/>
        </w:rPr>
        <w:t xml:space="preserve">PTC-00311p27/2024</w:t>
      </w:r>
      <w:r w:rsidDel="00000000" w:rsidR="00000000" w:rsidRPr="00000000">
        <w:rPr>
          <w:rFonts w:ascii="Arial" w:cs="Arial" w:eastAsia="Arial" w:hAnsi="Arial"/>
          <w:sz w:val="24"/>
          <w:szCs w:val="24"/>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68">
      <w:pPr>
        <w:numPr>
          <w:ilvl w:val="0"/>
          <w:numId w:val="4"/>
        </w:numPr>
        <w:spacing w:after="0" w:line="240" w:lineRule="auto"/>
        <w:ind w:left="1440" w:hanging="370.99999999999994"/>
        <w:jc w:val="both"/>
        <w:rPr>
          <w:rFonts w:ascii="Arial" w:cs="Arial" w:eastAsia="Arial" w:hAnsi="Arial"/>
          <w:sz w:val="24"/>
          <w:szCs w:val="24"/>
        </w:rPr>
      </w:pPr>
      <w:hyperlink r:id="rId14">
        <w:r w:rsidDel="00000000" w:rsidR="00000000" w:rsidRPr="00000000">
          <w:rPr>
            <w:rFonts w:ascii="Arial" w:cs="Arial" w:eastAsia="Arial" w:hAnsi="Arial"/>
            <w:color w:val="0000ff"/>
            <w:sz w:val="24"/>
            <w:szCs w:val="24"/>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69">
      <w:pPr>
        <w:numPr>
          <w:ilvl w:val="0"/>
          <w:numId w:val="4"/>
        </w:numPr>
        <w:spacing w:after="0" w:line="240" w:lineRule="auto"/>
        <w:ind w:left="1440" w:hanging="370.99999999999994"/>
        <w:jc w:val="both"/>
        <w:rPr>
          <w:rFonts w:ascii="Arial" w:cs="Arial" w:eastAsia="Arial" w:hAnsi="Arial"/>
          <w:sz w:val="24"/>
          <w:szCs w:val="24"/>
        </w:rPr>
      </w:pPr>
      <w:hyperlink r:id="rId15">
        <w:r w:rsidDel="00000000" w:rsidR="00000000" w:rsidRPr="00000000">
          <w:rPr>
            <w:rFonts w:ascii="Arial" w:cs="Arial" w:eastAsia="Arial" w:hAnsi="Arial"/>
            <w:color w:val="0000ff"/>
            <w:sz w:val="24"/>
            <w:szCs w:val="24"/>
            <w:u w:val="single"/>
            <w:rtl w:val="0"/>
          </w:rPr>
          <w:t xml:space="preserve">compliance@</w:t>
        </w:r>
      </w:hyperlink>
      <w:r w:rsidDel="00000000" w:rsidR="00000000" w:rsidRPr="00000000">
        <w:rPr>
          <w:rFonts w:ascii="Arial" w:cs="Arial" w:eastAsia="Arial" w:hAnsi="Arial"/>
          <w:color w:val="0000ff"/>
          <w:sz w:val="24"/>
          <w:szCs w:val="24"/>
          <w:u w:val="single"/>
          <w:rtl w:val="0"/>
        </w:rPr>
        <w:t xml:space="preserve">sixcloudsolutions.com.br</w:t>
      </w:r>
      <w:r w:rsidDel="00000000" w:rsidR="00000000" w:rsidRPr="00000000">
        <w:rPr>
          <w:rtl w:val="0"/>
        </w:rPr>
      </w:r>
    </w:p>
    <w:p w:rsidR="00000000" w:rsidDel="00000000" w:rsidP="00000000" w:rsidRDefault="00000000" w:rsidRPr="00000000" w14:paraId="0000006A">
      <w:pPr>
        <w:spacing w:after="0" w:line="240" w:lineRule="auto"/>
        <w:ind w:left="1440" w:hanging="370.9999999999999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ind w:hanging="37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validade da presente proposta é de 15 (vinte dias), contados após a data do seu recebimento.</w:t>
      </w:r>
    </w:p>
    <w:p w:rsidR="00000000" w:rsidDel="00000000" w:rsidP="00000000" w:rsidRDefault="00000000" w:rsidRPr="00000000" w14:paraId="0000006C">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6D">
      <w:pPr>
        <w:spacing w:line="360" w:lineRule="auto"/>
        <w:ind w:firstLine="8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Termo de Confidencialidade é celebrado entre a Empresa Upper Plan doravante denominada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e a Six-Cloud Solutions doravante denominada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E">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6F">
      <w:pPr>
        <w:spacing w:line="360" w:lineRule="auto"/>
        <w:ind w:firstLine="8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70">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71">
      <w:pPr>
        <w:spacing w:line="360" w:lineRule="auto"/>
        <w:ind w:firstLine="8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preservar o sigilo de todas as informações confidenciais recebidas da Upper Plan, tratando-as com o mais alto grau de discrição.</w:t>
      </w:r>
    </w:p>
    <w:p w:rsidR="00000000" w:rsidDel="00000000" w:rsidP="00000000" w:rsidRDefault="00000000" w:rsidRPr="00000000" w14:paraId="00000072">
      <w:pPr>
        <w:spacing w:line="360" w:lineRule="auto"/>
        <w:ind w:firstLine="8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73">
      <w:pPr>
        <w:spacing w:line="360" w:lineRule="auto"/>
        <w:ind w:firstLine="8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74">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se espera que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mantenha em sigilo aquelas informações que:</w:t>
      </w:r>
    </w:p>
    <w:p w:rsidR="00000000" w:rsidDel="00000000" w:rsidP="00000000" w:rsidRDefault="00000000" w:rsidRPr="00000000" w14:paraId="0000007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sejam de domínio público quando divulgadas, ou venham a ser sem que haja infração deste acordo;</w:t>
      </w:r>
    </w:p>
    <w:p w:rsidR="00000000" w:rsidDel="00000000" w:rsidP="00000000" w:rsidRDefault="00000000" w:rsidRPr="00000000" w14:paraId="0000007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estivessem sob posse da parte contratada antes da divulgação, sem estar atreladas a quaisquer compromissos de manter o sigilo;</w:t>
      </w:r>
    </w:p>
    <w:p w:rsidR="00000000" w:rsidDel="00000000" w:rsidP="00000000" w:rsidRDefault="00000000" w:rsidRPr="00000000" w14:paraId="0000007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7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7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Tenham que ser reveladas por exigência legal, determinação judicial ou por imposição de órgãos reguladores.</w:t>
      </w:r>
    </w:p>
    <w:p w:rsidR="00000000" w:rsidDel="00000000" w:rsidP="00000000" w:rsidRDefault="00000000" w:rsidRPr="00000000" w14:paraId="0000007B">
      <w:pPr>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7C">
      <w:pPr>
        <w:spacing w:line="360" w:lineRule="auto"/>
        <w:ind w:firstLine="720"/>
        <w:jc w:val="both"/>
        <w:rPr>
          <w:rFonts w:ascii="Arial" w:cs="Arial" w:eastAsia="Arial" w:hAnsi="Arial"/>
          <w:b w:val="1"/>
        </w:rPr>
      </w:pPr>
      <w:r w:rsidDel="00000000" w:rsidR="00000000" w:rsidRPr="00000000">
        <w:rPr>
          <w:rFonts w:ascii="Arial" w:cs="Arial" w:eastAsia="Arial" w:hAnsi="Arial"/>
          <w:sz w:val="24"/>
          <w:szCs w:val="24"/>
          <w:rtl w:val="0"/>
        </w:rPr>
        <w:t xml:space="preserve">Após o encerramento ou a rescisão do contrato entre as partes, ou quando solicitado pela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uma confirmação escrita dessa destruição.</w:t>
      </w:r>
      <w:r w:rsidDel="00000000" w:rsidR="00000000" w:rsidRPr="00000000">
        <w:rPr>
          <w:rtl w:val="0"/>
        </w:rPr>
      </w:r>
    </w:p>
    <w:p w:rsidR="00000000" w:rsidDel="00000000" w:rsidP="00000000" w:rsidRDefault="00000000" w:rsidRPr="00000000" w14:paraId="0000007D">
      <w:pPr>
        <w:pStyle w:val="Heading1"/>
        <w:spacing w:line="480" w:lineRule="auto"/>
        <w:ind w:left="284" w:firstLine="0"/>
        <w:jc w:val="both"/>
        <w:rPr>
          <w:rFonts w:ascii="Tahoma" w:cs="Tahoma" w:eastAsia="Tahoma" w:hAnsi="Tahoma"/>
        </w:rPr>
      </w:pPr>
      <w:bookmarkStart w:colFirst="0" w:colLast="0" w:name="_heading=h.3as4poj" w:id="2"/>
      <w:bookmarkEnd w:id="2"/>
      <w:r w:rsidDel="00000000" w:rsidR="00000000" w:rsidRPr="00000000">
        <w:rPr>
          <w:rFonts w:ascii="Arial" w:cs="Arial" w:eastAsia="Arial" w:hAnsi="Arial"/>
          <w:b w:val="1"/>
          <w:color w:val="000000"/>
          <w:rtl w:val="0"/>
        </w:rPr>
        <w:t xml:space="preserve">2 - INSTITUCIONAL</w:t>
      </w:r>
      <w:r w:rsidDel="00000000" w:rsidR="00000000" w:rsidRPr="00000000">
        <w:rPr>
          <w:rtl w:val="0"/>
        </w:rPr>
      </w:r>
    </w:p>
    <w:p w:rsidR="00000000" w:rsidDel="00000000" w:rsidP="00000000" w:rsidRDefault="00000000" w:rsidRPr="00000000" w14:paraId="0000007E">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SIX-CLOUD SOLUTIONS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Missão</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Nossa missão é atuar como líder de mercado através da prestação de serviços em tecnologias em nuvem que ajudem as diversas organizações a alavancarem os resultados em seus negócios através do uso de tecnologias inovadoras.</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Visão</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Ser uma empresa reconhecida no mercado nacional por melhorar o alinhamento do seu negócio com as melhores tecnologias em nuvem a fim de aumentar a disponibilidade dos serviços de forma digital com compromisso inabalável com a excelência no serviço ao cliente. Vamos moldar o futuro da infraestrutura em nuvem, permitindo que empresas de todos os tamanhos alcancem novos patamares de eficiência, segurança e escalabilidade.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Valores</w:t>
      </w:r>
      <w:r w:rsidDel="00000000" w:rsidR="00000000" w:rsidRPr="00000000">
        <w:rPr>
          <w:rtl w:val="0"/>
        </w:rPr>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after="0" w:line="276" w:lineRule="auto"/>
        <w:ind w:left="1443" w:right="2" w:hanging="360"/>
        <w:jc w:val="both"/>
        <w:rPr>
          <w:rFonts w:ascii="Arial" w:cs="Arial" w:eastAsia="Arial" w:hAnsi="Arial"/>
        </w:rPr>
      </w:pPr>
      <w:r w:rsidDel="00000000" w:rsidR="00000000" w:rsidRPr="00000000">
        <w:rPr>
          <w:rFonts w:ascii="Arial" w:cs="Arial" w:eastAsia="Arial" w:hAnsi="Arial"/>
          <w:b w:val="1"/>
          <w:rtl w:val="0"/>
        </w:rPr>
        <w:t xml:space="preserve">Ética</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Comprometemo-nos a </w:t>
      </w:r>
      <w:r w:rsidDel="00000000" w:rsidR="00000000" w:rsidRPr="00000000">
        <w:rPr>
          <w:rFonts w:ascii="Arial" w:cs="Arial" w:eastAsia="Arial" w:hAnsi="Arial"/>
          <w:rtl w:val="0"/>
        </w:rPr>
        <w:t xml:space="preserve">trabalhar baseado na ética em</w:t>
      </w:r>
      <w:r w:rsidDel="00000000" w:rsidR="00000000" w:rsidRPr="00000000">
        <w:rPr>
          <w:rFonts w:ascii="Arial" w:cs="Arial" w:eastAsia="Arial" w:hAnsi="Arial"/>
          <w:color w:val="000000"/>
          <w:rtl w:val="0"/>
        </w:rPr>
        <w:t xml:space="preserve"> todos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os aspectos de nossas operações, desde a entrega de serviços até a interação com nossos clientes e parceiros.</w:t>
      </w: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Inovação:</w:t>
      </w:r>
      <w:r w:rsidDel="00000000" w:rsidR="00000000" w:rsidRPr="00000000">
        <w:rPr>
          <w:rFonts w:ascii="Arial" w:cs="Arial" w:eastAsia="Arial" w:hAnsi="Arial"/>
          <w:color w:val="000000"/>
          <w:rtl w:val="0"/>
        </w:rPr>
        <w:t xml:space="preserve"> Cultivamos um ambiente propício à inovação, incentivando a criatividade e a busca incessante por soluções tecnológicas que antecipem as necessidades do mercado.</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Parceria:</w:t>
      </w:r>
      <w:r w:rsidDel="00000000" w:rsidR="00000000" w:rsidRPr="00000000">
        <w:rPr>
          <w:rFonts w:ascii="Arial" w:cs="Arial" w:eastAsia="Arial" w:hAnsi="Arial"/>
          <w:color w:val="000000"/>
          <w:rtl w:val="0"/>
        </w:rPr>
        <w:t xml:space="preserve"> Valorizamos relacionamentos sólidos e colaborativos, construindo parcerias de longo prazo com nossos clientes, baseadas na confiança mútua e no sucesso compartilhado.</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Comprometimento:</w:t>
      </w:r>
      <w:r w:rsidDel="00000000" w:rsidR="00000000" w:rsidRPr="00000000">
        <w:rPr>
          <w:rFonts w:ascii="Arial" w:cs="Arial" w:eastAsia="Arial" w:hAnsi="Arial"/>
          <w:color w:val="000000"/>
          <w:rtl w:val="0"/>
        </w:rPr>
        <w:t xml:space="preserve"> Demonstramos um comprometimento inabalável com a satisfação do cliente, sempre buscando entender e atender às suas necessidades de maneira proativa.</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Adaptação e </w:t>
      </w:r>
      <w:r w:rsidDel="00000000" w:rsidR="00000000" w:rsidRPr="00000000">
        <w:rPr>
          <w:rFonts w:ascii="Arial" w:cs="Arial" w:eastAsia="Arial" w:hAnsi="Arial"/>
          <w:b w:val="1"/>
          <w:rtl w:val="0"/>
        </w:rPr>
        <w:t xml:space="preserve">transparência</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Estamos prontos para enfrentar os desafios da "TRANSFORMAÇÃO DIGITAL", adaptando-nos rapidamente às mudanças do cenário tecnológico </w:t>
      </w:r>
      <w:r w:rsidDel="00000000" w:rsidR="00000000" w:rsidRPr="00000000">
        <w:rPr>
          <w:rFonts w:ascii="Arial" w:cs="Arial" w:eastAsia="Arial" w:hAnsi="Arial"/>
          <w:rtl w:val="0"/>
        </w:rPr>
        <w:t xml:space="preserve">com transparência  em todos os entregáveis do projeto</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left="1443"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NOSSOS PARCEIROS</w:t>
      </w:r>
    </w:p>
    <w:p w:rsidR="00000000" w:rsidDel="00000000" w:rsidP="00000000" w:rsidRDefault="00000000" w:rsidRPr="00000000" w14:paraId="0000008B">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Six-Cloud Solutions é uma AWS Partner, com selo de qualidade.</w:t>
      </w:r>
    </w:p>
    <w:p w:rsidR="00000000" w:rsidDel="00000000" w:rsidP="00000000" w:rsidRDefault="00000000" w:rsidRPr="00000000" w14:paraId="0000008C">
      <w:pPr>
        <w:spacing w:line="360" w:lineRule="auto"/>
        <w:ind w:right="2"/>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932588" cy="932588"/>
            <wp:effectExtent b="0" l="0" r="0" t="0"/>
            <wp:docPr id="212606264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932588" cy="9325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4222575</wp:posOffset>
            </wp:positionH>
            <wp:positionV relativeFrom="paragraph">
              <wp:posOffset>133350</wp:posOffset>
            </wp:positionV>
            <wp:extent cx="1529700" cy="880979"/>
            <wp:effectExtent b="0" l="0" r="0" t="0"/>
            <wp:wrapTopAndBottom distB="114300" distT="114300"/>
            <wp:docPr id="212606264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29700" cy="8809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76203</wp:posOffset>
            </wp:positionH>
            <wp:positionV relativeFrom="paragraph">
              <wp:posOffset>133350</wp:posOffset>
            </wp:positionV>
            <wp:extent cx="1525699" cy="821062"/>
            <wp:effectExtent b="0" l="0" r="0" t="0"/>
            <wp:wrapTopAndBottom distB="114300" distT="114300"/>
            <wp:docPr id="212606264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525699" cy="821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2116289</wp:posOffset>
            </wp:positionH>
            <wp:positionV relativeFrom="paragraph">
              <wp:posOffset>202786</wp:posOffset>
            </wp:positionV>
            <wp:extent cx="1747591" cy="549480"/>
            <wp:effectExtent b="0" l="0" r="0" t="0"/>
            <wp:wrapTopAndBottom distB="114300" distT="114300"/>
            <wp:docPr id="212606264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747591" cy="549480"/>
                    </a:xfrm>
                    <a:prstGeom prst="rect"/>
                    <a:ln/>
                  </pic:spPr>
                </pic:pic>
              </a:graphicData>
            </a:graphic>
          </wp:anchor>
        </w:drawing>
      </w:r>
    </w:p>
    <w:p w:rsidR="00000000" w:rsidDel="00000000" w:rsidP="00000000" w:rsidRDefault="00000000" w:rsidRPr="00000000" w14:paraId="0000008D">
      <w:pPr>
        <w:spacing w:line="360"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8E">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PLAYERS DO MERCADO</w:t>
      </w:r>
    </w:p>
    <w:p w:rsidR="00000000" w:rsidDel="00000000" w:rsidP="00000000" w:rsidRDefault="00000000" w:rsidRPr="00000000" w14:paraId="0000008F">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Atuamos com os maiores Players do Mercado Nacional e Internacional.</w:t>
      </w:r>
    </w:p>
    <w:p w:rsidR="00000000" w:rsidDel="00000000" w:rsidP="00000000" w:rsidRDefault="00000000" w:rsidRPr="00000000" w14:paraId="00000090">
      <w:pPr>
        <w:ind w:right="2"/>
        <w:jc w:val="center"/>
        <w:rPr/>
      </w:pPr>
      <w:r w:rsidDel="00000000" w:rsidR="00000000" w:rsidRPr="00000000">
        <w:rPr/>
        <w:drawing>
          <wp:inline distB="0" distT="0" distL="0" distR="0">
            <wp:extent cx="4210000" cy="2424052"/>
            <wp:effectExtent b="0" l="0" r="0" t="0"/>
            <wp:docPr id="2126062646" name="image6.png"/>
            <a:graphic>
              <a:graphicData uri="http://schemas.openxmlformats.org/drawingml/2006/picture">
                <pic:pic>
                  <pic:nvPicPr>
                    <pic:cNvPr id="0" name="image6.png"/>
                    <pic:cNvPicPr preferRelativeResize="0"/>
                  </pic:nvPicPr>
                  <pic:blipFill>
                    <a:blip r:embed="rId20"/>
                    <a:srcRect b="20883" l="20238" r="0" t="516"/>
                    <a:stretch>
                      <a:fillRect/>
                    </a:stretch>
                  </pic:blipFill>
                  <pic:spPr>
                    <a:xfrm>
                      <a:off x="0" y="0"/>
                      <a:ext cx="4210000" cy="242405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hanging="37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ind w:hanging="37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PRESENÇA</w:t>
      </w:r>
    </w:p>
    <w:p w:rsidR="00000000" w:rsidDel="00000000" w:rsidP="00000000" w:rsidRDefault="00000000" w:rsidRPr="00000000" w14:paraId="00000094">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Possuímos uma forte presença nacional, principalmente nas principais cidades e capitais do Brasil, distribuídos de forma estratégica, com isso oferecemos aos nossos clientes um atendimento personalizado e com agilidade.</w:t>
      </w:r>
    </w:p>
    <w:p w:rsidR="00000000" w:rsidDel="00000000" w:rsidP="00000000" w:rsidRDefault="00000000" w:rsidRPr="00000000" w14:paraId="00000095">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PORTFÓLIO</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Na atualidade, a</w:t>
      </w:r>
      <w:r w:rsidDel="00000000" w:rsidR="00000000" w:rsidRPr="00000000">
        <w:rPr>
          <w:rFonts w:ascii="Arial" w:cs="Arial" w:eastAsia="Arial" w:hAnsi="Arial"/>
          <w:i w:val="1"/>
          <w:rtl w:val="0"/>
        </w:rPr>
        <w:t xml:space="preserve"> Six-Cloud Solutions </w:t>
      </w:r>
      <w:r w:rsidDel="00000000" w:rsidR="00000000" w:rsidRPr="00000000">
        <w:rPr>
          <w:rFonts w:ascii="Arial" w:cs="Arial" w:eastAsia="Arial" w:hAnsi="Arial"/>
          <w:rtl w:val="0"/>
        </w:rPr>
        <w:t xml:space="preserve">é uma empresa que se destaca no cenário de nuvem pública “Cloud Computing”, com constantes inovações, apresentamos as melhores e mais inteligentes respostas para os mais variados tipos de necessidade, para isso hoje trabalhamos com os conceitos e técnicas em um espectro bastante abrangente, sempre </w:t>
      </w:r>
      <w:r w:rsidDel="00000000" w:rsidR="00000000" w:rsidRPr="00000000">
        <w:rPr>
          <w:rFonts w:ascii="Arial" w:cs="Arial" w:eastAsia="Arial" w:hAnsi="Arial"/>
          <w:color w:val="000000"/>
          <w:rtl w:val="0"/>
        </w:rPr>
        <w:t xml:space="preserve">cumprindo os pilares do Well Architect framework da AWS.</w:t>
      </w:r>
      <w:r w:rsidDel="00000000" w:rsidR="00000000" w:rsidRPr="00000000">
        <w:rPr>
          <w:rtl w:val="0"/>
        </w:rPr>
      </w:r>
    </w:p>
    <w:tbl>
      <w:tblPr>
        <w:tblStyle w:val="Table4"/>
        <w:tblW w:w="9923.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6"/>
        <w:gridCol w:w="3260"/>
        <w:gridCol w:w="2977"/>
        <w:tblGridChange w:id="0">
          <w:tblGrid>
            <w:gridCol w:w="3686"/>
            <w:gridCol w:w="3260"/>
            <w:gridCol w:w="297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97">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Escalabilidade</w:t>
            </w:r>
          </w:p>
          <w:p w:rsidR="00000000" w:rsidDel="00000000" w:rsidP="00000000" w:rsidRDefault="00000000" w:rsidRPr="00000000" w14:paraId="00000098">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Elasticidade</w:t>
            </w:r>
          </w:p>
          <w:p w:rsidR="00000000" w:rsidDel="00000000" w:rsidP="00000000" w:rsidRDefault="00000000" w:rsidRPr="00000000" w14:paraId="00000099">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Disponibilidade</w:t>
            </w:r>
          </w:p>
          <w:p w:rsidR="00000000" w:rsidDel="00000000" w:rsidP="00000000" w:rsidRDefault="00000000" w:rsidRPr="00000000" w14:paraId="0000009A">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Economia de Custos - FinOps</w:t>
            </w:r>
          </w:p>
          <w:p w:rsidR="00000000" w:rsidDel="00000000" w:rsidP="00000000" w:rsidRDefault="00000000" w:rsidRPr="00000000" w14:paraId="0000009B">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Flexibilidade</w:t>
            </w:r>
          </w:p>
          <w:p w:rsidR="00000000" w:rsidDel="00000000" w:rsidP="00000000" w:rsidRDefault="00000000" w:rsidRPr="00000000" w14:paraId="0000009C">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Automação</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9D">
            <w:pPr>
              <w:numPr>
                <w:ilvl w:val="0"/>
                <w:numId w:val="8"/>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Rapidez na Implementação</w:t>
            </w:r>
          </w:p>
          <w:p w:rsidR="00000000" w:rsidDel="00000000" w:rsidP="00000000" w:rsidRDefault="00000000" w:rsidRPr="00000000" w14:paraId="0000009E">
            <w:pPr>
              <w:numPr>
                <w:ilvl w:val="0"/>
                <w:numId w:val="8"/>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Gerenciamento e Gestão de nuvens públicas</w:t>
            </w:r>
          </w:p>
          <w:p w:rsidR="00000000" w:rsidDel="00000000" w:rsidP="00000000" w:rsidRDefault="00000000" w:rsidRPr="00000000" w14:paraId="0000009F">
            <w:pPr>
              <w:numPr>
                <w:ilvl w:val="0"/>
                <w:numId w:val="8"/>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Segurança Avançada</w:t>
            </w:r>
          </w:p>
          <w:p w:rsidR="00000000" w:rsidDel="00000000" w:rsidP="00000000" w:rsidRDefault="00000000" w:rsidRPr="00000000" w14:paraId="000000A0">
            <w:pPr>
              <w:numPr>
                <w:ilvl w:val="0"/>
                <w:numId w:val="8"/>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Backup e Recuperação de Desastres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A1">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Monitoramento</w:t>
            </w:r>
          </w:p>
          <w:p w:rsidR="00000000" w:rsidDel="00000000" w:rsidP="00000000" w:rsidRDefault="00000000" w:rsidRPr="00000000" w14:paraId="000000A2">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Micro serviços e Conteinerização</w:t>
            </w:r>
          </w:p>
          <w:p w:rsidR="00000000" w:rsidDel="00000000" w:rsidP="00000000" w:rsidRDefault="00000000" w:rsidRPr="00000000" w14:paraId="000000A3">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DevOps/SRE</w:t>
            </w:r>
          </w:p>
          <w:p w:rsidR="00000000" w:rsidDel="00000000" w:rsidP="00000000" w:rsidRDefault="00000000" w:rsidRPr="00000000" w14:paraId="000000A4">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Suporte Especializado</w:t>
            </w:r>
          </w:p>
          <w:p w:rsidR="00000000" w:rsidDel="00000000" w:rsidP="00000000" w:rsidRDefault="00000000" w:rsidRPr="00000000" w14:paraId="000000A5">
            <w:pPr>
              <w:numPr>
                <w:ilvl w:val="0"/>
                <w:numId w:val="8"/>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Inovação Contínua</w:t>
            </w:r>
          </w:p>
        </w:tc>
      </w:tr>
    </w:tbl>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363" w:right="2" w:firstLine="0"/>
        <w:rPr>
          <w:rFonts w:ascii="Arial" w:cs="Arial" w:eastAsia="Arial" w:hAnsi="Arial"/>
          <w:shd w:fill="d9d9d9" w:val="clear"/>
        </w:rPr>
      </w:pPr>
      <w:r w:rsidDel="00000000" w:rsidR="00000000" w:rsidRPr="00000000">
        <w:rPr>
          <w:rFonts w:ascii="Arial" w:cs="Arial" w:eastAsia="Arial" w:hAnsi="Arial"/>
          <w:rtl w:val="0"/>
        </w:rPr>
        <w:t xml:space="preserve">Atualmente fazem parte dos nossos serviços: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Infraestrutura como Serviço (IaaS)</w:t>
      </w:r>
      <w:r w:rsidDel="00000000" w:rsidR="00000000" w:rsidRPr="00000000">
        <w:rPr>
          <w:rtl w:val="0"/>
        </w:rPr>
      </w:r>
    </w:p>
    <w:tbl>
      <w:tblPr>
        <w:tblStyle w:val="Table5"/>
        <w:tblW w:w="87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A8">
            <w:pPr>
              <w:spacing w:line="360" w:lineRule="auto"/>
              <w:ind w:right="2"/>
              <w:rPr>
                <w:rFonts w:ascii="Arial" w:cs="Arial" w:eastAsia="Arial" w:hAnsi="Arial"/>
              </w:rPr>
            </w:pPr>
            <w:r w:rsidDel="00000000" w:rsidR="00000000" w:rsidRPr="00000000">
              <w:rPr>
                <w:rFonts w:ascii="Arial" w:cs="Arial" w:eastAsia="Arial" w:hAnsi="Arial"/>
                <w:rtl w:val="0"/>
              </w:rPr>
              <w:t xml:space="preserve">Fornecimento de recursos computacionais flexíveis e escaláveis;</w:t>
            </w:r>
          </w:p>
          <w:p w:rsidR="00000000" w:rsidDel="00000000" w:rsidP="00000000" w:rsidRDefault="00000000" w:rsidRPr="00000000" w14:paraId="000000A9">
            <w:pPr>
              <w:spacing w:line="360" w:lineRule="auto"/>
              <w:ind w:right="2"/>
              <w:rPr>
                <w:rFonts w:ascii="Arial" w:cs="Arial" w:eastAsia="Arial" w:hAnsi="Arial"/>
              </w:rPr>
            </w:pPr>
            <w:r w:rsidDel="00000000" w:rsidR="00000000" w:rsidRPr="00000000">
              <w:rPr>
                <w:rFonts w:ascii="Arial" w:cs="Arial" w:eastAsia="Arial" w:hAnsi="Arial"/>
                <w:rtl w:val="0"/>
              </w:rPr>
              <w:t xml:space="preserve">Armazenamento em nuvem de dados e backups;</w:t>
            </w:r>
          </w:p>
          <w:p w:rsidR="00000000" w:rsidDel="00000000" w:rsidP="00000000" w:rsidRDefault="00000000" w:rsidRPr="00000000" w14:paraId="000000AA">
            <w:pPr>
              <w:spacing w:line="360" w:lineRule="auto"/>
              <w:ind w:right="2"/>
              <w:rPr>
                <w:rFonts w:ascii="Arial" w:cs="Arial" w:eastAsia="Arial" w:hAnsi="Arial"/>
              </w:rPr>
            </w:pPr>
            <w:r w:rsidDel="00000000" w:rsidR="00000000" w:rsidRPr="00000000">
              <w:rPr>
                <w:rFonts w:ascii="Arial" w:cs="Arial" w:eastAsia="Arial" w:hAnsi="Arial"/>
                <w:rtl w:val="0"/>
              </w:rPr>
              <w:t xml:space="preserve">Alta disponibilidade e escalabilidade automática;</w:t>
            </w:r>
          </w:p>
          <w:p w:rsidR="00000000" w:rsidDel="00000000" w:rsidP="00000000" w:rsidRDefault="00000000" w:rsidRPr="00000000" w14:paraId="000000AB">
            <w:pPr>
              <w:spacing w:line="360" w:lineRule="auto"/>
              <w:ind w:right="2"/>
              <w:rPr>
                <w:rFonts w:ascii="Arial" w:cs="Arial" w:eastAsia="Arial" w:hAnsi="Arial"/>
              </w:rPr>
            </w:pPr>
            <w:r w:rsidDel="00000000" w:rsidR="00000000" w:rsidRPr="00000000">
              <w:rPr>
                <w:rFonts w:ascii="Arial" w:cs="Arial" w:eastAsia="Arial" w:hAnsi="Arial"/>
                <w:rtl w:val="0"/>
              </w:rPr>
              <w:t xml:space="preserve">Segurança;</w:t>
            </w:r>
          </w:p>
          <w:p w:rsidR="00000000" w:rsidDel="00000000" w:rsidP="00000000" w:rsidRDefault="00000000" w:rsidRPr="00000000" w14:paraId="000000AC">
            <w:pPr>
              <w:spacing w:line="360" w:lineRule="auto"/>
              <w:ind w:right="2"/>
              <w:rPr>
                <w:rFonts w:ascii="Arial" w:cs="Arial" w:eastAsia="Arial" w:hAnsi="Arial"/>
              </w:rPr>
            </w:pPr>
            <w:r w:rsidDel="00000000" w:rsidR="00000000" w:rsidRPr="00000000">
              <w:rPr>
                <w:rFonts w:ascii="Arial" w:cs="Arial" w:eastAsia="Arial" w:hAnsi="Arial"/>
                <w:rtl w:val="0"/>
              </w:rPr>
              <w:t xml:space="preserve">Monitoramento de ambientes e aplicações;</w:t>
            </w:r>
          </w:p>
          <w:p w:rsidR="00000000" w:rsidDel="00000000" w:rsidP="00000000" w:rsidRDefault="00000000" w:rsidRPr="00000000" w14:paraId="000000AD">
            <w:pPr>
              <w:spacing w:line="360" w:lineRule="auto"/>
              <w:ind w:right="2"/>
              <w:rPr>
                <w:rFonts w:ascii="Arial" w:cs="Arial" w:eastAsia="Arial" w:hAnsi="Arial"/>
              </w:rPr>
            </w:pPr>
            <w:r w:rsidDel="00000000" w:rsidR="00000000" w:rsidRPr="00000000">
              <w:rPr>
                <w:rFonts w:ascii="Arial" w:cs="Arial" w:eastAsia="Arial" w:hAnsi="Arial"/>
                <w:rtl w:val="0"/>
              </w:rPr>
              <w:t xml:space="preserve">Alertas e incidentes;</w:t>
            </w:r>
          </w:p>
          <w:p w:rsidR="00000000" w:rsidDel="00000000" w:rsidP="00000000" w:rsidRDefault="00000000" w:rsidRPr="00000000" w14:paraId="000000AE">
            <w:pPr>
              <w:spacing w:line="360" w:lineRule="auto"/>
              <w:ind w:right="2"/>
              <w:rPr>
                <w:rFonts w:ascii="Arial" w:cs="Arial" w:eastAsia="Arial" w:hAnsi="Arial"/>
              </w:rPr>
            </w:pPr>
            <w:r w:rsidDel="00000000" w:rsidR="00000000" w:rsidRPr="00000000">
              <w:rPr>
                <w:rFonts w:ascii="Arial" w:cs="Arial" w:eastAsia="Arial" w:hAnsi="Arial"/>
                <w:rtl w:val="0"/>
              </w:rPr>
              <w:t xml:space="preserve">Configuração e gerenciamento de redes e serviços de network.</w:t>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Plataforma como Serviço (PaaS)</w:t>
      </w:r>
      <w:r w:rsidDel="00000000" w:rsidR="00000000" w:rsidRPr="00000000">
        <w:rPr>
          <w:rtl w:val="0"/>
        </w:rPr>
      </w:r>
    </w:p>
    <w:tbl>
      <w:tblPr>
        <w:tblStyle w:val="Table6"/>
        <w:tblW w:w="871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B1">
            <w:pPr>
              <w:spacing w:line="360" w:lineRule="auto"/>
              <w:ind w:right="2"/>
              <w:rPr>
                <w:rFonts w:ascii="Arial" w:cs="Arial" w:eastAsia="Arial" w:hAnsi="Arial"/>
              </w:rPr>
            </w:pPr>
            <w:r w:rsidDel="00000000" w:rsidR="00000000" w:rsidRPr="00000000">
              <w:rPr>
                <w:rFonts w:ascii="Arial" w:cs="Arial" w:eastAsia="Arial" w:hAnsi="Arial"/>
                <w:rtl w:val="0"/>
              </w:rPr>
              <w:t xml:space="preserve">Ambiente de desenvolvimento e implantação de aplicativos em nuvem pública;</w:t>
            </w:r>
          </w:p>
          <w:p w:rsidR="00000000" w:rsidDel="00000000" w:rsidP="00000000" w:rsidRDefault="00000000" w:rsidRPr="00000000" w14:paraId="000000B2">
            <w:pPr>
              <w:spacing w:line="360" w:lineRule="auto"/>
              <w:ind w:right="2"/>
              <w:rPr>
                <w:rFonts w:ascii="Arial" w:cs="Arial" w:eastAsia="Arial" w:hAnsi="Arial"/>
              </w:rPr>
            </w:pPr>
            <w:r w:rsidDel="00000000" w:rsidR="00000000" w:rsidRPr="00000000">
              <w:rPr>
                <w:rFonts w:ascii="Arial" w:cs="Arial" w:eastAsia="Arial" w:hAnsi="Arial"/>
                <w:rtl w:val="0"/>
              </w:rPr>
              <w:t xml:space="preserve">Serviço de banco de dados gerenciado e serviço para cache;</w:t>
            </w:r>
          </w:p>
          <w:p w:rsidR="00000000" w:rsidDel="00000000" w:rsidP="00000000" w:rsidRDefault="00000000" w:rsidRPr="00000000" w14:paraId="000000B3">
            <w:pPr>
              <w:spacing w:line="360" w:lineRule="auto"/>
              <w:ind w:right="2"/>
              <w:rPr>
                <w:rFonts w:ascii="Arial" w:cs="Arial" w:eastAsia="Arial" w:hAnsi="Arial"/>
              </w:rPr>
            </w:pPr>
            <w:r w:rsidDel="00000000" w:rsidR="00000000" w:rsidRPr="00000000">
              <w:rPr>
                <w:rFonts w:ascii="Arial" w:cs="Arial" w:eastAsia="Arial" w:hAnsi="Arial"/>
                <w:rtl w:val="0"/>
              </w:rPr>
              <w:t xml:space="preserve">Ferramentas de monitoramento e análise de desempenho de aplicativos;</w:t>
            </w:r>
          </w:p>
          <w:p w:rsidR="00000000" w:rsidDel="00000000" w:rsidP="00000000" w:rsidRDefault="00000000" w:rsidRPr="00000000" w14:paraId="000000B4">
            <w:pPr>
              <w:spacing w:line="360" w:lineRule="auto"/>
              <w:ind w:right="2"/>
              <w:rPr>
                <w:rFonts w:ascii="Arial" w:cs="Arial" w:eastAsia="Arial" w:hAnsi="Arial"/>
              </w:rPr>
            </w:pPr>
            <w:r w:rsidDel="00000000" w:rsidR="00000000" w:rsidRPr="00000000">
              <w:rPr>
                <w:rFonts w:ascii="Arial" w:cs="Arial" w:eastAsia="Arial" w:hAnsi="Arial"/>
                <w:rtl w:val="0"/>
              </w:rPr>
              <w:t xml:space="preserve">Integrações e desenvolvimento de APIs e serviços de terceiros.</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Software como Serviço (SaaS)</w:t>
      </w:r>
      <w:r w:rsidDel="00000000" w:rsidR="00000000" w:rsidRPr="00000000">
        <w:rPr>
          <w:rtl w:val="0"/>
        </w:rPr>
      </w:r>
    </w:p>
    <w:tbl>
      <w:tblPr>
        <w:tblStyle w:val="Table7"/>
        <w:tblW w:w="87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B8">
            <w:pPr>
              <w:spacing w:line="360" w:lineRule="auto"/>
              <w:ind w:right="2"/>
              <w:rPr>
                <w:rFonts w:ascii="Arial" w:cs="Arial" w:eastAsia="Arial" w:hAnsi="Arial"/>
              </w:rPr>
            </w:pPr>
            <w:r w:rsidDel="00000000" w:rsidR="00000000" w:rsidRPr="00000000">
              <w:rPr>
                <w:rFonts w:ascii="Arial" w:cs="Arial" w:eastAsia="Arial" w:hAnsi="Arial"/>
                <w:rtl w:val="0"/>
              </w:rPr>
              <w:t xml:space="preserve">Aplicações empresariais hospedadas em nuvem pública;</w:t>
            </w:r>
          </w:p>
          <w:p w:rsidR="00000000" w:rsidDel="00000000" w:rsidP="00000000" w:rsidRDefault="00000000" w:rsidRPr="00000000" w14:paraId="000000B9">
            <w:pPr>
              <w:spacing w:line="360" w:lineRule="auto"/>
              <w:ind w:right="2"/>
              <w:rPr>
                <w:rFonts w:ascii="Arial" w:cs="Arial" w:eastAsia="Arial" w:hAnsi="Arial"/>
              </w:rPr>
            </w:pPr>
            <w:r w:rsidDel="00000000" w:rsidR="00000000" w:rsidRPr="00000000">
              <w:rPr>
                <w:rFonts w:ascii="Arial" w:cs="Arial" w:eastAsia="Arial" w:hAnsi="Arial"/>
                <w:rtl w:val="0"/>
              </w:rPr>
              <w:t xml:space="preserve">Serviços de E-mail e comunicação unificada baseados em nuvem;</w:t>
            </w:r>
          </w:p>
          <w:p w:rsidR="00000000" w:rsidDel="00000000" w:rsidP="00000000" w:rsidRDefault="00000000" w:rsidRPr="00000000" w14:paraId="000000BA">
            <w:pPr>
              <w:spacing w:line="360" w:lineRule="auto"/>
              <w:ind w:right="2"/>
              <w:rPr>
                <w:rFonts w:ascii="Arial" w:cs="Arial" w:eastAsia="Arial" w:hAnsi="Arial"/>
              </w:rPr>
            </w:pPr>
            <w:r w:rsidDel="00000000" w:rsidR="00000000" w:rsidRPr="00000000">
              <w:rPr>
                <w:rFonts w:ascii="Arial" w:cs="Arial" w:eastAsia="Arial" w:hAnsi="Arial"/>
                <w:rtl w:val="0"/>
              </w:rPr>
              <w:t xml:space="preserve">Soluções de gerenciamento de projetos e fluxos de trabalho;</w:t>
            </w:r>
          </w:p>
          <w:p w:rsidR="00000000" w:rsidDel="00000000" w:rsidP="00000000" w:rsidRDefault="00000000" w:rsidRPr="00000000" w14:paraId="000000BB">
            <w:pPr>
              <w:spacing w:line="360" w:lineRule="auto"/>
              <w:ind w:right="2"/>
              <w:rPr>
                <w:rFonts w:ascii="Arial" w:cs="Arial" w:eastAsia="Arial" w:hAnsi="Arial"/>
              </w:rPr>
            </w:pPr>
            <w:r w:rsidDel="00000000" w:rsidR="00000000" w:rsidRPr="00000000">
              <w:rPr>
                <w:rFonts w:ascii="Arial" w:cs="Arial" w:eastAsia="Arial" w:hAnsi="Arial"/>
                <w:rtl w:val="0"/>
              </w:rPr>
              <w:t xml:space="preserve">Ferramentas de produtividade e colaboração em nuvem pública.</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Fonts w:ascii="Arial" w:cs="Arial" w:eastAsia="Arial" w:hAnsi="Arial"/>
          <w:b w:val="1"/>
          <w:rtl w:val="0"/>
        </w:rPr>
        <w:t xml:space="preserve">CaaS (Container as a Service)</w:t>
      </w:r>
    </w:p>
    <w:tbl>
      <w:tblPr>
        <w:tblStyle w:val="Table8"/>
        <w:tblW w:w="879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BD">
            <w:pPr>
              <w:spacing w:line="360" w:lineRule="auto"/>
              <w:ind w:right="2"/>
              <w:rPr>
                <w:rFonts w:ascii="Arial" w:cs="Arial" w:eastAsia="Arial" w:hAnsi="Arial"/>
              </w:rPr>
            </w:pPr>
            <w:r w:rsidDel="00000000" w:rsidR="00000000" w:rsidRPr="00000000">
              <w:rPr>
                <w:rFonts w:ascii="Arial" w:cs="Arial" w:eastAsia="Arial" w:hAnsi="Arial"/>
                <w:rtl w:val="0"/>
              </w:rPr>
              <w:t xml:space="preserve">Utilizamos tecnologia baseadas em containers e micro serviços, como:</w:t>
            </w:r>
          </w:p>
          <w:p w:rsidR="00000000" w:rsidDel="00000000" w:rsidP="00000000" w:rsidRDefault="00000000" w:rsidRPr="00000000" w14:paraId="000000BE">
            <w:pPr>
              <w:spacing w:line="360" w:lineRule="auto"/>
              <w:ind w:right="2"/>
              <w:rPr>
                <w:rFonts w:ascii="Arial" w:cs="Arial" w:eastAsia="Arial" w:hAnsi="Arial"/>
              </w:rPr>
            </w:pPr>
            <w:r w:rsidDel="00000000" w:rsidR="00000000" w:rsidRPr="00000000">
              <w:rPr>
                <w:rFonts w:ascii="Arial" w:cs="Arial" w:eastAsia="Arial" w:hAnsi="Arial"/>
                <w:rtl w:val="0"/>
              </w:rPr>
              <w:t xml:space="preserve">Orquestração de containers;</w:t>
            </w:r>
          </w:p>
          <w:p w:rsidR="00000000" w:rsidDel="00000000" w:rsidP="00000000" w:rsidRDefault="00000000" w:rsidRPr="00000000" w14:paraId="000000BF">
            <w:pPr>
              <w:spacing w:line="360" w:lineRule="auto"/>
              <w:ind w:right="2"/>
              <w:rPr>
                <w:rFonts w:ascii="Arial" w:cs="Arial" w:eastAsia="Arial" w:hAnsi="Arial"/>
              </w:rPr>
            </w:pPr>
            <w:r w:rsidDel="00000000" w:rsidR="00000000" w:rsidRPr="00000000">
              <w:rPr>
                <w:rFonts w:ascii="Arial" w:cs="Arial" w:eastAsia="Arial" w:hAnsi="Arial"/>
                <w:rtl w:val="0"/>
              </w:rPr>
              <w:t xml:space="preserve">Provisionamento e gerenciamento;</w:t>
            </w:r>
          </w:p>
          <w:p w:rsidR="00000000" w:rsidDel="00000000" w:rsidP="00000000" w:rsidRDefault="00000000" w:rsidRPr="00000000" w14:paraId="000000C0">
            <w:pPr>
              <w:spacing w:line="360" w:lineRule="auto"/>
              <w:ind w:right="2"/>
              <w:rPr>
                <w:rFonts w:ascii="Arial" w:cs="Arial" w:eastAsia="Arial" w:hAnsi="Arial"/>
              </w:rPr>
            </w:pPr>
            <w:r w:rsidDel="00000000" w:rsidR="00000000" w:rsidRPr="00000000">
              <w:rPr>
                <w:rFonts w:ascii="Arial" w:cs="Arial" w:eastAsia="Arial" w:hAnsi="Arial"/>
                <w:rtl w:val="0"/>
              </w:rPr>
              <w:t xml:space="preserve">Elasticidade, Escalabilidade e Disponibilidade.</w:t>
            </w:r>
          </w:p>
        </w:tc>
      </w:tr>
    </w:tbl>
    <w:p w:rsidR="00000000" w:rsidDel="00000000" w:rsidP="00000000" w:rsidRDefault="00000000" w:rsidRPr="00000000" w14:paraId="000000C1">
      <w:pPr>
        <w:ind w:left="363" w:right="2" w:firstLine="0"/>
        <w:rPr>
          <w:rFonts w:ascii="Arial" w:cs="Arial" w:eastAsia="Arial" w:hAnsi="Arial"/>
          <w:b w:val="1"/>
        </w:rPr>
      </w:pPr>
      <w:r w:rsidDel="00000000" w:rsidR="00000000" w:rsidRPr="00000000">
        <w:rPr>
          <w:rFonts w:ascii="Arial" w:cs="Arial" w:eastAsia="Arial" w:hAnsi="Arial"/>
          <w:b w:val="1"/>
          <w:rtl w:val="0"/>
        </w:rPr>
        <w:t xml:space="preserve">Backup as a Service (BaaS)</w:t>
      </w:r>
    </w:p>
    <w:tbl>
      <w:tblPr>
        <w:tblStyle w:val="Table9"/>
        <w:tblW w:w="87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2">
            <w:pPr>
              <w:spacing w:line="360" w:lineRule="auto"/>
              <w:ind w:right="2"/>
              <w:rPr>
                <w:rFonts w:ascii="Arial" w:cs="Arial" w:eastAsia="Arial" w:hAnsi="Arial"/>
              </w:rPr>
            </w:pPr>
            <w:r w:rsidDel="00000000" w:rsidR="00000000" w:rsidRPr="00000000">
              <w:rPr>
                <w:rFonts w:ascii="Arial" w:cs="Arial" w:eastAsia="Arial" w:hAnsi="Arial"/>
                <w:rtl w:val="0"/>
              </w:rPr>
              <w:t xml:space="preserve">Rotinas de backups automatizadas, eliminando a necessidade de operações de backups manuais, garantindo que os dados estejam sempre protegidos. </w:t>
            </w:r>
          </w:p>
        </w:tc>
      </w:tr>
    </w:tbl>
    <w:p w:rsidR="00000000" w:rsidDel="00000000" w:rsidP="00000000" w:rsidRDefault="00000000" w:rsidRPr="00000000" w14:paraId="000000C3">
      <w:pPr>
        <w:ind w:left="363" w:right="2" w:firstLine="0"/>
        <w:rPr>
          <w:rFonts w:ascii="Arial" w:cs="Arial" w:eastAsia="Arial" w:hAnsi="Arial"/>
          <w:b w:val="1"/>
        </w:rPr>
      </w:pPr>
      <w:r w:rsidDel="00000000" w:rsidR="00000000" w:rsidRPr="00000000">
        <w:rPr>
          <w:rFonts w:ascii="Arial" w:cs="Arial" w:eastAsia="Arial" w:hAnsi="Arial"/>
          <w:b w:val="1"/>
          <w:rtl w:val="0"/>
        </w:rPr>
        <w:t xml:space="preserve">Disaster Recovery Backup as a Service (DRBaaS)</w:t>
      </w:r>
    </w:p>
    <w:tbl>
      <w:tblPr>
        <w:tblStyle w:val="Table10"/>
        <w:tblW w:w="874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rHeight w:val="960" w:hRule="atLeast"/>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4">
            <w:pPr>
              <w:spacing w:line="360" w:lineRule="auto"/>
              <w:ind w:right="2"/>
              <w:rPr>
                <w:rFonts w:ascii="Arial" w:cs="Arial" w:eastAsia="Arial" w:hAnsi="Arial"/>
              </w:rPr>
            </w:pPr>
            <w:r w:rsidDel="00000000" w:rsidR="00000000" w:rsidRPr="00000000">
              <w:rPr>
                <w:rFonts w:ascii="Arial" w:cs="Arial" w:eastAsia="Arial" w:hAnsi="Arial"/>
                <w:rtl w:val="0"/>
              </w:rPr>
              <w:t xml:space="preserve">Estratégias de Disaster Recovery e replicação de dados garantindo que a infraestrutura e seus componentes, bem como os dados estejam sempre disponíveis e atualizados</w:t>
            </w:r>
          </w:p>
          <w:p w:rsidR="00000000" w:rsidDel="00000000" w:rsidP="00000000" w:rsidRDefault="00000000" w:rsidRPr="00000000" w14:paraId="000000C5">
            <w:pPr>
              <w:spacing w:line="360" w:lineRule="auto"/>
              <w:ind w:right="2"/>
              <w:rPr>
                <w:rFonts w:ascii="Arial" w:cs="Arial" w:eastAsia="Arial" w:hAnsi="Arial"/>
              </w:rPr>
            </w:pPr>
            <w:r w:rsidDel="00000000" w:rsidR="00000000" w:rsidRPr="00000000">
              <w:rPr>
                <w:rFonts w:ascii="Arial" w:cs="Arial" w:eastAsia="Arial" w:hAnsi="Arial"/>
                <w:rtl w:val="0"/>
              </w:rPr>
              <w:t xml:space="preserve">para a recuperação em caso de desastre ser bem-sucedida.</w:t>
            </w:r>
          </w:p>
        </w:tc>
      </w:tr>
    </w:tbl>
    <w:p w:rsidR="00000000" w:rsidDel="00000000" w:rsidP="00000000" w:rsidRDefault="00000000" w:rsidRPr="00000000" w14:paraId="000000C6">
      <w:pPr>
        <w:ind w:right="2" w:firstLine="850"/>
        <w:rPr>
          <w:rFonts w:ascii="Arial" w:cs="Arial" w:eastAsia="Arial" w:hAnsi="Arial"/>
          <w:b w:val="1"/>
        </w:rPr>
      </w:pPr>
      <w:r w:rsidDel="00000000" w:rsidR="00000000" w:rsidRPr="00000000">
        <w:rPr>
          <w:rtl w:val="0"/>
        </w:rPr>
      </w:r>
    </w:p>
    <w:p w:rsidR="00000000" w:rsidDel="00000000" w:rsidP="00000000" w:rsidRDefault="00000000" w:rsidRPr="00000000" w14:paraId="000000C7">
      <w:pPr>
        <w:ind w:left="363" w:right="2" w:firstLine="0"/>
        <w:rPr>
          <w:rFonts w:ascii="Arial" w:cs="Arial" w:eastAsia="Arial" w:hAnsi="Arial"/>
          <w:b w:val="1"/>
        </w:rPr>
      </w:pPr>
      <w:r w:rsidDel="00000000" w:rsidR="00000000" w:rsidRPr="00000000">
        <w:rPr>
          <w:rFonts w:ascii="Arial" w:cs="Arial" w:eastAsia="Arial" w:hAnsi="Arial"/>
          <w:b w:val="1"/>
          <w:rtl w:val="0"/>
        </w:rPr>
        <w:t xml:space="preserve">Storage Object as a Service (STOaaS)</w:t>
      </w:r>
    </w:p>
    <w:tbl>
      <w:tblPr>
        <w:tblStyle w:val="Table11"/>
        <w:tblW w:w="87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8">
            <w:pPr>
              <w:spacing w:line="360" w:lineRule="auto"/>
              <w:ind w:right="2"/>
              <w:rPr>
                <w:rFonts w:ascii="Arial" w:cs="Arial" w:eastAsia="Arial" w:hAnsi="Arial"/>
              </w:rPr>
            </w:pPr>
            <w:r w:rsidDel="00000000" w:rsidR="00000000" w:rsidRPr="00000000">
              <w:rPr>
                <w:rFonts w:ascii="Arial" w:cs="Arial" w:eastAsia="Arial" w:hAnsi="Arial"/>
                <w:rtl w:val="0"/>
              </w:rPr>
              <w:t xml:space="preserve">Armazenamento de objetos fornecendo um local para armazenar e gerenciar objetos digitais, como arquivos, imagens, vídeos ou documentos. Proporcionando armazenamentos escaláveis, duráveis e redundantes.</w:t>
            </w:r>
          </w:p>
        </w:tc>
      </w:tr>
    </w:tbl>
    <w:p w:rsidR="00000000" w:rsidDel="00000000" w:rsidP="00000000" w:rsidRDefault="00000000" w:rsidRPr="00000000" w14:paraId="000000C9">
      <w:pPr>
        <w:ind w:right="2"/>
        <w:rPr>
          <w:rFonts w:ascii="Arial" w:cs="Arial" w:eastAsia="Arial" w:hAnsi="Arial"/>
        </w:rPr>
      </w:pPr>
      <w:r w:rsidDel="00000000" w:rsidR="00000000" w:rsidRPr="00000000">
        <w:rPr>
          <w:rtl w:val="0"/>
        </w:rPr>
      </w:r>
    </w:p>
    <w:p w:rsidR="00000000" w:rsidDel="00000000" w:rsidP="00000000" w:rsidRDefault="00000000" w:rsidRPr="00000000" w14:paraId="000000CA">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METODOLOGIA DO PROJETO</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especializada em implantação de soluções tecnológicas, destaca-se pela aplicação de melhores práticas de gerenciamento de projetos amplamente reconhecidas, tais como PMBOK, PRINCE2, Lean e Agile. Nossa abordagem estratégica compreende a utilização de técnicas avançadas para assegurar eficiência e excelência em todas as fases do projeto.</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Os processos flexíveis da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são projetados para enfrentar a complexidade dos ambientes tecnológicos, incorporando continuamente melhorias para proporcionar benefícios adicionais a clientes, parceiros e colaboradores. Dentre as técnicas adotadas, destaca-se a análise crítica de caminho (CPM) para otimização de prazos e o gerenciamento ágil para flexibilidade e resposta rápida a mudanças.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Reconhecemos o Gerenciamento de Projetos como peça fundamental, proporcionando previsibilidade nos ciclos de execução e custos. Utilizamos a matriz RACI para clarificar responsabilidades e a análise SWOT para identificar e mitigar riscos. A comunicação eficiente é mantida através de reuniões regulares e ferramentas colaborativas.</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liderança, sendo o ponto único de contato entre as partes interessadas, assegura a qualidade ao atender requisitos definidos nas fases iniciais e de planejamento. A aplicação da técnica de Diagrama de Gantt auxilia no planejamento e monitoramento, sendo essenciais para o sucesso da entrega da solução.</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está preparada para adaptar-se à dinâmica das mudanças na tecnologia da informação, adotando metodologias, processos e ferramentas avançadas no gerenciamento de projetos de TI. Este comprometimento confere uma vantagem competitiva substancial aos nossos clientes, assegurando resultados superiores e satisfação duradoura.</w:t>
      </w:r>
    </w:p>
    <w:p w:rsidR="00000000" w:rsidDel="00000000" w:rsidP="00000000" w:rsidRDefault="00000000" w:rsidRPr="00000000" w14:paraId="000000D0">
      <w:pPr>
        <w:pStyle w:val="Heading1"/>
        <w:spacing w:line="480" w:lineRule="auto"/>
        <w:ind w:left="284" w:firstLine="0"/>
        <w:jc w:val="both"/>
        <w:rPr>
          <w:rFonts w:ascii="Arial" w:cs="Arial" w:eastAsia="Arial" w:hAnsi="Arial"/>
          <w:b w:val="1"/>
          <w:color w:val="000000"/>
        </w:rPr>
      </w:pPr>
      <w:bookmarkStart w:colFirst="0" w:colLast="0" w:name="_heading=h.1pxezwc" w:id="3"/>
      <w:bookmarkEnd w:id="3"/>
      <w:r w:rsidDel="00000000" w:rsidR="00000000" w:rsidRPr="00000000">
        <w:rPr>
          <w:rFonts w:ascii="Arial" w:cs="Arial" w:eastAsia="Arial" w:hAnsi="Arial"/>
          <w:b w:val="1"/>
          <w:color w:val="000000"/>
          <w:rtl w:val="0"/>
        </w:rPr>
        <w:t xml:space="preserve">3 - SOBRE A UPPER PLAN</w:t>
      </w:r>
    </w:p>
    <w:p w:rsidR="00000000" w:rsidDel="00000000" w:rsidP="00000000" w:rsidRDefault="00000000" w:rsidRPr="00000000" w14:paraId="000000D1">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 RELATADO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Upper </w:t>
      </w:r>
      <w:r w:rsidDel="00000000" w:rsidR="00000000" w:rsidRPr="00000000">
        <w:rPr>
          <w:rFonts w:ascii="Arial" w:cs="Arial" w:eastAsia="Arial" w:hAnsi="Arial"/>
          <w:rtl w:val="0"/>
        </w:rPr>
        <w:t xml:space="preserve">Plan</w:t>
      </w:r>
      <w:r w:rsidDel="00000000" w:rsidR="00000000" w:rsidRPr="00000000">
        <w:rPr>
          <w:rFonts w:ascii="Arial" w:cs="Arial" w:eastAsia="Arial" w:hAnsi="Arial"/>
          <w:color w:val="000000"/>
          <w:rtl w:val="0"/>
        </w:rPr>
        <w:t xml:space="preserve"> é uma empresa que desenvolve pigmentos para plásticos que utiliza o GLPI para o atendimento de chamados e que planeja migrar a atual </w:t>
      </w:r>
      <w:r w:rsidDel="00000000" w:rsidR="00000000" w:rsidRPr="00000000">
        <w:rPr>
          <w:rFonts w:ascii="Arial" w:cs="Arial" w:eastAsia="Arial" w:hAnsi="Arial"/>
          <w:rtl w:val="0"/>
        </w:rPr>
        <w:t xml:space="preserve">infraestrutura</w:t>
      </w:r>
      <w:r w:rsidDel="00000000" w:rsidR="00000000" w:rsidRPr="00000000">
        <w:rPr>
          <w:rFonts w:ascii="Arial" w:cs="Arial" w:eastAsia="Arial" w:hAnsi="Arial"/>
          <w:color w:val="000000"/>
          <w:rtl w:val="0"/>
        </w:rPr>
        <w:t xml:space="preserve"> que suporta o GLPI para a Cloud. Apesar da empresa ter 200 colaboradores somente 60 utilizam o GLPI e ainda assim o desempenho do sistema tem sido uma das maiores criticas por parte dos usuarios que frequentemente enfrentam lentidão no acesso e uso do sistema.</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iniciativa de migrar para a Cloud partiu do gerente de TI, que avaliou ser mais benéfico migrar a solução de chamados para a Cloud, considerando que, no planejamento estratégico de TI para 2025, está prevista a migração de outros serviços e sistemas, como o ERP.</w:t>
      </w:r>
    </w:p>
    <w:p w:rsidR="00000000" w:rsidDel="00000000" w:rsidP="00000000" w:rsidRDefault="00000000" w:rsidRPr="00000000" w14:paraId="000000D4">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 DA UPPER PLAN</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O principal objetivo da Upper Plan </w:t>
      </w:r>
      <w:r w:rsidDel="00000000" w:rsidR="00000000" w:rsidRPr="00000000">
        <w:rPr>
          <w:rFonts w:ascii="Arial" w:cs="Arial" w:eastAsia="Arial" w:hAnsi="Arial"/>
          <w:rtl w:val="0"/>
        </w:rPr>
        <w:t xml:space="preserve">é melhorar</w:t>
      </w:r>
      <w:r w:rsidDel="00000000" w:rsidR="00000000" w:rsidRPr="00000000">
        <w:rPr>
          <w:rFonts w:ascii="Arial" w:cs="Arial" w:eastAsia="Arial" w:hAnsi="Arial"/>
          <w:color w:val="000000"/>
          <w:rtl w:val="0"/>
        </w:rPr>
        <w:t xml:space="preserve"> o desempenho e o tempo de resposta do uso do </w:t>
      </w:r>
      <w:r w:rsidDel="00000000" w:rsidR="00000000" w:rsidRPr="00000000">
        <w:rPr>
          <w:rFonts w:ascii="Arial" w:cs="Arial" w:eastAsia="Arial" w:hAnsi="Arial"/>
          <w:rtl w:val="0"/>
        </w:rPr>
        <w:t xml:space="preserve">sistema, além</w:t>
      </w:r>
      <w:r w:rsidDel="00000000" w:rsidR="00000000" w:rsidRPr="00000000">
        <w:rPr>
          <w:rFonts w:ascii="Arial" w:cs="Arial" w:eastAsia="Arial" w:hAnsi="Arial"/>
          <w:color w:val="000000"/>
          <w:rtl w:val="0"/>
        </w:rPr>
        <w:t xml:space="preserve"> de melhorar a </w:t>
      </w:r>
      <w:r w:rsidDel="00000000" w:rsidR="00000000" w:rsidRPr="00000000">
        <w:rPr>
          <w:rFonts w:ascii="Arial" w:cs="Arial" w:eastAsia="Arial" w:hAnsi="Arial"/>
          <w:rtl w:val="0"/>
        </w:rPr>
        <w:t xml:space="preserve">experiência</w:t>
      </w:r>
      <w:r w:rsidDel="00000000" w:rsidR="00000000" w:rsidRPr="00000000">
        <w:rPr>
          <w:rFonts w:ascii="Arial" w:cs="Arial" w:eastAsia="Arial" w:hAnsi="Arial"/>
          <w:color w:val="000000"/>
          <w:rtl w:val="0"/>
        </w:rPr>
        <w:t xml:space="preserve"> dos </w:t>
      </w:r>
      <w:r w:rsidDel="00000000" w:rsidR="00000000" w:rsidRPr="00000000">
        <w:rPr>
          <w:rFonts w:ascii="Arial" w:cs="Arial" w:eastAsia="Arial" w:hAnsi="Arial"/>
          <w:rtl w:val="0"/>
        </w:rPr>
        <w:t xml:space="preserve">usuários e</w:t>
      </w:r>
      <w:r w:rsidDel="00000000" w:rsidR="00000000" w:rsidRPr="00000000">
        <w:rPr>
          <w:rFonts w:ascii="Arial" w:cs="Arial" w:eastAsia="Arial" w:hAnsi="Arial"/>
          <w:color w:val="000000"/>
          <w:rtl w:val="0"/>
        </w:rPr>
        <w:t xml:space="preserve"> melhorar o processo de abertura de chamados para os usuários que não estão internamente na empresa, como os vendedores e representantes. Atualmente, eles enviam uma mensagem via WhatsApp para o setor de TI verificar o problema. No entanto, o objetivo agora é que tudo seja reportado via chamado no GLPI atraves de e-mail ou via portal.</w:t>
      </w:r>
    </w:p>
    <w:p w:rsidR="00000000" w:rsidDel="00000000" w:rsidP="00000000" w:rsidRDefault="00000000" w:rsidRPr="00000000" w14:paraId="000000D6">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ARQUITETURA ATUAL</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Atualmente o ambiente que o GLPI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color w:val="000000"/>
          <w:rtl w:val="0"/>
        </w:rPr>
        <w:t xml:space="preserve"> hospedo é composto por uma máquina virtual com o sistema operacional CentOS 7, com 10 GB de memória RAM e 4 vCPUs. O banco de dados é o MariaDB, que utiliza 30 GB.</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80" w:before="280" w:line="360" w:lineRule="auto"/>
        <w:ind w:left="363" w:right="2" w:firstLine="0"/>
        <w:jc w:val="center"/>
        <w:rPr>
          <w:rFonts w:ascii="Arial" w:cs="Arial" w:eastAsia="Arial" w:hAnsi="Arial"/>
          <w:color w:val="000000"/>
        </w:rPr>
      </w:pPr>
      <w:r w:rsidDel="00000000" w:rsidR="00000000" w:rsidRPr="00000000">
        <w:rPr/>
        <w:drawing>
          <wp:inline distB="0" distT="0" distL="0" distR="0">
            <wp:extent cx="5477891" cy="2816503"/>
            <wp:effectExtent b="0" l="0" r="0" t="0"/>
            <wp:docPr id="212606264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77891" cy="281650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spacing w:line="480" w:lineRule="auto"/>
        <w:ind w:left="284" w:firstLine="0"/>
        <w:jc w:val="both"/>
        <w:rPr>
          <w:rFonts w:ascii="Arial" w:cs="Arial" w:eastAsia="Arial" w:hAnsi="Arial"/>
          <w:b w:val="1"/>
          <w:color w:val="000000"/>
        </w:rPr>
      </w:pPr>
      <w:bookmarkStart w:colFirst="0" w:colLast="0" w:name="_heading=h.49x2ik5" w:id="4"/>
      <w:bookmarkEnd w:id="4"/>
      <w:r w:rsidDel="00000000" w:rsidR="00000000" w:rsidRPr="00000000">
        <w:rPr>
          <w:rFonts w:ascii="Arial" w:cs="Arial" w:eastAsia="Arial" w:hAnsi="Arial"/>
          <w:b w:val="1"/>
          <w:color w:val="000000"/>
          <w:rtl w:val="0"/>
        </w:rPr>
        <w:t xml:space="preserve">4 - PROPOSTA COMERCIAL</w:t>
      </w:r>
    </w:p>
    <w:p w:rsidR="00000000" w:rsidDel="00000000" w:rsidP="00000000" w:rsidRDefault="00000000" w:rsidRPr="00000000" w14:paraId="000000DA">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se destaca na criação abrangente de projetos de Computação em Nuvem, desde a concepção até a entrega do ambiente final. Nossa equipe especializada desenvolve projetos completos, desde a fase inicial até a entrega final do ambiente, assegurando eficiência e segurança em cada etapa.</w:t>
      </w:r>
    </w:p>
    <w:p w:rsidR="00000000" w:rsidDel="00000000" w:rsidP="00000000" w:rsidRDefault="00000000" w:rsidRPr="00000000" w14:paraId="000000DB">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Nosso compromisso com a inovação reflete-se em nosso ecossistema de Computação na Nuvem, que atende aos requisitos mais cruciais do mercado. Isso inclui aspectos fundamentais como segurança da informação, implementação de aplicações personalizadas, escalabilidade horizontal, infraestrutura, gerenciamento de banco de dados, automação e integração, migração de dados sem complicações e muito mais.</w:t>
      </w:r>
    </w:p>
    <w:p w:rsidR="00000000" w:rsidDel="00000000" w:rsidP="00000000" w:rsidRDefault="00000000" w:rsidRPr="00000000" w14:paraId="000000DC">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Ao optar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você garante total conformidade com as normativas da LGPD. Nossa equipe especializada está preparada para abordar minuciosamente cada aspecto do seu projeto, criando um ambiente digital seguro, eficaz e totalmente adaptado às necessidades específicas de cada cliente.</w:t>
      </w:r>
    </w:p>
    <w:p w:rsidR="00000000" w:rsidDel="00000000" w:rsidP="00000000" w:rsidRDefault="00000000" w:rsidRPr="00000000" w14:paraId="000000DD">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CRONOGRAMA E GESTÃO DO PROJETO</w:t>
      </w:r>
    </w:p>
    <w:p w:rsidR="00000000" w:rsidDel="00000000" w:rsidP="00000000" w:rsidRDefault="00000000" w:rsidRPr="00000000" w14:paraId="000000DE">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Para otimizar a gestão do projeto, ficou estabelecido que as reuniões terão duração de 1 hora e 40 minutos,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0DF">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cronograma estabelecido representa nossa abordagem detalhista e centrada na obtenção de resultados consistentes.</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602574</wp:posOffset>
            </wp:positionV>
            <wp:extent cx="6142763" cy="1828800"/>
            <wp:effectExtent b="0" l="0" r="0" t="0"/>
            <wp:wrapSquare wrapText="bothSides" distB="114300" distT="114300" distL="114300" distR="114300"/>
            <wp:docPr id="2126062648" name="image9.png"/>
            <a:graphic>
              <a:graphicData uri="http://schemas.openxmlformats.org/drawingml/2006/picture">
                <pic:pic>
                  <pic:nvPicPr>
                    <pic:cNvPr id="0" name="image9.png"/>
                    <pic:cNvPicPr preferRelativeResize="0"/>
                  </pic:nvPicPr>
                  <pic:blipFill>
                    <a:blip r:embed="rId22"/>
                    <a:srcRect b="3079" l="1619" r="1647" t="4259"/>
                    <a:stretch>
                      <a:fillRect/>
                    </a:stretch>
                  </pic:blipFill>
                  <pic:spPr>
                    <a:xfrm>
                      <a:off x="0" y="0"/>
                      <a:ext cx="6142763" cy="1828800"/>
                    </a:xfrm>
                    <a:prstGeom prst="rect"/>
                    <a:ln/>
                  </pic:spPr>
                </pic:pic>
              </a:graphicData>
            </a:graphic>
          </wp:anchor>
        </w:drawing>
      </w:r>
    </w:p>
    <w:p w:rsidR="00000000" w:rsidDel="00000000" w:rsidP="00000000" w:rsidRDefault="00000000" w:rsidRPr="00000000" w14:paraId="000000E0">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Marcar reunião inicial</w:t>
      </w:r>
    </w:p>
    <w:p w:rsidR="00000000" w:rsidDel="00000000" w:rsidP="00000000" w:rsidRDefault="00000000" w:rsidRPr="00000000" w14:paraId="000000E2">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rtl w:val="0"/>
        </w:rPr>
        <w:t xml:space="preserve">Contrato</w:t>
      </w:r>
      <w:r w:rsidDel="00000000" w:rsidR="00000000" w:rsidRPr="00000000">
        <w:rPr>
          <w:rtl w:val="0"/>
        </w:rPr>
      </w:r>
    </w:p>
    <w:p w:rsidR="00000000" w:rsidDel="00000000" w:rsidP="00000000" w:rsidRDefault="00000000" w:rsidRPr="00000000" w14:paraId="000000E3">
      <w:pPr>
        <w:numPr>
          <w:ilvl w:val="0"/>
          <w:numId w:val="5"/>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rtl w:val="0"/>
        </w:rPr>
        <w:t xml:space="preserve">Documentação dos </w:t>
      </w:r>
      <w:r w:rsidDel="00000000" w:rsidR="00000000" w:rsidRPr="00000000">
        <w:rPr>
          <w:rFonts w:ascii="Arial" w:cs="Arial" w:eastAsia="Arial" w:hAnsi="Arial"/>
          <w:color w:val="000000"/>
          <w:rtl w:val="0"/>
        </w:rPr>
        <w:t xml:space="preserve">Requisitos de </w:t>
      </w:r>
      <w:r w:rsidDel="00000000" w:rsidR="00000000" w:rsidRPr="00000000">
        <w:rPr>
          <w:rFonts w:ascii="Arial" w:cs="Arial" w:eastAsia="Arial" w:hAnsi="Arial"/>
          <w:rtl w:val="0"/>
        </w:rPr>
        <w:t xml:space="preserve">negócio</w:t>
      </w:r>
      <w:r w:rsidDel="00000000" w:rsidR="00000000" w:rsidRPr="00000000">
        <w:rPr>
          <w:rtl w:val="0"/>
        </w:rPr>
      </w:r>
    </w:p>
    <w:p w:rsidR="00000000" w:rsidDel="00000000" w:rsidP="00000000" w:rsidRDefault="00000000" w:rsidRPr="00000000" w14:paraId="000000E4">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0E5">
      <w:pPr>
        <w:numPr>
          <w:ilvl w:val="0"/>
          <w:numId w:val="3"/>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 de Objetivos e Escopo</w:t>
      </w:r>
    </w:p>
    <w:p w:rsidR="00000000" w:rsidDel="00000000" w:rsidP="00000000" w:rsidRDefault="00000000" w:rsidRPr="00000000" w14:paraId="000000E6">
      <w:pPr>
        <w:numPr>
          <w:ilvl w:val="0"/>
          <w:numId w:val="3"/>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Avaliação de Viabilidade</w:t>
      </w:r>
    </w:p>
    <w:p w:rsidR="00000000" w:rsidDel="00000000" w:rsidP="00000000" w:rsidRDefault="00000000" w:rsidRPr="00000000" w14:paraId="000000E7">
      <w:pPr>
        <w:numPr>
          <w:ilvl w:val="0"/>
          <w:numId w:val="3"/>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Análise de Riscos</w:t>
      </w:r>
    </w:p>
    <w:p w:rsidR="00000000" w:rsidDel="00000000" w:rsidP="00000000" w:rsidRDefault="00000000" w:rsidRPr="00000000" w14:paraId="000000E8">
      <w:pPr>
        <w:numPr>
          <w:ilvl w:val="0"/>
          <w:numId w:val="3"/>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Design da Arquitetura</w:t>
      </w:r>
    </w:p>
    <w:p w:rsidR="00000000" w:rsidDel="00000000" w:rsidP="00000000" w:rsidRDefault="00000000" w:rsidRPr="00000000" w14:paraId="000000E9">
      <w:pPr>
        <w:numPr>
          <w:ilvl w:val="0"/>
          <w:numId w:val="3"/>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Provisionamento de Recursos</w:t>
      </w:r>
    </w:p>
    <w:p w:rsidR="00000000" w:rsidDel="00000000" w:rsidP="00000000" w:rsidRDefault="00000000" w:rsidRPr="00000000" w14:paraId="000000EA">
      <w:pPr>
        <w:numPr>
          <w:ilvl w:val="0"/>
          <w:numId w:val="3"/>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Preparação de Dados</w:t>
      </w:r>
    </w:p>
    <w:p w:rsidR="00000000" w:rsidDel="00000000" w:rsidP="00000000" w:rsidRDefault="00000000" w:rsidRPr="00000000" w14:paraId="000000EB">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0EC">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Migração de Aplicações</w:t>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Otimização de Desempenho</w:t>
      </w:r>
    </w:p>
    <w:p w:rsidR="00000000" w:rsidDel="00000000" w:rsidP="00000000" w:rsidRDefault="00000000" w:rsidRPr="00000000" w14:paraId="000000EE">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Testes de Desempenho</w:t>
      </w:r>
    </w:p>
    <w:p w:rsidR="00000000" w:rsidDel="00000000" w:rsidP="00000000" w:rsidRDefault="00000000" w:rsidRPr="00000000" w14:paraId="000000EF">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Backup e Recuperação</w:t>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Ajustes pós teste de desempenho e recuperação</w:t>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Implantação completa</w:t>
      </w:r>
    </w:p>
    <w:p w:rsidR="00000000" w:rsidDel="00000000" w:rsidP="00000000" w:rsidRDefault="00000000" w:rsidRPr="00000000" w14:paraId="000000F2">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Documentação </w:t>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Treinamento da equipe</w:t>
      </w:r>
    </w:p>
    <w:p w:rsidR="00000000" w:rsidDel="00000000" w:rsidP="00000000" w:rsidRDefault="00000000" w:rsidRPr="00000000" w14:paraId="000000F5">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Revisão Pós-Implementação</w:t>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Encerramento formal</w:t>
      </w:r>
    </w:p>
    <w:p w:rsidR="00000000" w:rsidDel="00000000" w:rsidP="00000000" w:rsidRDefault="00000000" w:rsidRPr="00000000" w14:paraId="000000F8">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INVESTIMENTO EM INFRAESTRUTURA NA AWS</w:t>
      </w:r>
    </w:p>
    <w:p w:rsidR="00000000" w:rsidDel="00000000" w:rsidP="00000000" w:rsidRDefault="00000000" w:rsidRPr="00000000" w14:paraId="000000F9">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Apresentamos a proposta financeira que engloba a arquitetura desenvolvida, com valores expressos em dólares, a moeda padrão para o custo dos serviços, considerando a cotação do dia 25/09/2024. Trata-se de uma estimativa, não contemplando outras métricas, como tráfego dentro e fora das regiões AWS, migração de arquivos e banco de dados, etc.</w:t>
      </w:r>
    </w:p>
    <w:p w:rsidR="00000000" w:rsidDel="00000000" w:rsidP="00000000" w:rsidRDefault="00000000" w:rsidRPr="00000000" w14:paraId="000000FA">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Sobre os valores apresentados, enquanto os serviços sob demanda oferecem flexibilidade, permitindo que os usuários paguem apenas pelo uso real, os serviços reservados envolvem um compromisso a longo prazo, proporcionando custos mais baixos para cargas de trabalho estáveis. A escolha entre essas opções depende da natureza da carga de trabalho, sendo o sob demanda mais adequado para variações de demanda.</w:t>
      </w:r>
    </w:p>
    <w:p w:rsidR="00000000" w:rsidDel="00000000" w:rsidP="00000000" w:rsidRDefault="00000000" w:rsidRPr="00000000" w14:paraId="000000FB">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investimento mensal do ambiente sob demanda será de R$ 1.328.98 ou R$ 15.947,41.</w:t>
      </w:r>
    </w:p>
    <w:p w:rsidR="00000000" w:rsidDel="00000000" w:rsidP="00000000" w:rsidRDefault="00000000" w:rsidRPr="00000000" w14:paraId="000000FC">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D">
      <w:pPr>
        <w:spacing w:line="360" w:lineRule="auto"/>
        <w:ind w:left="720" w:right="2" w:firstLine="0"/>
        <w:jc w:val="both"/>
        <w:rPr>
          <w:rFonts w:ascii="Arial" w:cs="Arial" w:eastAsia="Arial" w:hAnsi="Arial"/>
        </w:rPr>
        <w:sectPr>
          <w:headerReference r:id="rId23" w:type="default"/>
          <w:footerReference r:id="rId24" w:type="default"/>
          <w:type w:val="nextPage"/>
          <w:pgSz w:h="16838" w:w="11906" w:orient="portrait"/>
          <w:pgMar w:bottom="1417" w:top="1417" w:left="1133" w:right="1132"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tbl>
      <w:tblPr>
        <w:tblStyle w:val="Table12"/>
        <w:tblW w:w="14004.0" w:type="dxa"/>
        <w:jc w:val="left"/>
        <w:tblLayout w:type="fixed"/>
        <w:tblLook w:val="0400"/>
      </w:tblPr>
      <w:tblGrid>
        <w:gridCol w:w="1700"/>
        <w:gridCol w:w="1185"/>
        <w:gridCol w:w="1647"/>
        <w:gridCol w:w="9472"/>
        <w:tblGridChange w:id="0">
          <w:tblGrid>
            <w:gridCol w:w="1700"/>
            <w:gridCol w:w="1185"/>
            <w:gridCol w:w="1647"/>
            <w:gridCol w:w="9472"/>
          </w:tblGrid>
        </w:tblGridChange>
      </w:tblGrid>
      <w:tr>
        <w:trPr>
          <w:cantSplit w:val="0"/>
          <w:trHeight w:val="420" w:hRule="atLeast"/>
          <w:tblHeader w:val="0"/>
        </w:trPr>
        <w:tc>
          <w:tcPr>
            <w:gridSpan w:val="4"/>
            <w:tcBorders>
              <w:top w:color="000000" w:space="0" w:sz="0" w:val="nil"/>
              <w:left w:color="000000" w:space="0" w:sz="0" w:val="nil"/>
              <w:bottom w:color="000000" w:space="0" w:sz="0" w:val="nil"/>
              <w:right w:color="000000" w:space="0" w:sz="0" w:val="nil"/>
            </w:tcBorders>
            <w:shd w:fill="d9e1f2" w:val="clear"/>
            <w:vAlign w:val="center"/>
          </w:tcPr>
          <w:p w:rsidR="00000000" w:rsidDel="00000000" w:rsidP="00000000" w:rsidRDefault="00000000" w:rsidRPr="00000000" w14:paraId="000000FF">
            <w:pPr>
              <w:spacing w:after="0" w:line="240" w:lineRule="auto"/>
              <w:ind w:left="0" w:firstLine="0"/>
              <w:jc w:val="center"/>
              <w:rPr>
                <w:color w:val="000000"/>
                <w:sz w:val="32"/>
                <w:szCs w:val="32"/>
              </w:rPr>
            </w:pPr>
            <w:r w:rsidDel="00000000" w:rsidR="00000000" w:rsidRPr="00000000">
              <w:rPr>
                <w:color w:val="000000"/>
                <w:sz w:val="32"/>
                <w:szCs w:val="32"/>
                <w:rtl w:val="0"/>
              </w:rPr>
              <w:t xml:space="preserve">INVESTIMENTO SOB DEMANDA</w:t>
            </w:r>
          </w:p>
        </w:tc>
      </w:tr>
      <w:tr>
        <w:trPr>
          <w:cantSplit w:val="0"/>
          <w:trHeight w:val="288"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03">
            <w:pPr>
              <w:spacing w:after="0" w:line="240" w:lineRule="auto"/>
              <w:ind w:left="0" w:firstLine="0"/>
              <w:jc w:val="right"/>
              <w:rPr>
                <w:b w:val="1"/>
                <w:color w:val="000000"/>
              </w:rPr>
            </w:pPr>
            <w:r w:rsidDel="00000000" w:rsidR="00000000" w:rsidRPr="00000000">
              <w:rPr>
                <w:b w:val="1"/>
                <w:rtl w:val="0"/>
              </w:rPr>
              <w:t xml:space="preserve">Dólar</w:t>
            </w:r>
            <w:r w:rsidDel="00000000" w:rsidR="00000000" w:rsidRPr="00000000">
              <w:rPr>
                <w:b w:val="1"/>
                <w:color w:val="000000"/>
                <w:rtl w:val="0"/>
              </w:rPr>
              <w:t xml:space="preserve">: R$ 5,412 [27/09/2024]</w:t>
            </w:r>
          </w:p>
        </w:tc>
      </w:tr>
      <w:tr>
        <w:trPr>
          <w:cantSplit w:val="0"/>
          <w:trHeight w:val="288" w:hRule="atLeast"/>
          <w:tblHeader w:val="0"/>
        </w:trPr>
        <w:tc>
          <w:tcPr>
            <w:tcBorders>
              <w:top w:color="4472c4" w:space="0" w:sz="4" w:val="single"/>
              <w:left w:color="4472c4" w:space="0" w:sz="4" w:val="single"/>
              <w:bottom w:color="4472c4" w:space="0" w:sz="8" w:val="single"/>
              <w:right w:color="4472c4" w:space="0" w:sz="4" w:val="single"/>
            </w:tcBorders>
            <w:shd w:fill="auto" w:val="clear"/>
            <w:vAlign w:val="center"/>
          </w:tcPr>
          <w:p w:rsidR="00000000" w:rsidDel="00000000" w:rsidP="00000000" w:rsidRDefault="00000000" w:rsidRPr="00000000" w14:paraId="00000107">
            <w:pPr>
              <w:spacing w:after="0" w:line="240" w:lineRule="auto"/>
              <w:ind w:left="0" w:firstLine="0"/>
              <w:rPr>
                <w:b w:val="1"/>
                <w:color w:val="000000"/>
              </w:rPr>
            </w:pPr>
            <w:r w:rsidDel="00000000" w:rsidR="00000000" w:rsidRPr="00000000">
              <w:rPr>
                <w:b w:val="1"/>
                <w:color w:val="000000"/>
                <w:rtl w:val="0"/>
              </w:rPr>
              <w:t xml:space="preserve">Serviço</w:t>
            </w:r>
          </w:p>
        </w:tc>
        <w:tc>
          <w:tcPr>
            <w:tcBorders>
              <w:top w:color="4472c4" w:space="0" w:sz="4" w:val="single"/>
              <w:left w:color="4472c4" w:space="0" w:sz="4" w:val="single"/>
              <w:bottom w:color="4472c4" w:space="0" w:sz="8" w:val="single"/>
              <w:right w:color="4472c4" w:space="0" w:sz="4" w:val="single"/>
            </w:tcBorders>
            <w:shd w:fill="auto" w:val="clear"/>
            <w:vAlign w:val="center"/>
          </w:tcPr>
          <w:p w:rsidR="00000000" w:rsidDel="00000000" w:rsidP="00000000" w:rsidRDefault="00000000" w:rsidRPr="00000000" w14:paraId="00000108">
            <w:pPr>
              <w:spacing w:after="0" w:line="240" w:lineRule="auto"/>
              <w:ind w:left="0" w:firstLine="0"/>
              <w:jc w:val="center"/>
              <w:rPr>
                <w:b w:val="1"/>
                <w:color w:val="000000"/>
              </w:rPr>
            </w:pPr>
            <w:r w:rsidDel="00000000" w:rsidR="00000000" w:rsidRPr="00000000">
              <w:rPr>
                <w:b w:val="1"/>
                <w:color w:val="000000"/>
                <w:rtl w:val="0"/>
              </w:rPr>
              <w:t xml:space="preserve">Inv. Inicial</w:t>
            </w:r>
          </w:p>
        </w:tc>
        <w:tc>
          <w:tcPr>
            <w:tcBorders>
              <w:top w:color="4472c4" w:space="0" w:sz="4" w:val="single"/>
              <w:left w:color="4472c4" w:space="0" w:sz="4" w:val="single"/>
              <w:bottom w:color="4472c4" w:space="0" w:sz="8" w:val="single"/>
              <w:right w:color="4472c4" w:space="0" w:sz="4" w:val="single"/>
            </w:tcBorders>
            <w:shd w:fill="auto" w:val="clear"/>
            <w:vAlign w:val="center"/>
          </w:tcPr>
          <w:p w:rsidR="00000000" w:rsidDel="00000000" w:rsidP="00000000" w:rsidRDefault="00000000" w:rsidRPr="00000000" w14:paraId="00000109">
            <w:pPr>
              <w:spacing w:after="0" w:line="240" w:lineRule="auto"/>
              <w:ind w:left="0" w:firstLine="0"/>
              <w:jc w:val="center"/>
              <w:rPr>
                <w:b w:val="1"/>
                <w:color w:val="000000"/>
              </w:rPr>
            </w:pPr>
            <w:r w:rsidDel="00000000" w:rsidR="00000000" w:rsidRPr="00000000">
              <w:rPr>
                <w:b w:val="1"/>
                <w:color w:val="000000"/>
                <w:rtl w:val="0"/>
              </w:rPr>
              <w:t xml:space="preserve">Inv. Mensal</w:t>
            </w:r>
          </w:p>
        </w:tc>
        <w:tc>
          <w:tcPr>
            <w:tcBorders>
              <w:top w:color="4472c4" w:space="0" w:sz="4" w:val="single"/>
              <w:left w:color="4472c4" w:space="0" w:sz="4" w:val="single"/>
              <w:bottom w:color="4472c4" w:space="0" w:sz="8" w:val="single"/>
              <w:right w:color="4472c4" w:space="0" w:sz="4" w:val="single"/>
            </w:tcBorders>
            <w:shd w:fill="auto" w:val="clear"/>
            <w:vAlign w:val="center"/>
          </w:tcPr>
          <w:p w:rsidR="00000000" w:rsidDel="00000000" w:rsidP="00000000" w:rsidRDefault="00000000" w:rsidRPr="00000000" w14:paraId="0000010A">
            <w:pPr>
              <w:spacing w:after="0" w:line="240" w:lineRule="auto"/>
              <w:ind w:left="0" w:firstLine="0"/>
              <w:rPr>
                <w:b w:val="1"/>
                <w:color w:val="000000"/>
              </w:rPr>
            </w:pPr>
            <w:r w:rsidDel="00000000" w:rsidR="00000000" w:rsidRPr="00000000">
              <w:rPr>
                <w:b w:val="1"/>
                <w:color w:val="000000"/>
                <w:rtl w:val="0"/>
              </w:rPr>
              <w:t xml:space="preserve">Detalhamento</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0B">
            <w:pPr>
              <w:spacing w:after="0" w:line="240" w:lineRule="auto"/>
              <w:ind w:left="0" w:firstLine="0"/>
              <w:rPr>
                <w:color w:val="000000"/>
              </w:rPr>
            </w:pPr>
            <w:r w:rsidDel="00000000" w:rsidR="00000000" w:rsidRPr="00000000">
              <w:rPr>
                <w:color w:val="000000"/>
                <w:rtl w:val="0"/>
              </w:rPr>
              <w:t xml:space="preserve">Amazon Route 53</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0C">
            <w:pPr>
              <w:spacing w:after="0" w:line="240" w:lineRule="auto"/>
              <w:ind w:left="-99"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0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1.10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0E">
            <w:pPr>
              <w:spacing w:after="0" w:line="240" w:lineRule="auto"/>
              <w:ind w:left="0" w:firstLine="0"/>
              <w:rPr>
                <w:color w:val="000000"/>
              </w:rPr>
            </w:pPr>
            <w:r w:rsidDel="00000000" w:rsidR="00000000" w:rsidRPr="00000000">
              <w:rPr>
                <w:color w:val="000000"/>
                <w:rtl w:val="0"/>
              </w:rPr>
              <w:t xml:space="preserve">Zonas hospedadas (1), Blocos de IP (CIDR) (1), Número de domínios armazenados (1)</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0F">
            <w:pPr>
              <w:spacing w:after="0" w:line="240" w:lineRule="auto"/>
              <w:ind w:left="0" w:firstLine="0"/>
              <w:rPr>
                <w:color w:val="000000"/>
              </w:rPr>
            </w:pPr>
            <w:r w:rsidDel="00000000" w:rsidR="00000000" w:rsidRPr="00000000">
              <w:rPr>
                <w:color w:val="000000"/>
                <w:rtl w:val="0"/>
              </w:rPr>
              <w:t xml:space="preserve">Amazon CloudFront</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10">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1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0.22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12">
            <w:pPr>
              <w:spacing w:after="0" w:line="240" w:lineRule="auto"/>
              <w:ind w:left="0" w:firstLine="0"/>
              <w:rPr>
                <w:color w:val="000000"/>
              </w:rPr>
            </w:pPr>
            <w:r w:rsidDel="00000000" w:rsidR="00000000" w:rsidRPr="00000000">
              <w:rPr>
                <w:color w:val="000000"/>
                <w:rtl w:val="0"/>
              </w:rPr>
              <w:t xml:space="preserve">Transferência de dados de saída para a Internet (2 GB per mês), Número de solicitações (HTTPS) ( por mês), Número de solicitações (HTTPS) (1000 por mês)</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13">
            <w:pPr>
              <w:spacing w:after="0" w:line="240" w:lineRule="auto"/>
              <w:ind w:left="0" w:firstLine="0"/>
              <w:rPr>
                <w:color w:val="000000"/>
              </w:rPr>
            </w:pPr>
            <w:r w:rsidDel="00000000" w:rsidR="00000000" w:rsidRPr="00000000">
              <w:rPr>
                <w:color w:val="000000"/>
                <w:rtl w:val="0"/>
              </w:rPr>
              <w:t xml:space="preserve">AWS Web Application Firewall (WAF)</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14">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15">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0.60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16">
            <w:pPr>
              <w:spacing w:after="0" w:line="240" w:lineRule="auto"/>
              <w:ind w:left="0" w:firstLine="0"/>
              <w:rPr>
                <w:color w:val="000000"/>
              </w:rPr>
            </w:pPr>
            <w:r w:rsidDel="00000000" w:rsidR="00000000" w:rsidRPr="00000000">
              <w:rPr>
                <w:color w:val="000000"/>
                <w:rtl w:val="0"/>
              </w:rPr>
              <w:t xml:space="preserve">Número de listas de controles de acesso da web utilizadas</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17">
            <w:pPr>
              <w:spacing w:after="0" w:line="240" w:lineRule="auto"/>
              <w:ind w:left="0" w:firstLine="0"/>
              <w:rPr>
                <w:color w:val="000000"/>
              </w:rPr>
            </w:pPr>
            <w:r w:rsidDel="00000000" w:rsidR="00000000" w:rsidRPr="00000000">
              <w:rPr>
                <w:color w:val="000000"/>
                <w:rtl w:val="0"/>
              </w:rPr>
              <w:t xml:space="preserve">Public IPv4 Address</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18">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19">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3.65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1A">
            <w:pPr>
              <w:spacing w:after="0" w:line="240" w:lineRule="auto"/>
              <w:ind w:left="0" w:firstLine="0"/>
              <w:rPr>
                <w:color w:val="000000"/>
              </w:rPr>
            </w:pPr>
            <w:r w:rsidDel="00000000" w:rsidR="00000000" w:rsidRPr="00000000">
              <w:rPr>
                <w:color w:val="000000"/>
                <w:rtl w:val="0"/>
              </w:rPr>
              <w:t xml:space="preserve">Número de endereços IPv4 públicos em uso (1)</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1B">
            <w:pPr>
              <w:spacing w:after="0" w:line="240" w:lineRule="auto"/>
              <w:ind w:left="0" w:firstLine="0"/>
              <w:rPr>
                <w:color w:val="000000"/>
              </w:rPr>
            </w:pPr>
            <w:r w:rsidDel="00000000" w:rsidR="00000000" w:rsidRPr="00000000">
              <w:rPr>
                <w:color w:val="000000"/>
                <w:rtl w:val="0"/>
              </w:rPr>
              <w:t xml:space="preserve">Data Transfer</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1C">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1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0.90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1E">
            <w:pPr>
              <w:spacing w:after="0" w:line="240" w:lineRule="auto"/>
              <w:ind w:left="0" w:firstLine="0"/>
              <w:rPr>
                <w:color w:val="000000"/>
              </w:rPr>
            </w:pPr>
            <w:r w:rsidDel="00000000" w:rsidR="00000000" w:rsidRPr="00000000">
              <w:rPr>
                <w:color w:val="000000"/>
                <w:rtl w:val="0"/>
              </w:rPr>
              <w:t xml:space="preserve">DT Entrada: Internet (0 TB por mês), DT Saída: Internet (10 GB por mês), DT Intrarregião: (0 TB por mês), Custo de transferência de dados (0.9)</w:t>
            </w:r>
          </w:p>
        </w:tc>
      </w:tr>
      <w:tr>
        <w:trPr>
          <w:cantSplit w:val="0"/>
          <w:trHeight w:val="864"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1F">
            <w:pPr>
              <w:spacing w:after="0" w:line="240" w:lineRule="auto"/>
              <w:ind w:left="0" w:firstLine="0"/>
              <w:rPr>
                <w:color w:val="000000"/>
              </w:rPr>
            </w:pPr>
            <w:r w:rsidDel="00000000" w:rsidR="00000000" w:rsidRPr="00000000">
              <w:rPr>
                <w:color w:val="000000"/>
                <w:rtl w:val="0"/>
              </w:rPr>
              <w:t xml:space="preserve">Amazon RDS for MySQL</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20">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2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132.69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22">
            <w:pPr>
              <w:spacing w:after="0" w:line="240" w:lineRule="auto"/>
              <w:ind w:left="0" w:firstLine="0"/>
              <w:rPr>
                <w:color w:val="000000"/>
              </w:rPr>
            </w:pPr>
            <w:r w:rsidDel="00000000" w:rsidR="00000000" w:rsidRPr="00000000">
              <w:rPr>
                <w:color w:val="000000"/>
                <w:rtl w:val="0"/>
              </w:rPr>
              <w:t xml:space="preserve">Quantidade de armazenamento (30 GB), Armazenamento para cada instância do RDS (SSD de uso geral (gp2)), Nós (1), Tipo de instância (db.m1.large), Utilização (somente sob demanda) (30 %Utilized/Month), Opção de implantação (Multi-AZ), Modelo de preço (OnDemand), Armazenamento de backup adicional (30 GB), Tamanho total do backup processado para exportação (GB) (30 por mês)</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23">
            <w:pPr>
              <w:spacing w:after="0" w:line="240" w:lineRule="auto"/>
              <w:ind w:left="0" w:firstLine="0"/>
              <w:rPr>
                <w:color w:val="000000"/>
              </w:rPr>
            </w:pPr>
            <w:r w:rsidDel="00000000" w:rsidR="00000000" w:rsidRPr="00000000">
              <w:rPr>
                <w:color w:val="000000"/>
                <w:rtl w:val="0"/>
              </w:rPr>
              <w:t xml:space="preserve">Amazon Elastic File System (EFS)</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24">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25">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0.80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26">
            <w:pPr>
              <w:spacing w:after="0" w:line="240" w:lineRule="auto"/>
              <w:ind w:left="0" w:firstLine="0"/>
              <w:rPr>
                <w:color w:val="000000"/>
              </w:rPr>
            </w:pPr>
            <w:r w:rsidDel="00000000" w:rsidR="00000000" w:rsidRPr="00000000">
              <w:rPr>
                <w:color w:val="000000"/>
                <w:rtl w:val="0"/>
              </w:rPr>
              <w:t xml:space="preserve">Capacidade de armazenamento desejada (10 GB por mês)</w:t>
            </w:r>
          </w:p>
        </w:tc>
      </w:tr>
      <w:tr>
        <w:trPr>
          <w:cantSplit w:val="0"/>
          <w:trHeight w:val="864"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27">
            <w:pPr>
              <w:spacing w:after="0" w:line="240" w:lineRule="auto"/>
              <w:ind w:left="0" w:firstLine="0"/>
              <w:rPr>
                <w:color w:val="000000"/>
              </w:rPr>
            </w:pPr>
            <w:r w:rsidDel="00000000" w:rsidR="00000000" w:rsidRPr="00000000">
              <w:rPr>
                <w:color w:val="000000"/>
                <w:rtl w:val="0"/>
              </w:rPr>
              <w:t xml:space="preserve">Amazon EC2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28">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29">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101.62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2A">
            <w:pPr>
              <w:spacing w:after="0" w:line="240" w:lineRule="auto"/>
              <w:ind w:left="0" w:firstLine="0"/>
              <w:rPr>
                <w:color w:val="000000"/>
              </w:rPr>
            </w:pPr>
            <w:r w:rsidDel="00000000" w:rsidR="00000000" w:rsidRPr="00000000">
              <w:rPr>
                <w:color w:val="000000"/>
                <w:rtl w:val="0"/>
              </w:rPr>
              <w:t xml:space="preserve">Locação (Instâncias compartilhadas), Sistema operacional (Linux), Carga de trabalho (Consistent, Número de instâncias: 3), Instância do EC2 avançada (t2.medium), Pricing strategy (On-Demand Utilization: 100 %Utilized/Month), Habilitar monitoramento (desabilitada), DT Entrada: Not selected (0 TB por mês), DT Saída: Not selected (0 TB por mês), DT Intrarregião: (0 TB por mês)</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2B">
            <w:pPr>
              <w:spacing w:after="0" w:line="240" w:lineRule="auto"/>
              <w:ind w:left="0" w:firstLine="0"/>
              <w:rPr>
                <w:color w:val="000000"/>
              </w:rPr>
            </w:pPr>
            <w:r w:rsidDel="00000000" w:rsidR="00000000" w:rsidRPr="00000000">
              <w:rPr>
                <w:color w:val="000000"/>
                <w:rtl w:val="0"/>
              </w:rPr>
              <w:t xml:space="preserve">S3 Standard</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2C">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2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0.23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2E">
            <w:pPr>
              <w:spacing w:after="0" w:line="240" w:lineRule="auto"/>
              <w:ind w:left="0" w:firstLine="0"/>
              <w:rPr>
                <w:color w:val="000000"/>
              </w:rPr>
            </w:pPr>
            <w:r w:rsidDel="00000000" w:rsidR="00000000" w:rsidRPr="00000000">
              <w:rPr>
                <w:color w:val="000000"/>
                <w:rtl w:val="0"/>
              </w:rPr>
              <w:t xml:space="preserve">Armazenamento S3 Standard (10 GB per mês), GET, SELECT e todas as outras solicitações do S3 Standard (50), Dados retornados pelo S3 Select (1 GB per mês), Solicitações PUT, COPY, POST, LIST para S3 Standard (50)</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2F">
            <w:pPr>
              <w:spacing w:after="0" w:line="240" w:lineRule="auto"/>
              <w:ind w:left="0" w:firstLine="0"/>
              <w:rPr>
                <w:color w:val="000000"/>
              </w:rPr>
            </w:pPr>
            <w:r w:rsidDel="00000000" w:rsidR="00000000" w:rsidRPr="00000000">
              <w:rPr>
                <w:color w:val="000000"/>
                <w:rtl w:val="0"/>
              </w:rPr>
              <w:t xml:space="preserve">Standard topics</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30">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3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19.98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32">
            <w:pPr>
              <w:spacing w:after="0" w:line="240" w:lineRule="auto"/>
              <w:ind w:left="0" w:firstLine="0"/>
              <w:rPr>
                <w:color w:val="000000"/>
              </w:rPr>
            </w:pPr>
            <w:r w:rsidDel="00000000" w:rsidR="00000000" w:rsidRPr="00000000">
              <w:rPr>
                <w:color w:val="000000"/>
                <w:rtl w:val="0"/>
              </w:rPr>
              <w:t xml:space="preserve">DT Inbound: Not selected (0 TB per month), DT Outbound: Not selected (0 TB per month), Solicitações (1 milhões por mês), Notificações de E-MAIL/E-MAIL-JSON (1 milhões por mês), Notificações do SQS ( milhões por mês)</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33">
            <w:pPr>
              <w:spacing w:after="0" w:line="240" w:lineRule="auto"/>
              <w:ind w:left="0" w:firstLine="0"/>
              <w:rPr>
                <w:color w:val="000000"/>
              </w:rPr>
            </w:pPr>
            <w:r w:rsidDel="00000000" w:rsidR="00000000" w:rsidRPr="00000000">
              <w:rPr>
                <w:color w:val="000000"/>
                <w:rtl w:val="0"/>
              </w:rPr>
              <w:t xml:space="preserve">Amazon CloudWatch</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34">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35">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9.00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36">
            <w:pPr>
              <w:spacing w:after="0" w:line="240" w:lineRule="auto"/>
              <w:ind w:left="0" w:firstLine="0"/>
              <w:rPr>
                <w:color w:val="000000"/>
              </w:rPr>
            </w:pPr>
            <w:r w:rsidDel="00000000" w:rsidR="00000000" w:rsidRPr="00000000">
              <w:rPr>
                <w:color w:val="000000"/>
                <w:rtl w:val="0"/>
              </w:rPr>
              <w:t xml:space="preserve">Número de painéis (1), Número das métricas do alarme de resolução padrão (10), Número das métricas do alarme de alta resolução (10), Número de alarmes compostos (10)</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37">
            <w:pPr>
              <w:spacing w:after="0" w:line="240" w:lineRule="auto"/>
              <w:ind w:left="0" w:firstLine="0"/>
              <w:rPr>
                <w:color w:val="000000"/>
              </w:rPr>
            </w:pPr>
            <w:r w:rsidDel="00000000" w:rsidR="00000000" w:rsidRPr="00000000">
              <w:rPr>
                <w:color w:val="000000"/>
                <w:rtl w:val="0"/>
              </w:rPr>
              <w:t xml:space="preserve">AWS Database Migration Service</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38">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39">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115.87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3A">
            <w:pPr>
              <w:spacing w:after="0" w:line="240" w:lineRule="auto"/>
              <w:ind w:left="0" w:firstLine="0"/>
              <w:rPr>
                <w:color w:val="000000"/>
              </w:rPr>
            </w:pPr>
            <w:r w:rsidDel="00000000" w:rsidR="00000000" w:rsidRPr="00000000">
              <w:rPr>
                <w:color w:val="000000"/>
                <w:rtl w:val="0"/>
              </w:rPr>
              <w:t xml:space="preserve">Armazenamento para cada instância de migração de banco de dados (SSD de uso geral (gp2)), Número de instâncias (1), Tipo de instância (c4.large), Opção de implantação (Single), Quantidade de armazenamento (Single-AZ) (30 GB)</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3B">
            <w:pPr>
              <w:spacing w:after="0" w:line="240" w:lineRule="auto"/>
              <w:ind w:left="0" w:firstLine="0"/>
              <w:rPr>
                <w:color w:val="000000"/>
              </w:rPr>
            </w:pPr>
            <w:r w:rsidDel="00000000" w:rsidR="00000000" w:rsidRPr="00000000">
              <w:rPr>
                <w:color w:val="000000"/>
                <w:rtl w:val="0"/>
              </w:rPr>
              <w:t xml:space="preserve">Application Load Balancer</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3C">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3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33.95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3E">
            <w:pPr>
              <w:spacing w:after="0" w:line="240" w:lineRule="auto"/>
              <w:ind w:left="0" w:firstLine="0"/>
              <w:rPr>
                <w:color w:val="000000"/>
              </w:rPr>
            </w:pPr>
            <w:r w:rsidDel="00000000" w:rsidR="00000000" w:rsidRPr="00000000">
              <w:rPr>
                <w:color w:val="000000"/>
                <w:rtl w:val="0"/>
              </w:rPr>
              <w:t xml:space="preserve">Número de Application Load Balancers (1)</w:t>
            </w:r>
          </w:p>
        </w:tc>
      </w:tr>
      <w:tr>
        <w:trPr>
          <w:cantSplit w:val="0"/>
          <w:trHeight w:val="1152"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3F">
            <w:pPr>
              <w:spacing w:after="0" w:line="240" w:lineRule="auto"/>
              <w:ind w:left="0" w:firstLine="0"/>
              <w:rPr>
                <w:color w:val="000000"/>
              </w:rPr>
            </w:pPr>
            <w:r w:rsidDel="00000000" w:rsidR="00000000" w:rsidRPr="00000000">
              <w:rPr>
                <w:color w:val="000000"/>
                <w:rtl w:val="0"/>
              </w:rPr>
              <w:t xml:space="preserve">AWS CloudTrail</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40">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4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0.20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42">
            <w:pPr>
              <w:spacing w:after="0" w:line="240" w:lineRule="auto"/>
              <w:ind w:left="0" w:firstLine="0"/>
              <w:rPr>
                <w:color w:val="000000"/>
              </w:rPr>
            </w:pPr>
            <w:r w:rsidDel="00000000" w:rsidR="00000000" w:rsidRPr="00000000">
              <w:rPr>
                <w:color w:val="000000"/>
                <w:rtl w:val="0"/>
              </w:rPr>
              <w:t xml:space="preserve">Unidades de eventos de gerenciamento (100 milhares), Trilhas de gerenciamento de gravação (1), Trilhas de gerenciamento de leitura (1), Unidades de eventos de dados (100 milhares), Trilhas do S3 (1), Trilhas do Lambda (1), Unidades de eventos de Insights (milhões), Trilhas com eventos de Insights (1), Eventos de gerenciamento de gravação (1 por mês), Eventos de gerenciamento de leitura (1 por mês), Operações do S3 (1 por mês), Eventos de dados do Lambda (1 por mês)</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43">
            <w:pPr>
              <w:spacing w:after="0" w:line="240" w:lineRule="auto"/>
              <w:ind w:left="0" w:firstLine="0"/>
              <w:rPr>
                <w:color w:val="000000"/>
              </w:rPr>
            </w:pPr>
            <w:r w:rsidDel="00000000" w:rsidR="00000000" w:rsidRPr="00000000">
              <w:rPr>
                <w:color w:val="000000"/>
                <w:rtl w:val="0"/>
              </w:rPr>
              <w:t xml:space="preserve">S3 Standard</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44">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45">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0.26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46">
            <w:pPr>
              <w:spacing w:after="0" w:line="240" w:lineRule="auto"/>
              <w:ind w:left="0" w:firstLine="0"/>
              <w:rPr>
                <w:color w:val="000000"/>
              </w:rPr>
            </w:pPr>
            <w:r w:rsidDel="00000000" w:rsidR="00000000" w:rsidRPr="00000000">
              <w:rPr>
                <w:color w:val="000000"/>
                <w:rtl w:val="0"/>
              </w:rPr>
              <w:t xml:space="preserve">Armazenamento S3 Standard (10 GB per mês), Dados retornados pelo S3 Select (10 GB per mês), Dados verificados pelo S3 Select (10 GB per mês)</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47">
            <w:pPr>
              <w:spacing w:after="0" w:line="240" w:lineRule="auto"/>
              <w:ind w:left="0" w:firstLine="0"/>
              <w:rPr>
                <w:color w:val="000000"/>
              </w:rPr>
            </w:pPr>
            <w:r w:rsidDel="00000000" w:rsidR="00000000" w:rsidRPr="00000000">
              <w:rPr>
                <w:color w:val="000000"/>
                <w:rtl w:val="0"/>
              </w:rPr>
              <w:t xml:space="preserve">Data Transfer</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48">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49">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4A">
            <w:pPr>
              <w:spacing w:after="0" w:line="240" w:lineRule="auto"/>
              <w:ind w:left="0" w:firstLine="0"/>
              <w:rPr>
                <w:color w:val="000000"/>
              </w:rPr>
            </w:pPr>
            <w:r w:rsidDel="00000000" w:rsidR="00000000" w:rsidRPr="00000000">
              <w:rPr>
                <w:color w:val="000000"/>
                <w:rtl w:val="0"/>
              </w:rPr>
              <w:t xml:space="preserve">DT Inbound: All other regions (1 TB per month), DT Outbound: Amazon CloudFront (1 TB per month)</w:t>
            </w:r>
          </w:p>
        </w:tc>
      </w:tr>
      <w:tr>
        <w:trPr>
          <w:cantSplit w:val="0"/>
          <w:trHeight w:val="576"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4B">
            <w:pPr>
              <w:spacing w:after="0" w:line="240" w:lineRule="auto"/>
              <w:ind w:left="0" w:firstLine="0"/>
              <w:rPr>
                <w:color w:val="000000"/>
              </w:rPr>
            </w:pPr>
            <w:r w:rsidDel="00000000" w:rsidR="00000000" w:rsidRPr="00000000">
              <w:rPr>
                <w:color w:val="000000"/>
                <w:rtl w:val="0"/>
              </w:rPr>
              <w:t xml:space="preserve">AWS Database Migration Service</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4C">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4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907.72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4E">
            <w:pPr>
              <w:spacing w:after="0" w:line="240" w:lineRule="auto"/>
              <w:ind w:left="0" w:firstLine="0"/>
              <w:rPr>
                <w:color w:val="000000"/>
              </w:rPr>
            </w:pPr>
            <w:r w:rsidDel="00000000" w:rsidR="00000000" w:rsidRPr="00000000">
              <w:rPr>
                <w:color w:val="000000"/>
                <w:rtl w:val="0"/>
              </w:rPr>
              <w:t xml:space="preserve">Armazenamento para cada instância de migração de banco de dados (SSD de uso geral (gp2)), Quantidade de armazenamento (Multi-AZ) (30 GB), Número de instâncias (1), Tipo de instância (c4.2xlarge), Opção de implantação (Multiple)</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4F">
            <w:pPr>
              <w:spacing w:after="0" w:line="240" w:lineRule="auto"/>
              <w:ind w:left="0" w:firstLine="0"/>
              <w:rPr>
                <w:color w:val="000000"/>
              </w:rPr>
            </w:pPr>
            <w:r w:rsidDel="00000000" w:rsidR="00000000" w:rsidRPr="00000000">
              <w:rPr>
                <w:color w:val="000000"/>
                <w:rtl w:val="0"/>
              </w:rPr>
              <w:t xml:space="preserve">Amazon Elastic File System (EFS)</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50">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0.19 </w:t>
            </w:r>
          </w:p>
        </w:tc>
        <w:tc>
          <w:tcPr>
            <w:tcBorders>
              <w:top w:color="4472c4" w:space="0" w:sz="4" w:val="single"/>
              <w:left w:color="4472c4" w:space="0" w:sz="4" w:val="single"/>
              <w:bottom w:color="4472c4" w:space="0" w:sz="4" w:val="single"/>
              <w:right w:color="4472c4" w:space="0" w:sz="4" w:val="single"/>
            </w:tcBorders>
            <w:shd w:fill="auto" w:val="clear"/>
            <w:vAlign w:val="bottom"/>
          </w:tcPr>
          <w:p w:rsidR="00000000" w:rsidDel="00000000" w:rsidP="00000000" w:rsidRDefault="00000000" w:rsidRPr="00000000" w14:paraId="00000152">
            <w:pPr>
              <w:spacing w:after="0" w:line="240" w:lineRule="auto"/>
              <w:ind w:left="0" w:firstLine="0"/>
              <w:rPr>
                <w:color w:val="000000"/>
              </w:rPr>
            </w:pPr>
            <w:r w:rsidDel="00000000" w:rsidR="00000000" w:rsidRPr="00000000">
              <w:rPr>
                <w:color w:val="000000"/>
                <w:rtl w:val="0"/>
              </w:rPr>
              <w:t xml:space="preserve">Capacidade de armazenamento desejada (1 GB por mês)</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3">
            <w:pPr>
              <w:spacing w:after="0" w:line="240" w:lineRule="auto"/>
              <w:ind w:left="0" w:firstLine="0"/>
              <w:rPr>
                <w:color w:val="000000"/>
              </w:rPr>
            </w:pPr>
            <w:r w:rsidDel="00000000" w:rsidR="00000000" w:rsidRPr="00000000">
              <w:rPr>
                <w:color w:val="000000"/>
                <w:rtl w:val="0"/>
              </w:rPr>
              <w:t xml:space="preserve">Investimento Mensal (AWS) $</w:t>
            </w:r>
          </w:p>
        </w:tc>
        <w:tc>
          <w:tcPr>
            <w:tcBorders>
              <w:top w:color="4472c4" w:space="0" w:sz="4" w:val="single"/>
              <w:left w:color="4472c4" w:space="0" w:sz="4" w:val="single"/>
              <w:bottom w:color="4472c4" w:space="0" w:sz="4" w:val="single"/>
              <w:right w:color="4472c4" w:space="0" w:sz="4" w:val="single"/>
            </w:tcBorders>
            <w:shd w:fill="d9e1f2" w:val="clear"/>
            <w:vAlign w:val="bottom"/>
          </w:tcPr>
          <w:p w:rsidR="00000000" w:rsidDel="00000000" w:rsidP="00000000" w:rsidRDefault="00000000" w:rsidRPr="00000000" w14:paraId="00000154">
            <w:pPr>
              <w:spacing w:after="0" w:line="240" w:lineRule="auto"/>
              <w:ind w:left="0" w:hanging="141"/>
              <w:rPr>
                <w:color w:val="000000"/>
              </w:rPr>
            </w:pP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5">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1,328.98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6">
            <w:pPr>
              <w:spacing w:after="0" w:line="240" w:lineRule="auto"/>
              <w:ind w:left="0" w:firstLine="0"/>
              <w:jc w:val="center"/>
              <w:rPr>
                <w:color w:val="000000"/>
              </w:rPr>
            </w:pPr>
            <w:r w:rsidDel="00000000" w:rsidR="00000000" w:rsidRPr="00000000">
              <w:rPr>
                <w:color w:val="000000"/>
                <w:rtl w:val="0"/>
              </w:rPr>
              <w:t xml:space="preserve">Investimentos na migracao, instalacao, configuracao e suporte</w:t>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7">
            <w:pPr>
              <w:spacing w:after="0" w:line="240" w:lineRule="auto"/>
              <w:ind w:left="0" w:firstLine="0"/>
              <w:rPr>
                <w:color w:val="000000"/>
              </w:rPr>
            </w:pPr>
            <w:r w:rsidDel="00000000" w:rsidR="00000000" w:rsidRPr="00000000">
              <w:rPr>
                <w:color w:val="000000"/>
                <w:rtl w:val="0"/>
              </w:rPr>
              <w:t xml:space="preserve">Investimento Anual (AWS)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8">
            <w:pPr>
              <w:spacing w:after="0" w:line="240" w:lineRule="auto"/>
              <w:ind w:left="0" w:hanging="141"/>
              <w:jc w:val="center"/>
              <w:rPr>
                <w:color w:val="000000"/>
              </w:rPr>
            </w:pPr>
            <w:r w:rsidDel="00000000" w:rsidR="00000000" w:rsidRPr="00000000">
              <w:rPr>
                <w:color w:val="000000"/>
                <w:rtl w:val="0"/>
              </w:rPr>
              <w:t xml:space="preserve"> $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9">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        15,947.71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A">
            <w:pPr>
              <w:spacing w:after="0" w:line="240" w:lineRule="auto"/>
              <w:ind w:left="0" w:firstLine="0"/>
              <w:jc w:val="center"/>
              <w:rPr>
                <w:color w:val="000000"/>
              </w:rPr>
            </w:pPr>
            <w:r w:rsidDel="00000000" w:rsidR="00000000" w:rsidRPr="00000000">
              <w:rPr>
                <w:rtl w:val="0"/>
              </w:rPr>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B">
            <w:pPr>
              <w:spacing w:after="0" w:line="240" w:lineRule="auto"/>
              <w:ind w:left="0" w:firstLine="0"/>
              <w:rPr>
                <w:color w:val="000000"/>
              </w:rPr>
            </w:pPr>
            <w:r w:rsidDel="00000000" w:rsidR="00000000" w:rsidRPr="00000000">
              <w:rPr>
                <w:color w:val="000000"/>
                <w:rtl w:val="0"/>
              </w:rPr>
              <w:t xml:space="preserve">Investimento Mensal (AWS) R$</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C">
            <w:pPr>
              <w:spacing w:after="0" w:line="240" w:lineRule="auto"/>
              <w:ind w:left="0" w:hanging="141"/>
              <w:jc w:val="center"/>
              <w:rPr>
                <w:color w:val="000000"/>
              </w:rPr>
            </w:pPr>
            <w:r w:rsidDel="00000000" w:rsidR="00000000" w:rsidRPr="00000000">
              <w:rPr>
                <w:color w:val="000000"/>
                <w:rtl w:val="0"/>
              </w:rPr>
              <w:t xml:space="preserve"> R$       -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D">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R$        7,192.42 </w:t>
            </w:r>
          </w:p>
        </w:tc>
        <w:tc>
          <w:tcPr>
            <w:tcBorders>
              <w:top w:color="4472c4" w:space="0" w:sz="4" w:val="single"/>
              <w:left w:color="4472c4" w:space="0" w:sz="4" w:val="single"/>
              <w:bottom w:color="4472c4" w:space="0" w:sz="4" w:val="single"/>
              <w:right w:color="4472c4" w:space="0" w:sz="4" w:val="single"/>
            </w:tcBorders>
            <w:shd w:fill="d9e1f2" w:val="clear"/>
            <w:vAlign w:val="center"/>
          </w:tcPr>
          <w:p w:rsidR="00000000" w:rsidDel="00000000" w:rsidP="00000000" w:rsidRDefault="00000000" w:rsidRPr="00000000" w14:paraId="0000015E">
            <w:pPr>
              <w:spacing w:after="0" w:line="240" w:lineRule="auto"/>
              <w:ind w:left="0" w:firstLine="0"/>
              <w:jc w:val="center"/>
              <w:rPr>
                <w:color w:val="000000"/>
              </w:rPr>
            </w:pPr>
            <w:r w:rsidDel="00000000" w:rsidR="00000000" w:rsidRPr="00000000">
              <w:rPr>
                <w:rtl w:val="0"/>
              </w:rPr>
            </w:r>
          </w:p>
        </w:tc>
      </w:tr>
      <w:tr>
        <w:trPr>
          <w:cantSplit w:val="0"/>
          <w:trHeight w:val="288" w:hRule="atLeast"/>
          <w:tblHeader w:val="0"/>
        </w:trPr>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5F">
            <w:pPr>
              <w:spacing w:after="0" w:line="240" w:lineRule="auto"/>
              <w:ind w:left="0" w:firstLine="0"/>
              <w:rPr>
                <w:color w:val="000000"/>
              </w:rPr>
            </w:pPr>
            <w:r w:rsidDel="00000000" w:rsidR="00000000" w:rsidRPr="00000000">
              <w:rPr>
                <w:color w:val="000000"/>
                <w:rtl w:val="0"/>
              </w:rPr>
              <w:t xml:space="preserve">Investimento Anual (AWS) R$</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60">
            <w:pPr>
              <w:spacing w:after="0" w:line="240" w:lineRule="auto"/>
              <w:ind w:left="0" w:hanging="141"/>
              <w:jc w:val="center"/>
              <w:rPr>
                <w:color w:val="000000"/>
              </w:rPr>
            </w:pPr>
            <w:r w:rsidDel="00000000" w:rsidR="00000000" w:rsidRPr="00000000">
              <w:rPr>
                <w:color w:val="000000"/>
                <w:rtl w:val="0"/>
              </w:rPr>
              <w:t xml:space="preserve"> R$       -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61">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R$     86,309.02 </w:t>
            </w:r>
          </w:p>
        </w:tc>
        <w:tc>
          <w:tcPr>
            <w:tcBorders>
              <w:top w:color="4472c4" w:space="0" w:sz="4" w:val="single"/>
              <w:left w:color="4472c4" w:space="0" w:sz="4" w:val="single"/>
              <w:bottom w:color="4472c4" w:space="0" w:sz="4" w:val="single"/>
              <w:right w:color="4472c4" w:space="0" w:sz="4" w:val="single"/>
            </w:tcBorders>
            <w:shd w:fill="auto" w:val="clear"/>
            <w:vAlign w:val="center"/>
          </w:tcPr>
          <w:p w:rsidR="00000000" w:rsidDel="00000000" w:rsidP="00000000" w:rsidRDefault="00000000" w:rsidRPr="00000000" w14:paraId="00000162">
            <w:pPr>
              <w:spacing w:after="0" w:line="240" w:lineRule="auto"/>
              <w:ind w:left="0" w:firstLine="0"/>
              <w:jc w:val="center"/>
              <w:rPr>
                <w:color w:val="000000"/>
              </w:rPr>
            </w:pPr>
            <w:r w:rsidDel="00000000" w:rsidR="00000000" w:rsidRPr="00000000">
              <w:rPr>
                <w:rtl w:val="0"/>
              </w:rPr>
            </w:r>
          </w:p>
        </w:tc>
      </w:tr>
    </w:tbl>
    <w:p w:rsidR="00000000" w:rsidDel="00000000" w:rsidP="00000000" w:rsidRDefault="00000000" w:rsidRPr="00000000" w14:paraId="00000163">
      <w:pPr>
        <w:rPr>
          <w:rFonts w:ascii="Arial" w:cs="Arial" w:eastAsia="Arial" w:hAnsi="Arial"/>
        </w:rPr>
      </w:pPr>
      <w:r w:rsidDel="00000000" w:rsidR="00000000" w:rsidRPr="00000000">
        <w:rPr>
          <w:rtl w:val="0"/>
        </w:rPr>
      </w:r>
    </w:p>
    <w:p w:rsidR="00000000" w:rsidDel="00000000" w:rsidP="00000000" w:rsidRDefault="00000000" w:rsidRPr="00000000" w14:paraId="00000164">
      <w:pPr>
        <w:spacing w:line="360" w:lineRule="auto"/>
        <w:ind w:left="720" w:right="2" w:firstLine="0"/>
        <w:jc w:val="center"/>
        <w:rPr>
          <w:b w:val="1"/>
          <w:color w:val="000000"/>
          <w:sz w:val="24"/>
          <w:szCs w:val="24"/>
        </w:rPr>
      </w:pPr>
      <w:r w:rsidDel="00000000" w:rsidR="00000000" w:rsidRPr="00000000">
        <w:rPr>
          <w:rtl w:val="0"/>
        </w:rPr>
      </w:r>
    </w:p>
    <w:p w:rsidR="00000000" w:rsidDel="00000000" w:rsidP="00000000" w:rsidRDefault="00000000" w:rsidRPr="00000000" w14:paraId="00000165">
      <w:pPr>
        <w:spacing w:line="360" w:lineRule="auto"/>
        <w:ind w:left="720" w:right="2" w:firstLine="0"/>
        <w:jc w:val="center"/>
        <w:rPr>
          <w:b w:val="1"/>
          <w:color w:val="000000"/>
          <w:sz w:val="24"/>
          <w:szCs w:val="24"/>
        </w:rPr>
      </w:pPr>
      <w:r w:rsidDel="00000000" w:rsidR="00000000" w:rsidRPr="00000000">
        <w:rPr>
          <w:rtl w:val="0"/>
        </w:rPr>
      </w:r>
    </w:p>
    <w:p w:rsidR="00000000" w:rsidDel="00000000" w:rsidP="00000000" w:rsidRDefault="00000000" w:rsidRPr="00000000" w14:paraId="00000166">
      <w:pPr>
        <w:spacing w:line="360" w:lineRule="auto"/>
        <w:ind w:left="720" w:right="2" w:firstLine="0"/>
        <w:jc w:val="center"/>
        <w:rPr>
          <w:b w:val="1"/>
          <w:color w:val="000000"/>
          <w:sz w:val="24"/>
          <w:szCs w:val="24"/>
        </w:rPr>
      </w:pPr>
      <w:r w:rsidDel="00000000" w:rsidR="00000000" w:rsidRPr="00000000">
        <w:rPr>
          <w:rtl w:val="0"/>
        </w:rPr>
      </w:r>
    </w:p>
    <w:p w:rsidR="00000000" w:rsidDel="00000000" w:rsidP="00000000" w:rsidRDefault="00000000" w:rsidRPr="00000000" w14:paraId="00000167">
      <w:pPr>
        <w:spacing w:line="360" w:lineRule="auto"/>
        <w:ind w:left="720" w:right="2" w:firstLine="0"/>
        <w:jc w:val="center"/>
        <w:rPr>
          <w:b w:val="1"/>
          <w:color w:val="000000"/>
          <w:sz w:val="24"/>
          <w:szCs w:val="24"/>
        </w:rPr>
      </w:pPr>
      <w:r w:rsidDel="00000000" w:rsidR="00000000" w:rsidRPr="00000000">
        <w:rPr>
          <w:rtl w:val="0"/>
        </w:rPr>
      </w:r>
    </w:p>
    <w:p w:rsidR="00000000" w:rsidDel="00000000" w:rsidP="00000000" w:rsidRDefault="00000000" w:rsidRPr="00000000" w14:paraId="00000168">
      <w:pPr>
        <w:spacing w:line="360" w:lineRule="auto"/>
        <w:ind w:left="720" w:right="2" w:firstLine="0"/>
        <w:jc w:val="center"/>
        <w:rPr>
          <w:rFonts w:ascii="Arial" w:cs="Arial" w:eastAsia="Arial" w:hAnsi="Arial"/>
          <w:b w:val="1"/>
          <w:sz w:val="24"/>
          <w:szCs w:val="24"/>
        </w:rPr>
      </w:pPr>
      <w:r w:rsidDel="00000000" w:rsidR="00000000" w:rsidRPr="00000000">
        <w:rPr>
          <w:b w:val="1"/>
          <w:color w:val="000000"/>
          <w:sz w:val="24"/>
          <w:szCs w:val="24"/>
          <w:rtl w:val="0"/>
        </w:rPr>
        <w:t xml:space="preserve">Servicos de Implantacao</w:t>
      </w:r>
      <w:r w:rsidDel="00000000" w:rsidR="00000000" w:rsidRPr="00000000">
        <w:rPr>
          <w:rtl w:val="0"/>
        </w:rPr>
      </w:r>
    </w:p>
    <w:tbl>
      <w:tblPr>
        <w:tblStyle w:val="Table13"/>
        <w:tblW w:w="139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881.9999999999993"/>
        <w:gridCol w:w="1893.0000000000007"/>
        <w:gridCol w:w="7935"/>
        <w:tblGridChange w:id="0">
          <w:tblGrid>
            <w:gridCol w:w="3285"/>
            <w:gridCol w:w="881.9999999999993"/>
            <w:gridCol w:w="1893.0000000000007"/>
            <w:gridCol w:w="7935"/>
          </w:tblGrid>
        </w:tblGridChange>
      </w:tblGrid>
      <w:tr>
        <w:trPr>
          <w:cantSplit w:val="0"/>
          <w:trHeight w:val="288" w:hRule="atLeast"/>
          <w:tblHeader w:val="0"/>
        </w:trPr>
        <w:tc>
          <w:tcPr>
            <w:shd w:fill="auto" w:val="clear"/>
            <w:vAlign w:val="center"/>
          </w:tcPr>
          <w:p w:rsidR="00000000" w:rsidDel="00000000" w:rsidP="00000000" w:rsidRDefault="00000000" w:rsidRPr="00000000" w14:paraId="00000169">
            <w:pPr>
              <w:spacing w:after="0" w:line="240" w:lineRule="auto"/>
              <w:ind w:left="0" w:firstLine="0"/>
              <w:rPr>
                <w:color w:val="000000"/>
              </w:rPr>
            </w:pPr>
            <w:r w:rsidDel="00000000" w:rsidR="00000000" w:rsidRPr="00000000">
              <w:rPr>
                <w:color w:val="000000"/>
                <w:rtl w:val="0"/>
              </w:rPr>
              <w:t xml:space="preserve">Setup (Investimento Projeto)</w:t>
            </w:r>
          </w:p>
        </w:tc>
        <w:tc>
          <w:tcPr>
            <w:shd w:fill="auto" w:val="clear"/>
            <w:vAlign w:val="center"/>
          </w:tcPr>
          <w:p w:rsidR="00000000" w:rsidDel="00000000" w:rsidP="00000000" w:rsidRDefault="00000000" w:rsidRPr="00000000" w14:paraId="0000016A">
            <w:pPr>
              <w:spacing w:after="0" w:line="240" w:lineRule="auto"/>
              <w:ind w:left="0" w:hanging="141"/>
              <w:jc w:val="center"/>
              <w:rPr>
                <w:color w:val="000000"/>
              </w:rPr>
            </w:pPr>
            <w:r w:rsidDel="00000000" w:rsidR="00000000" w:rsidRPr="00000000">
              <w:rPr>
                <w:color w:val="000000"/>
                <w:rtl w:val="0"/>
              </w:rPr>
              <w:t xml:space="preserve"> R$       -   </w:t>
            </w:r>
          </w:p>
        </w:tc>
        <w:tc>
          <w:tcPr>
            <w:shd w:fill="auto" w:val="clear"/>
            <w:vAlign w:val="center"/>
          </w:tcPr>
          <w:p w:rsidR="00000000" w:rsidDel="00000000" w:rsidP="00000000" w:rsidRDefault="00000000" w:rsidRPr="00000000" w14:paraId="0000016B">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R$     21,300.00 </w:t>
            </w:r>
          </w:p>
        </w:tc>
        <w:tc>
          <w:tcPr>
            <w:vMerge w:val="restart"/>
            <w:shd w:fill="auto" w:val="clear"/>
            <w:vAlign w:val="center"/>
          </w:tcPr>
          <w:p w:rsidR="00000000" w:rsidDel="00000000" w:rsidP="00000000" w:rsidRDefault="00000000" w:rsidRPr="00000000" w14:paraId="0000016C">
            <w:pPr>
              <w:spacing w:after="0" w:line="240" w:lineRule="auto"/>
              <w:ind w:left="0" w:firstLine="0"/>
              <w:jc w:val="center"/>
              <w:rPr>
                <w:color w:val="000000"/>
                <w:sz w:val="24"/>
                <w:szCs w:val="24"/>
              </w:rPr>
            </w:pPr>
            <w:r w:rsidDel="00000000" w:rsidR="00000000" w:rsidRPr="00000000">
              <w:rPr>
                <w:color w:val="000000"/>
                <w:sz w:val="24"/>
                <w:szCs w:val="24"/>
                <w:rtl w:val="0"/>
              </w:rPr>
              <w:t xml:space="preserve">Investimentos na </w:t>
            </w:r>
            <w:r w:rsidDel="00000000" w:rsidR="00000000" w:rsidRPr="00000000">
              <w:rPr>
                <w:sz w:val="24"/>
                <w:szCs w:val="24"/>
                <w:rtl w:val="0"/>
              </w:rPr>
              <w:t xml:space="preserve">migração</w:t>
            </w:r>
            <w:r w:rsidDel="00000000" w:rsidR="00000000" w:rsidRPr="00000000">
              <w:rPr>
                <w:color w:val="000000"/>
                <w:sz w:val="24"/>
                <w:szCs w:val="24"/>
                <w:rtl w:val="0"/>
              </w:rPr>
              <w:t xml:space="preserve">, instalacao, configuracao e suporte</w:t>
            </w:r>
          </w:p>
        </w:tc>
      </w:tr>
      <w:tr>
        <w:trPr>
          <w:cantSplit w:val="0"/>
          <w:trHeight w:val="288" w:hRule="atLeast"/>
          <w:tblHeader w:val="0"/>
        </w:trPr>
        <w:tc>
          <w:tcPr>
            <w:shd w:fill="auto" w:val="clear"/>
            <w:vAlign w:val="center"/>
          </w:tcPr>
          <w:p w:rsidR="00000000" w:rsidDel="00000000" w:rsidP="00000000" w:rsidRDefault="00000000" w:rsidRPr="00000000" w14:paraId="0000016D">
            <w:pPr>
              <w:spacing w:after="0" w:line="240" w:lineRule="auto"/>
              <w:ind w:left="0" w:firstLine="0"/>
              <w:rPr>
                <w:color w:val="000000"/>
              </w:rPr>
            </w:pPr>
            <w:r w:rsidDel="00000000" w:rsidR="00000000" w:rsidRPr="00000000">
              <w:rPr>
                <w:rtl w:val="0"/>
              </w:rPr>
              <w:t xml:space="preserve">Operação</w:t>
            </w:r>
            <w:r w:rsidDel="00000000" w:rsidR="00000000" w:rsidRPr="00000000">
              <w:rPr>
                <w:color w:val="000000"/>
                <w:rtl w:val="0"/>
              </w:rPr>
              <w:t xml:space="preserve"> Assistida (30 dias)</w:t>
            </w:r>
          </w:p>
        </w:tc>
        <w:tc>
          <w:tcPr>
            <w:shd w:fill="d9e1f2" w:val="clear"/>
            <w:vAlign w:val="center"/>
          </w:tcPr>
          <w:p w:rsidR="00000000" w:rsidDel="00000000" w:rsidP="00000000" w:rsidRDefault="00000000" w:rsidRPr="00000000" w14:paraId="0000016E">
            <w:pPr>
              <w:spacing w:after="0" w:line="240" w:lineRule="auto"/>
              <w:ind w:left="0" w:hanging="141"/>
              <w:jc w:val="center"/>
              <w:rPr>
                <w:color w:val="000000"/>
              </w:rPr>
            </w:pPr>
            <w:r w:rsidDel="00000000" w:rsidR="00000000" w:rsidRPr="00000000">
              <w:rPr>
                <w:color w:val="000000"/>
                <w:rtl w:val="0"/>
              </w:rPr>
              <w:t xml:space="preserve"> R$       -   </w:t>
            </w:r>
          </w:p>
        </w:tc>
        <w:tc>
          <w:tcPr>
            <w:shd w:fill="d9e1f2" w:val="clear"/>
            <w:vAlign w:val="center"/>
          </w:tcPr>
          <w:p w:rsidR="00000000" w:rsidDel="00000000" w:rsidP="00000000" w:rsidRDefault="00000000" w:rsidRPr="00000000" w14:paraId="0000016F">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R$                    -   </w:t>
            </w:r>
          </w:p>
        </w:tc>
        <w:tc>
          <w:tcPr>
            <w:vMerge w:val="continue"/>
            <w:shd w:fill="auto"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71">
            <w:pPr>
              <w:spacing w:after="0" w:line="240" w:lineRule="auto"/>
              <w:ind w:left="0" w:firstLine="0"/>
              <w:rPr>
                <w:color w:val="000000"/>
              </w:rPr>
            </w:pPr>
            <w:r w:rsidDel="00000000" w:rsidR="00000000" w:rsidRPr="00000000">
              <w:rPr>
                <w:color w:val="000000"/>
                <w:rtl w:val="0"/>
              </w:rPr>
              <w:t xml:space="preserve">Suporte Mensal (</w:t>
            </w:r>
            <w:r w:rsidDel="00000000" w:rsidR="00000000" w:rsidRPr="00000000">
              <w:rPr>
                <w:rtl w:val="0"/>
              </w:rPr>
              <w:t xml:space="preserve">Horário</w:t>
            </w:r>
            <w:r w:rsidDel="00000000" w:rsidR="00000000" w:rsidRPr="00000000">
              <w:rPr>
                <w:color w:val="000000"/>
                <w:rtl w:val="0"/>
              </w:rPr>
              <w:t xml:space="preserve"> Comercial)</w:t>
            </w:r>
          </w:p>
        </w:tc>
        <w:tc>
          <w:tcPr>
            <w:shd w:fill="auto" w:val="clear"/>
            <w:vAlign w:val="center"/>
          </w:tcPr>
          <w:p w:rsidR="00000000" w:rsidDel="00000000" w:rsidP="00000000" w:rsidRDefault="00000000" w:rsidRPr="00000000" w14:paraId="00000172">
            <w:pPr>
              <w:spacing w:after="0" w:line="240" w:lineRule="auto"/>
              <w:ind w:left="0" w:hanging="141"/>
              <w:jc w:val="center"/>
              <w:rPr>
                <w:color w:val="000000"/>
              </w:rPr>
            </w:pPr>
            <w:r w:rsidDel="00000000" w:rsidR="00000000" w:rsidRPr="00000000">
              <w:rPr>
                <w:color w:val="000000"/>
                <w:rtl w:val="0"/>
              </w:rPr>
              <w:t xml:space="preserve"> R$       -   </w:t>
            </w:r>
          </w:p>
        </w:tc>
        <w:tc>
          <w:tcPr>
            <w:shd w:fill="auto" w:val="clear"/>
            <w:vAlign w:val="center"/>
          </w:tcPr>
          <w:p w:rsidR="00000000" w:rsidDel="00000000" w:rsidP="00000000" w:rsidRDefault="00000000" w:rsidRPr="00000000" w14:paraId="00000173">
            <w:pPr>
              <w:tabs>
                <w:tab w:val="left" w:leader="none" w:pos="70"/>
              </w:tabs>
              <w:spacing w:after="0" w:line="240" w:lineRule="auto"/>
              <w:ind w:left="-72" w:hanging="149.00000000000003"/>
              <w:jc w:val="center"/>
              <w:rPr>
                <w:color w:val="000000"/>
              </w:rPr>
            </w:pPr>
            <w:r w:rsidDel="00000000" w:rsidR="00000000" w:rsidRPr="00000000">
              <w:rPr>
                <w:color w:val="000000"/>
                <w:rtl w:val="0"/>
              </w:rPr>
              <w:t xml:space="preserve"> R$        3,200.00 </w:t>
            </w:r>
          </w:p>
        </w:tc>
        <w:tc>
          <w:tcPr>
            <w:vMerge w:val="continue"/>
            <w:shd w:fill="auto"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88" w:hRule="atLeast"/>
          <w:tblHeader w:val="0"/>
        </w:trPr>
        <w:tc>
          <w:tcPr>
            <w:shd w:fill="auto" w:val="clear"/>
            <w:vAlign w:val="center"/>
          </w:tcPr>
          <w:p w:rsidR="00000000" w:rsidDel="00000000" w:rsidP="00000000" w:rsidRDefault="00000000" w:rsidRPr="00000000" w14:paraId="00000175">
            <w:pPr>
              <w:spacing w:after="0" w:line="240" w:lineRule="auto"/>
              <w:ind w:left="0" w:firstLine="0"/>
              <w:rPr>
                <w:color w:val="000000"/>
              </w:rPr>
            </w:pPr>
            <w:r w:rsidDel="00000000" w:rsidR="00000000" w:rsidRPr="00000000">
              <w:rPr>
                <w:color w:val="000000"/>
                <w:rtl w:val="0"/>
              </w:rPr>
              <w:t xml:space="preserve">Hora </w:t>
            </w:r>
            <w:r w:rsidDel="00000000" w:rsidR="00000000" w:rsidRPr="00000000">
              <w:rPr>
                <w:rtl w:val="0"/>
              </w:rPr>
              <w:t xml:space="preserve">técnica</w:t>
            </w:r>
            <w:r w:rsidDel="00000000" w:rsidR="00000000" w:rsidRPr="00000000">
              <w:rPr>
                <w:color w:val="000000"/>
                <w:rtl w:val="0"/>
              </w:rPr>
              <w:t xml:space="preserve"> Adicional (Opcional)</w:t>
            </w:r>
          </w:p>
        </w:tc>
        <w:tc>
          <w:tcPr>
            <w:shd w:fill="d9e1f2" w:val="clear"/>
            <w:vAlign w:val="center"/>
          </w:tcPr>
          <w:p w:rsidR="00000000" w:rsidDel="00000000" w:rsidP="00000000" w:rsidRDefault="00000000" w:rsidRPr="00000000" w14:paraId="00000176">
            <w:pPr>
              <w:spacing w:after="0" w:line="240" w:lineRule="auto"/>
              <w:ind w:left="0" w:hanging="141"/>
              <w:jc w:val="center"/>
              <w:rPr>
                <w:color w:val="000000"/>
              </w:rPr>
            </w:pPr>
            <w:r w:rsidDel="00000000" w:rsidR="00000000" w:rsidRPr="00000000">
              <w:rPr>
                <w:color w:val="000000"/>
                <w:rtl w:val="0"/>
              </w:rPr>
              <w:t xml:space="preserve"> R$       -   </w:t>
            </w:r>
          </w:p>
        </w:tc>
        <w:tc>
          <w:tcPr>
            <w:shd w:fill="d9e1f2" w:val="clear"/>
            <w:vAlign w:val="center"/>
          </w:tcPr>
          <w:p w:rsidR="00000000" w:rsidDel="00000000" w:rsidP="00000000" w:rsidRDefault="00000000" w:rsidRPr="00000000" w14:paraId="00000177">
            <w:pPr>
              <w:spacing w:after="0" w:line="240" w:lineRule="auto"/>
              <w:ind w:left="77" w:hanging="992"/>
              <w:jc w:val="center"/>
              <w:rPr>
                <w:color w:val="000000"/>
              </w:rPr>
            </w:pPr>
            <w:r w:rsidDel="00000000" w:rsidR="00000000" w:rsidRPr="00000000">
              <w:rPr>
                <w:color w:val="000000"/>
                <w:rtl w:val="0"/>
              </w:rPr>
              <w:t xml:space="preserve"> R$                          220.00 </w:t>
            </w:r>
          </w:p>
        </w:tc>
        <w:tc>
          <w:tcPr>
            <w:vMerge w:val="continue"/>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179">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A">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B">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Link da Calculadora da AWS para consulta:</w:t>
      </w:r>
    </w:p>
    <w:p w:rsidR="00000000" w:rsidDel="00000000" w:rsidP="00000000" w:rsidRDefault="00000000" w:rsidRPr="00000000" w14:paraId="0000017C">
      <w:pPr>
        <w:spacing w:line="360" w:lineRule="auto"/>
        <w:ind w:left="720" w:right="2" w:firstLine="0"/>
        <w:jc w:val="both"/>
        <w:rPr>
          <w:color w:val="000000"/>
          <w:sz w:val="36"/>
          <w:szCs w:val="36"/>
        </w:rPr>
      </w:pPr>
      <w:hyperlink r:id="rId25">
        <w:r w:rsidDel="00000000" w:rsidR="00000000" w:rsidRPr="00000000">
          <w:rPr>
            <w:color w:val="0563c1"/>
            <w:sz w:val="36"/>
            <w:szCs w:val="36"/>
            <w:u w:val="single"/>
            <w:rtl w:val="0"/>
          </w:rPr>
          <w:t xml:space="preserve">https://calculator.aws/#/estimate?id=b8930b2aef8e91fc4677ae46b46c9affcbd07d64</w:t>
        </w:r>
      </w:hyperlink>
      <w:r w:rsidDel="00000000" w:rsidR="00000000" w:rsidRPr="00000000">
        <w:rPr>
          <w:rtl w:val="0"/>
        </w:rPr>
      </w:r>
    </w:p>
    <w:p w:rsidR="00000000" w:rsidDel="00000000" w:rsidP="00000000" w:rsidRDefault="00000000" w:rsidRPr="00000000" w14:paraId="0000017D">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E">
      <w:pPr>
        <w:spacing w:line="360" w:lineRule="auto"/>
        <w:ind w:left="720" w:right="2"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7F">
      <w:pPr>
        <w:spacing w:line="360" w:lineRule="auto"/>
        <w:ind w:left="720" w:right="2" w:firstLine="0"/>
        <w:jc w:val="both"/>
        <w:rPr>
          <w:rFonts w:ascii="Arial" w:cs="Arial" w:eastAsia="Arial" w:hAnsi="Arial"/>
          <w:color w:val="ff0000"/>
        </w:rPr>
        <w:sectPr>
          <w:type w:val="nextPage"/>
          <w:pgSz w:h="11906" w:w="16838" w:orient="landscape"/>
          <w:pgMar w:bottom="1132" w:top="1133" w:left="1417" w:right="1417" w:header="708" w:footer="708"/>
        </w:sectPr>
      </w:pPr>
      <w:r w:rsidDel="00000000" w:rsidR="00000000" w:rsidRPr="00000000">
        <w:rPr>
          <w:rtl w:val="0"/>
        </w:rPr>
      </w:r>
    </w:p>
    <w:p w:rsidR="00000000" w:rsidDel="00000000" w:rsidP="00000000" w:rsidRDefault="00000000" w:rsidRPr="00000000" w14:paraId="00000180">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INVESTIMENTO NA IMPLEMENTAÇÃO</w:t>
      </w:r>
    </w:p>
    <w:p w:rsidR="00000000" w:rsidDel="00000000" w:rsidP="00000000" w:rsidRDefault="00000000" w:rsidRPr="00000000" w14:paraId="00000181">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Oferecemos um pacote completo para a implantação do projeto e serviços essenciais, vide cronograma das atividades, pelo valor de R$ 21.300,00. Este valor poderá ser pago à vista com prazo de até 15 dias (quinze dias) após a assinatura do Termo de Aceitação do Projeto ou parcelado, com entrada de R$10.000,00 pagos na assinatura do Termo de Aceitação do Projeto e mais 2 (duas) parcelas de R$5.150,00 pagas mensalmente.</w:t>
      </w:r>
    </w:p>
    <w:p w:rsidR="00000000" w:rsidDel="00000000" w:rsidP="00000000" w:rsidRDefault="00000000" w:rsidRPr="00000000" w14:paraId="00000182">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Porém, como a Six-Cloud é um AWS Partner, a UPPER Plan não pagará pelo serviço de implantação, o valor do serviço será custeado pela AWS.</w:t>
      </w:r>
    </w:p>
    <w:p w:rsidR="00000000" w:rsidDel="00000000" w:rsidP="00000000" w:rsidRDefault="00000000" w:rsidRPr="00000000" w14:paraId="00000183">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suporte mensal com a opção de suporte adicional por hora, poderá ser escolhido após a finalização do projeto. Ele engloba a gestão do ambiente cloud na AWS por 18 horas de suporte técnico (assistido) mensal, não cumulativo, em horário comercial, conforme detalhes abaixo:</w:t>
      </w:r>
    </w:p>
    <w:p w:rsidR="00000000" w:rsidDel="00000000" w:rsidP="00000000" w:rsidRDefault="00000000" w:rsidRPr="00000000" w14:paraId="00000184">
      <w:pPr>
        <w:numPr>
          <w:ilvl w:val="0"/>
          <w:numId w:val="2"/>
        </w:numPr>
        <w:spacing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Valor mensal de R$3.960,00</w:t>
      </w:r>
    </w:p>
    <w:p w:rsidR="00000000" w:rsidDel="00000000" w:rsidP="00000000" w:rsidRDefault="00000000" w:rsidRPr="00000000" w14:paraId="00000185">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PLANO OPCIONAL 24 X 7 a combinar</w:t>
      </w:r>
    </w:p>
    <w:p w:rsidR="00000000" w:rsidDel="00000000" w:rsidP="00000000" w:rsidRDefault="00000000" w:rsidRPr="00000000" w14:paraId="00000186">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Monitoramos o seu ambiente 24x7 identificação e  notificação de alertas, indicadores e possíveis  falhas. </w:t>
      </w:r>
    </w:p>
    <w:p w:rsidR="00000000" w:rsidDel="00000000" w:rsidP="00000000" w:rsidRDefault="00000000" w:rsidRPr="00000000" w14:paraId="00000187">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Estes alertas serão tratados pelo time de Managed Services durante o horário  contratado.</w:t>
      </w:r>
    </w:p>
    <w:p w:rsidR="00000000" w:rsidDel="00000000" w:rsidP="00000000" w:rsidRDefault="00000000" w:rsidRPr="00000000" w14:paraId="00000188">
      <w:pPr>
        <w:spacing w:after="0" w:before="240" w:line="360" w:lineRule="auto"/>
        <w:ind w:left="720" w:right="2"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189">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Plano de Mentoria visa apoiar sua equipe nas horas mais difíceis, onde nem mesmo a busca no Google pode ajudar. O time de especialistas da </w:t>
      </w:r>
      <w:r w:rsidDel="00000000" w:rsidR="00000000" w:rsidRPr="00000000">
        <w:rPr>
          <w:rFonts w:ascii="Arial" w:cs="Arial" w:eastAsia="Arial" w:hAnsi="Arial"/>
          <w:i w:val="1"/>
          <w:rtl w:val="0"/>
        </w:rPr>
        <w:t xml:space="preserve">Six-Cloud Solutions </w:t>
      </w:r>
      <w:r w:rsidDel="00000000" w:rsidR="00000000" w:rsidRPr="00000000">
        <w:rPr>
          <w:rFonts w:ascii="Arial" w:cs="Arial" w:eastAsia="Arial" w:hAnsi="Arial"/>
          <w:rtl w:val="0"/>
        </w:rPr>
        <w:t xml:space="preserve">com diversos níveis de conhecimento atuarão como consultores ajudando sua equipe como uma abordagem direto ao ponto.</w:t>
      </w:r>
    </w:p>
    <w:p w:rsidR="00000000" w:rsidDel="00000000" w:rsidP="00000000" w:rsidRDefault="00000000" w:rsidRPr="00000000" w14:paraId="0000018A">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 Planos diferenciados de acordo com o skill que você precisa;</w:t>
      </w:r>
    </w:p>
    <w:p w:rsidR="00000000" w:rsidDel="00000000" w:rsidP="00000000" w:rsidRDefault="00000000" w:rsidRPr="00000000" w14:paraId="0000018B">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 Reuniões face-to-face (online ou in loco).</w:t>
      </w:r>
    </w:p>
    <w:p w:rsidR="00000000" w:rsidDel="00000000" w:rsidP="00000000" w:rsidRDefault="00000000" w:rsidRPr="00000000" w14:paraId="0000018C">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sessão avulsa tem custo de R$1.200,00 e o pacote com 12 sessões custa R$12.000,00</w:t>
      </w:r>
    </w:p>
    <w:p w:rsidR="00000000" w:rsidDel="00000000" w:rsidP="00000000" w:rsidRDefault="00000000" w:rsidRPr="00000000" w14:paraId="0000018D">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E">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F">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0">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VALIDADE</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validade da presente proposta é de 15 (quinze dias), contados após a data do seu recebimento.</w:t>
      </w:r>
    </w:p>
    <w:p w:rsidR="00000000" w:rsidDel="00000000" w:rsidP="00000000" w:rsidRDefault="00000000" w:rsidRPr="00000000" w14:paraId="00000192">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poderá rever a validade desta proposta sempre que ocorrer um fato ou ato superveniente que resulte na imposição de um ônus excessivo refletido nos valores e preços mencionados. </w:t>
      </w:r>
    </w:p>
    <w:p w:rsidR="00000000" w:rsidDel="00000000" w:rsidP="00000000" w:rsidRDefault="00000000" w:rsidRPr="00000000" w14:paraId="00000193">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Nesse caso, esta proposta perderá sua validade, ficando facultado à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a emissão de uma nova proposta ou a revalidação dos termos da mesma, o que será feito formalmente.</w:t>
      </w:r>
    </w:p>
    <w:p w:rsidR="00000000" w:rsidDel="00000000" w:rsidP="00000000" w:rsidRDefault="00000000" w:rsidRPr="00000000" w14:paraId="00000194">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Esta proposta comercial constará como um anexo ao contrato.</w:t>
      </w:r>
    </w:p>
    <w:p w:rsidR="00000000" w:rsidDel="00000000" w:rsidP="00000000" w:rsidRDefault="00000000" w:rsidRPr="00000000" w14:paraId="00000195">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termos e condições referente ao prazo e término do contrato, estarão descritos no contrato que será firmado entre as partes.</w:t>
      </w:r>
    </w:p>
    <w:p w:rsidR="00000000" w:rsidDel="00000000" w:rsidP="00000000" w:rsidRDefault="00000000" w:rsidRPr="00000000" w14:paraId="00000196">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7">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REAJUSTE</w:t>
      </w:r>
    </w:p>
    <w:p w:rsidR="00000000" w:rsidDel="00000000" w:rsidP="00000000" w:rsidRDefault="00000000" w:rsidRPr="00000000" w14:paraId="00000198">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valores da infraestrutura proposta poderão ser reajustados de acordo com a política de preços da plataforma de serviços em nuvem da AWS.</w:t>
      </w:r>
    </w:p>
    <w:p w:rsidR="00000000" w:rsidDel="00000000" w:rsidP="00000000" w:rsidRDefault="00000000" w:rsidRPr="00000000" w14:paraId="00000199">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A">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CONDIÇÕES DE FATURAMENTO</w:t>
      </w:r>
    </w:p>
    <w:p w:rsidR="00000000" w:rsidDel="00000000" w:rsidP="00000000" w:rsidRDefault="00000000" w:rsidRPr="00000000" w14:paraId="0000019B">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faturamento será efetuado diretamente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conforme acordado na assinatura no aceite desta proposta comercial. O Espelho da nota fiscal será enviado oportunamente.</w:t>
      </w:r>
    </w:p>
    <w:p w:rsidR="00000000" w:rsidDel="00000000" w:rsidP="00000000" w:rsidRDefault="00000000" w:rsidRPr="00000000" w14:paraId="0000019C">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CONDIÇÕES DE PAGAMENTO</w:t>
      </w:r>
    </w:p>
    <w:p w:rsidR="00000000" w:rsidDel="00000000" w:rsidP="00000000" w:rsidRDefault="00000000" w:rsidRPr="00000000" w14:paraId="0000019D">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pagamentos referentes às parcelas e demais serviços prestados se darão mensalmente tendo como base o dia 15 dos meses seguintes.</w:t>
      </w:r>
    </w:p>
    <w:p w:rsidR="00000000" w:rsidDel="00000000" w:rsidP="00000000" w:rsidRDefault="00000000" w:rsidRPr="00000000" w14:paraId="0000019E">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GARANTIA E RESPONSABILIDADES</w:t>
      </w:r>
    </w:p>
    <w:p w:rsidR="00000000" w:rsidDel="00000000" w:rsidP="00000000" w:rsidRDefault="00000000" w:rsidRPr="00000000" w14:paraId="0000019F">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A garantia dos serviços segue a modalidade solicitada nessa proposta, em conformidade com o respectivo provedor;</w:t>
      </w:r>
    </w:p>
    <w:p w:rsidR="00000000" w:rsidDel="00000000" w:rsidP="00000000" w:rsidRDefault="00000000" w:rsidRPr="00000000" w14:paraId="000001A0">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Os serviços realizados pela </w:t>
      </w:r>
      <w:r w:rsidDel="00000000" w:rsidR="00000000" w:rsidRPr="00000000">
        <w:rPr>
          <w:rFonts w:ascii="Arial" w:cs="Arial" w:eastAsia="Arial" w:hAnsi="Arial"/>
          <w:i w:val="1"/>
          <w:rtl w:val="0"/>
        </w:rPr>
        <w:t xml:space="preserve">Six Cloud Solutions</w:t>
      </w:r>
      <w:r w:rsidDel="00000000" w:rsidR="00000000" w:rsidRPr="00000000">
        <w:rPr>
          <w:rFonts w:ascii="Arial" w:cs="Arial" w:eastAsia="Arial" w:hAnsi="Arial"/>
          <w:rtl w:val="0"/>
        </w:rPr>
        <w:t xml:space="preserve"> possuem 30 dias (corridos) de garantia após o encerramento formal do projeto;</w:t>
      </w:r>
    </w:p>
    <w:p w:rsidR="00000000" w:rsidDel="00000000" w:rsidP="00000000" w:rsidRDefault="00000000" w:rsidRPr="00000000" w14:paraId="000001A1">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rtl w:val="0"/>
        </w:rPr>
        <w:t xml:space="preserve"> A responsabilidade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está limitada ao valor da remuneração paga pelo cliente em decorrência do presente fornecimento.</w:t>
      </w:r>
    </w:p>
    <w:p w:rsidR="00000000" w:rsidDel="00000000" w:rsidP="00000000" w:rsidRDefault="00000000" w:rsidRPr="00000000" w14:paraId="000001A2">
      <w:pPr>
        <w:ind w:hanging="37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TERMOS E CONDIÇÕES CONTRATUAIS</w:t>
      </w:r>
    </w:p>
    <w:p w:rsidR="00000000" w:rsidDel="00000000" w:rsidP="00000000" w:rsidRDefault="00000000" w:rsidRPr="00000000" w14:paraId="000001A3">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Aos serviços aqui oferecidos aplicam-se os "Termos e Condições Contratuais –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registrado no 5º Ofício de Registro de Títulos e Documentos da Comarca da Cidade de São Paulo, protocolado sob o nº 28585689 em 26 de dezembro de 2022.</w:t>
      </w:r>
    </w:p>
    <w:p w:rsidR="00000000" w:rsidDel="00000000" w:rsidP="00000000" w:rsidRDefault="00000000" w:rsidRPr="00000000" w14:paraId="000001A4">
      <w:pPr>
        <w:spacing w:line="360" w:lineRule="auto"/>
        <w:ind w:left="720" w:right="2" w:firstLine="0"/>
        <w:rPr>
          <w:rFonts w:ascii="Arial" w:cs="Arial" w:eastAsia="Arial" w:hAnsi="Arial"/>
        </w:rPr>
      </w:pPr>
      <w:r w:rsidDel="00000000" w:rsidR="00000000" w:rsidRPr="00000000">
        <w:rPr>
          <w:rFonts w:ascii="Arial" w:cs="Arial" w:eastAsia="Arial" w:hAnsi="Arial"/>
          <w:rtl w:val="0"/>
        </w:rPr>
        <w:t xml:space="preserve">Os termos estão disponíveis para consulta atraves do link abaixo: </w:t>
      </w:r>
      <w:hyperlink r:id="rId26">
        <w:r w:rsidDel="00000000" w:rsidR="00000000" w:rsidRPr="00000000">
          <w:rPr>
            <w:rFonts w:ascii="Arial" w:cs="Arial" w:eastAsia="Arial" w:hAnsi="Arial"/>
            <w:color w:val="0563c1"/>
            <w:u w:val="single"/>
            <w:rtl w:val="0"/>
          </w:rPr>
          <w:t xml:space="preserve">http://www.sixcloudsolutions.com.br/termos</w:t>
        </w:r>
      </w:hyperlink>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A5">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6">
      <w:pPr>
        <w:pStyle w:val="Heading1"/>
        <w:spacing w:line="480" w:lineRule="auto"/>
        <w:ind w:left="284" w:firstLine="0"/>
        <w:jc w:val="both"/>
        <w:rPr>
          <w:rFonts w:ascii="Arial" w:cs="Arial" w:eastAsia="Arial" w:hAnsi="Arial"/>
          <w:b w:val="1"/>
          <w:color w:val="000000"/>
        </w:rPr>
      </w:pPr>
      <w:bookmarkStart w:colFirst="0" w:colLast="0" w:name="_heading=h.2p2csry" w:id="5"/>
      <w:bookmarkEnd w:id="5"/>
      <w:r w:rsidDel="00000000" w:rsidR="00000000" w:rsidRPr="00000000">
        <w:rPr>
          <w:rFonts w:ascii="Arial" w:cs="Arial" w:eastAsia="Arial" w:hAnsi="Arial"/>
          <w:b w:val="1"/>
          <w:color w:val="000000"/>
          <w:rtl w:val="0"/>
        </w:rPr>
        <w:t xml:space="preserve">5 - PREMISSAS E REQUISITOS</w:t>
      </w:r>
    </w:p>
    <w:p w:rsidR="00000000" w:rsidDel="00000000" w:rsidP="00000000" w:rsidRDefault="00000000" w:rsidRPr="00000000" w14:paraId="000001A7">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As atividades de migração e suporte complementar serão executadas remotamente (sem necessidade de os técnicos estarem nas dependências do cliente);</w:t>
      </w:r>
    </w:p>
    <w:p w:rsidR="00000000" w:rsidDel="00000000" w:rsidP="00000000" w:rsidRDefault="00000000" w:rsidRPr="00000000" w14:paraId="000001A8">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Semanalmente serão apresentados relatórios com o andamento das atividades de migração realizadas;</w:t>
      </w:r>
    </w:p>
    <w:p w:rsidR="00000000" w:rsidDel="00000000" w:rsidP="00000000" w:rsidRDefault="00000000" w:rsidRPr="00000000" w14:paraId="000001A9">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rtl w:val="0"/>
        </w:rPr>
        <w:t xml:space="preserve"> O cliente garantirá a disponibilidade do ambiente e acesso remoto para que as atividades possam ser executadas;</w:t>
      </w:r>
    </w:p>
    <w:p w:rsidR="00000000" w:rsidDel="00000000" w:rsidP="00000000" w:rsidRDefault="00000000" w:rsidRPr="00000000" w14:paraId="000001AA">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Fonts w:ascii="Arial" w:cs="Arial" w:eastAsia="Arial" w:hAnsi="Arial"/>
          <w:rtl w:val="0"/>
        </w:rPr>
        <w:t xml:space="preserve"> O cronograma do projeto é estimado e só é válido caso as premissas de disponibilidade do ambiente de migração sejam atendidas;</w:t>
      </w:r>
    </w:p>
    <w:p w:rsidR="00000000" w:rsidDel="00000000" w:rsidP="00000000" w:rsidRDefault="00000000" w:rsidRPr="00000000" w14:paraId="000001AB">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rtl w:val="0"/>
        </w:rPr>
        <w:t xml:space="preserve"> Independente da forma de atendimento, é responsabilidade do cliente prover acesso e acompanhar todas as atividades realizadas pelo técnico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visando o completo entendimento dos procedimentos executados;</w:t>
      </w:r>
    </w:p>
    <w:p w:rsidR="00000000" w:rsidDel="00000000" w:rsidP="00000000" w:rsidRDefault="00000000" w:rsidRPr="00000000" w14:paraId="000001AC">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Fonts w:ascii="Arial" w:cs="Arial" w:eastAsia="Arial" w:hAnsi="Arial"/>
          <w:rtl w:val="0"/>
        </w:rPr>
        <w:t xml:space="preserve">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mediante análise do Incidente ou Requisição do Serviço, decidirá sobre a melhor forma de atendimento considerando a rapidez, eficácia, criticidade e segurança para realização das atividades;</w:t>
      </w:r>
    </w:p>
    <w:p w:rsidR="00000000" w:rsidDel="00000000" w:rsidP="00000000" w:rsidRDefault="00000000" w:rsidRPr="00000000" w14:paraId="000001AD">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g.</w:t>
      </w:r>
      <w:r w:rsidDel="00000000" w:rsidR="00000000" w:rsidRPr="00000000">
        <w:rPr>
          <w:rFonts w:ascii="Arial" w:cs="Arial" w:eastAsia="Arial" w:hAnsi="Arial"/>
          <w:rtl w:val="0"/>
        </w:rPr>
        <w:t xml:space="preserve"> O Suporte não poderá ser utilizado para implementação de novas soluções fornecidas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Caso haja demanda desta natureza a mesma será objeto de orçamento à parte é tratada como escopo fechado;</w:t>
      </w:r>
    </w:p>
    <w:p w:rsidR="00000000" w:rsidDel="00000000" w:rsidP="00000000" w:rsidRDefault="00000000" w:rsidRPr="00000000" w14:paraId="000001AE">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h.</w:t>
      </w:r>
      <w:r w:rsidDel="00000000" w:rsidR="00000000" w:rsidRPr="00000000">
        <w:rPr>
          <w:rFonts w:ascii="Arial" w:cs="Arial" w:eastAsia="Arial" w:hAnsi="Arial"/>
          <w:rtl w:val="0"/>
        </w:rPr>
        <w:t xml:space="preserve"> Em nenhuma hipótese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poderá ser responsabilizada por danos indiretos, eventuais, especiais, subsequentes, incluindo, sem limitação, lucros cessantes, suspensão de receita, perda ou interrupção de negócio do cliente ou de terceiros. A responsabilidade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estará limitada exclusivamente aos danos diretos que, comprovadamente, venha a causar ao cliente, limitados ao valor total desta proposta. O cliente está ciente de que os valores apresentados nesta proposta refletem a limitação de responsabilidade mencionada nesta cláusula.</w:t>
      </w:r>
    </w:p>
    <w:p w:rsidR="00000000" w:rsidDel="00000000" w:rsidP="00000000" w:rsidRDefault="00000000" w:rsidRPr="00000000" w14:paraId="000001AF">
      <w:pPr>
        <w:pStyle w:val="Heading1"/>
        <w:spacing w:line="480" w:lineRule="auto"/>
        <w:ind w:left="284" w:firstLine="0"/>
        <w:jc w:val="both"/>
        <w:rPr>
          <w:rFonts w:ascii="Arial" w:cs="Arial" w:eastAsia="Arial" w:hAnsi="Arial"/>
          <w:b w:val="1"/>
          <w:color w:val="000000"/>
        </w:rPr>
      </w:pPr>
      <w:bookmarkStart w:colFirst="0" w:colLast="0" w:name="_heading=h.147n2zr" w:id="6"/>
      <w:bookmarkEnd w:id="6"/>
      <w:r w:rsidDel="00000000" w:rsidR="00000000" w:rsidRPr="00000000">
        <w:rPr>
          <w:rFonts w:ascii="Arial" w:cs="Arial" w:eastAsia="Arial" w:hAnsi="Arial"/>
          <w:b w:val="1"/>
          <w:color w:val="000000"/>
          <w:rtl w:val="0"/>
        </w:rPr>
        <w:t xml:space="preserve">6 - ITENS FORA DO ESCOPO</w:t>
      </w:r>
    </w:p>
    <w:p w:rsidR="00000000" w:rsidDel="00000000" w:rsidP="00000000" w:rsidRDefault="00000000" w:rsidRPr="00000000" w14:paraId="000001B0">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Itens fora de escopo e demais situações não previstas neste contrato serão tratadas como projetos específicos, cujo esforço, escopo, prazo e valor serão discutidos oportunamente.</w:t>
      </w:r>
    </w:p>
    <w:p w:rsidR="00000000" w:rsidDel="00000000" w:rsidP="00000000" w:rsidRDefault="00000000" w:rsidRPr="00000000" w14:paraId="000001B1">
      <w:pPr>
        <w:pStyle w:val="Heading1"/>
        <w:spacing w:line="480" w:lineRule="auto"/>
        <w:ind w:left="284" w:firstLine="0"/>
        <w:jc w:val="both"/>
        <w:rPr>
          <w:rFonts w:ascii="Arial" w:cs="Arial" w:eastAsia="Arial" w:hAnsi="Arial"/>
          <w:b w:val="1"/>
          <w:color w:val="000000"/>
        </w:rPr>
      </w:pPr>
      <w:bookmarkStart w:colFirst="0" w:colLast="0" w:name="_heading=h.3o7alnk" w:id="7"/>
      <w:bookmarkEnd w:id="7"/>
      <w:r w:rsidDel="00000000" w:rsidR="00000000" w:rsidRPr="00000000">
        <w:rPr>
          <w:rFonts w:ascii="Arial" w:cs="Arial" w:eastAsia="Arial" w:hAnsi="Arial"/>
          <w:b w:val="1"/>
          <w:color w:val="000000"/>
          <w:rtl w:val="0"/>
        </w:rPr>
        <w:t xml:space="preserve">7 - CONSIDERAÇÕES FINAIS</w:t>
      </w:r>
    </w:p>
    <w:p w:rsidR="00000000" w:rsidDel="00000000" w:rsidP="00000000" w:rsidRDefault="00000000" w:rsidRPr="00000000" w14:paraId="000001B2">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Em suma, ao optar pela nossa proposta abrangente apresentada para a Upper Plan,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está totalmente comprometida em fornecer soluções personalizadas e inovadoras para superar os desafios enfrentados em sua jornada de crescimento global. A migração para a Amazon Web Services (AWS) representa não apenas uma resposta eficaz aos problemas de segurança, desempenho e disponibilidade, mas também uma estratégia proativa para garantir uma infraestrutura robusta e confiável. Com medidas aprimoradas de segurança, desempenho otimizado, escalabilidade e confiabilidade, estratégias de monetização eficientes e uma migração com impactos reduzidos, a Upper Plan estará não apenas resolvendo seus desafios imediatos, mas também estabelecendo uma base sólida para o crescimento contínuo e a excelência na entrega de conteúdo de alta qualidade.</w:t>
      </w:r>
    </w:p>
    <w:p w:rsidR="00000000" w:rsidDel="00000000" w:rsidP="00000000" w:rsidRDefault="00000000" w:rsidRPr="00000000" w14:paraId="000001B3">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Se ao final da leitura, houver qualquer dúvida ou mesmo falta de alguma informação, solicitamos entrar em contato direto com a equipe responsável pela elaboração desta proposta.</w:t>
      </w:r>
    </w:p>
    <w:p w:rsidR="00000000" w:rsidDel="00000000" w:rsidP="00000000" w:rsidRDefault="00000000" w:rsidRPr="00000000" w14:paraId="000001B4">
      <w:pPr>
        <w:pStyle w:val="Heading1"/>
        <w:spacing w:line="480" w:lineRule="auto"/>
        <w:ind w:left="284" w:firstLine="0"/>
        <w:jc w:val="both"/>
        <w:rPr>
          <w:rFonts w:ascii="Arial" w:cs="Arial" w:eastAsia="Arial" w:hAnsi="Arial"/>
          <w:b w:val="1"/>
          <w:color w:val="000000"/>
        </w:rPr>
      </w:pPr>
      <w:bookmarkStart w:colFirst="0" w:colLast="0" w:name="_heading=h.z733dql4l6zx" w:id="8"/>
      <w:bookmarkEnd w:id="8"/>
      <w:r w:rsidDel="00000000" w:rsidR="00000000" w:rsidRPr="00000000">
        <w:rPr>
          <w:rFonts w:ascii="Arial" w:cs="Arial" w:eastAsia="Arial" w:hAnsi="Arial"/>
          <w:b w:val="1"/>
          <w:color w:val="000000"/>
          <w:rtl w:val="0"/>
        </w:rPr>
        <w:t xml:space="preserve">8 - INTEGRANTES DO PROJETO</w:t>
      </w:r>
    </w:p>
    <w:tbl>
      <w:tblPr>
        <w:tblStyle w:val="Table14"/>
        <w:tblW w:w="9075.000000000002" w:type="dxa"/>
        <w:jc w:val="center"/>
        <w:tblLayout w:type="fixed"/>
        <w:tblLook w:val="0600"/>
      </w:tblPr>
      <w:tblGrid>
        <w:gridCol w:w="2217"/>
        <w:gridCol w:w="6858.000000000001"/>
        <w:tblGridChange w:id="0">
          <w:tblGrid>
            <w:gridCol w:w="2217"/>
            <w:gridCol w:w="6858.000000000001"/>
          </w:tblGrid>
        </w:tblGridChange>
      </w:tblGrid>
      <w:tr>
        <w:trPr>
          <w:cantSplit w:val="0"/>
          <w:trHeight w:val="270" w:hRule="atLeast"/>
          <w:tblHeader w:val="0"/>
        </w:trPr>
        <w:tc>
          <w:tcPr/>
          <w:p w:rsidR="00000000" w:rsidDel="00000000" w:rsidP="00000000" w:rsidRDefault="00000000" w:rsidRPr="00000000" w14:paraId="000001B5">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Carlos Junior</w:t>
            </w:r>
          </w:p>
        </w:tc>
        <w:tc>
          <w:tcPr/>
          <w:p w:rsidR="00000000" w:rsidDel="00000000" w:rsidP="00000000" w:rsidRDefault="00000000" w:rsidRPr="00000000" w14:paraId="000001B6">
            <w:pPr>
              <w:spacing w:before="240" w:line="276" w:lineRule="auto"/>
              <w:ind w:left="0" w:right="2" w:firstLine="0"/>
              <w:jc w:val="both"/>
              <w:rPr>
                <w:rFonts w:ascii="Arial" w:cs="Arial" w:eastAsia="Arial" w:hAnsi="Arial"/>
                <w:color w:val="0000ff"/>
                <w:sz w:val="20"/>
                <w:szCs w:val="20"/>
                <w:u w:val="single"/>
              </w:rPr>
            </w:pPr>
            <w:hyperlink r:id="rId27">
              <w:r w:rsidDel="00000000" w:rsidR="00000000" w:rsidRPr="00000000">
                <w:rPr>
                  <w:rFonts w:ascii="Arial" w:cs="Arial" w:eastAsia="Arial" w:hAnsi="Arial"/>
                  <w:color w:val="0000ff"/>
                  <w:sz w:val="20"/>
                  <w:szCs w:val="20"/>
                  <w:rtl w:val="0"/>
                </w:rPr>
                <w:t xml:space="preserve">https://www.linkedin.com/in/junior-fernandes-35006228/</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B7">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Edilson Bezerra</w:t>
            </w:r>
          </w:p>
        </w:tc>
        <w:tc>
          <w:tcPr/>
          <w:p w:rsidR="00000000" w:rsidDel="00000000" w:rsidP="00000000" w:rsidRDefault="00000000" w:rsidRPr="00000000" w14:paraId="000001B8">
            <w:pPr>
              <w:spacing w:before="240" w:line="276" w:lineRule="auto"/>
              <w:ind w:left="0" w:right="2" w:firstLine="0"/>
              <w:jc w:val="both"/>
              <w:rPr>
                <w:rFonts w:ascii="Arial" w:cs="Arial" w:eastAsia="Arial" w:hAnsi="Arial"/>
                <w:color w:val="0000ff"/>
                <w:sz w:val="20"/>
                <w:szCs w:val="20"/>
              </w:rPr>
            </w:pPr>
            <w:hyperlink r:id="rId28">
              <w:r w:rsidDel="00000000" w:rsidR="00000000" w:rsidRPr="00000000">
                <w:rPr>
                  <w:rFonts w:ascii="Arial" w:cs="Arial" w:eastAsia="Arial" w:hAnsi="Arial"/>
                  <w:color w:val="0000ff"/>
                  <w:sz w:val="20"/>
                  <w:szCs w:val="20"/>
                  <w:rtl w:val="0"/>
                </w:rPr>
                <w:t xml:space="preserve">https://www.linkedin.com/in/edilson-bezerra-a0933137/</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B9">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Victor Cleber</w:t>
            </w:r>
          </w:p>
        </w:tc>
        <w:tc>
          <w:tcPr/>
          <w:p w:rsidR="00000000" w:rsidDel="00000000" w:rsidP="00000000" w:rsidRDefault="00000000" w:rsidRPr="00000000" w14:paraId="000001BA">
            <w:pPr>
              <w:spacing w:before="240" w:line="276" w:lineRule="auto"/>
              <w:ind w:left="0" w:right="2" w:firstLine="0"/>
              <w:jc w:val="both"/>
              <w:rPr>
                <w:rFonts w:ascii="Arial" w:cs="Arial" w:eastAsia="Arial" w:hAnsi="Arial"/>
                <w:color w:val="0000ff"/>
                <w:sz w:val="20"/>
                <w:szCs w:val="20"/>
              </w:rPr>
            </w:pPr>
            <w:hyperlink r:id="rId29">
              <w:r w:rsidDel="00000000" w:rsidR="00000000" w:rsidRPr="00000000">
                <w:rPr>
                  <w:rFonts w:ascii="Arial" w:cs="Arial" w:eastAsia="Arial" w:hAnsi="Arial"/>
                  <w:color w:val="0000ff"/>
                  <w:sz w:val="20"/>
                  <w:szCs w:val="20"/>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1BB">
      <w:pPr>
        <w:spacing w:after="240" w:before="240" w:lineRule="auto"/>
        <w:ind w:right="2"/>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1840230</wp:posOffset>
            </wp:positionH>
            <wp:positionV relativeFrom="paragraph">
              <wp:posOffset>2428571</wp:posOffset>
            </wp:positionV>
            <wp:extent cx="254441" cy="254441"/>
            <wp:effectExtent b="0" l="0" r="0" t="0"/>
            <wp:wrapNone/>
            <wp:docPr descr="Instagram - Wikipedia" id="2126062645" name="image4.jpg"/>
            <a:graphic>
              <a:graphicData uri="http://schemas.openxmlformats.org/drawingml/2006/picture">
                <pic:pic>
                  <pic:nvPicPr>
                    <pic:cNvPr descr="Instagram - Wikipedia" id="0" name="image4.jpg"/>
                    <pic:cNvPicPr preferRelativeResize="0"/>
                  </pic:nvPicPr>
                  <pic:blipFill>
                    <a:blip r:embed="rId30"/>
                    <a:srcRect b="0" l="0" r="0" t="0"/>
                    <a:stretch>
                      <a:fillRect/>
                    </a:stretch>
                  </pic:blipFill>
                  <pic:spPr>
                    <a:xfrm>
                      <a:off x="0" y="0"/>
                      <a:ext cx="254441" cy="25444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1816735</wp:posOffset>
            </wp:positionH>
            <wp:positionV relativeFrom="paragraph">
              <wp:posOffset>2906395</wp:posOffset>
            </wp:positionV>
            <wp:extent cx="285750" cy="285750"/>
            <wp:effectExtent b="0" l="0" r="0" t="0"/>
            <wp:wrapSquare wrapText="bothSides" distB="0" distT="0" distL="114300" distR="114300"/>
            <wp:docPr descr="WhatsApp - Wikipedia" id="2126062642" name="image1.jpg"/>
            <a:graphic>
              <a:graphicData uri="http://schemas.openxmlformats.org/drawingml/2006/picture">
                <pic:pic>
                  <pic:nvPicPr>
                    <pic:cNvPr descr="WhatsApp - Wikipedia" id="0" name="image1.jpg"/>
                    <pic:cNvPicPr preferRelativeResize="0"/>
                  </pic:nvPicPr>
                  <pic:blipFill>
                    <a:blip r:embed="rId31"/>
                    <a:srcRect b="0" l="0" r="0" t="0"/>
                    <a:stretch>
                      <a:fillRect/>
                    </a:stretch>
                  </pic:blipFill>
                  <pic:spPr>
                    <a:xfrm>
                      <a:off x="0" y="0"/>
                      <a:ext cx="285750" cy="285750"/>
                    </a:xfrm>
                    <a:prstGeom prst="rect"/>
                    <a:ln/>
                  </pic:spPr>
                </pic:pic>
              </a:graphicData>
            </a:graphic>
          </wp:anchor>
        </w:drawing>
      </w:r>
    </w:p>
    <w:sectPr>
      <w:type w:val="nextPage"/>
      <w:pgSz w:h="16838" w:w="11906" w:orient="portrait"/>
      <w:pgMar w:bottom="1417" w:top="1417" w:left="1133" w:right="1132"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5790095" cy="58294"/>
              <wp:effectExtent b="0" l="0" r="0" t="0"/>
              <wp:wrapNone/>
              <wp:docPr id="2126062631" name=""/>
              <a:graphic>
                <a:graphicData uri="http://schemas.microsoft.com/office/word/2010/wordprocessingShape">
                  <wps:wsp>
                    <wps:cNvCnPr/>
                    <wps:spPr>
                      <a:xfrm flipH="1" rot="10800000">
                        <a:off x="2016750" y="3769500"/>
                        <a:ext cx="6658500" cy="21000"/>
                      </a:xfrm>
                      <a:prstGeom prst="straightConnector1">
                        <a:avLst/>
                      </a:prstGeom>
                      <a:noFill/>
                      <a:ln cap="flat" cmpd="sng" w="12700">
                        <a:solidFill>
                          <a:srgbClr val="BA2EE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5790095" cy="58294"/>
              <wp:effectExtent b="0" l="0" r="0" t="0"/>
              <wp:wrapNone/>
              <wp:docPr id="212606263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0095" cy="5829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-170179</wp:posOffset>
              </wp:positionV>
              <wp:extent cx="4361815" cy="544830"/>
              <wp:effectExtent b="0" l="0" r="0" t="0"/>
              <wp:wrapSquare wrapText="bothSides" distB="45720" distT="45720" distL="114300" distR="114300"/>
              <wp:docPr id="2126062635" name=""/>
              <a:graphic>
                <a:graphicData uri="http://schemas.microsoft.com/office/word/2010/wordprocessingShape">
                  <wps:wsp>
                    <wps:cNvSpPr/>
                    <wps:cNvPr id="7" name="Shape 7"/>
                    <wps:spPr>
                      <a:xfrm>
                        <a:off x="3169855" y="3512348"/>
                        <a:ext cx="4352290" cy="535305"/>
                      </a:xfrm>
                      <a:prstGeom prst="rect">
                        <a:avLst/>
                      </a:prstGeom>
                      <a:solidFill>
                        <a:srgbClr val="FFFFFF"/>
                      </a:solid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t xml:space="preserve">Edifício Business Center - R. Teixeira da Silva, 660 - 14º andar - Paraíso, São Paulo - SP, 04002-909 Tel.: +55 (11) 4000-8800</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r>
                          <w:r w:rsidDel="00000000" w:rsidR="00000000" w:rsidRPr="00000000">
                            <w:rPr>
                              <w:rFonts w:ascii="Tahoma" w:cs="Tahoma" w:eastAsia="Tahoma" w:hAnsi="Tahoma"/>
                              <w:b w:val="0"/>
                              <w:i w:val="0"/>
                              <w:smallCaps w:val="0"/>
                              <w:strike w:val="0"/>
                              <w:color w:val="bfbfbf"/>
                              <w:sz w:val="16"/>
                              <w:vertAlign w:val="baseline"/>
                            </w:rPr>
                            <w:t xml:space="preserve">Six-Cloud Solutions © 2024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-170179</wp:posOffset>
              </wp:positionV>
              <wp:extent cx="4361815" cy="544830"/>
              <wp:effectExtent b="0" l="0" r="0" t="0"/>
              <wp:wrapSquare wrapText="bothSides" distB="45720" distT="45720" distL="114300" distR="114300"/>
              <wp:docPr id="2126062635"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4361815" cy="5448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990600</wp:posOffset>
              </wp:positionH>
              <wp:positionV relativeFrom="paragraph">
                <wp:posOffset>20321</wp:posOffset>
              </wp:positionV>
              <wp:extent cx="4361815" cy="544830"/>
              <wp:effectExtent b="0" l="0" r="0" t="0"/>
              <wp:wrapNone/>
              <wp:docPr id="2126062634" name=""/>
              <a:graphic>
                <a:graphicData uri="http://schemas.microsoft.com/office/word/2010/wordprocessingShape">
                  <wps:wsp>
                    <wps:cNvSpPr/>
                    <wps:cNvPr id="6" name="Shape 6"/>
                    <wps:spPr>
                      <a:xfrm>
                        <a:off x="3169855" y="3512348"/>
                        <a:ext cx="4352290" cy="535305"/>
                      </a:xfrm>
                      <a:prstGeom prst="rect">
                        <a:avLst/>
                      </a:prstGeom>
                      <a:solidFill>
                        <a:srgbClr val="FFFFFF"/>
                      </a:solid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t xml:space="preserve">Edifício Business Center - R. Teixeira da Silva, 660 - 14º andar - Paraíso, São Paulo - SP, 04002-909 Tel.: +55 (11) 4000-8800</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r>
                          <w:r w:rsidDel="00000000" w:rsidR="00000000" w:rsidRPr="00000000">
                            <w:rPr>
                              <w:rFonts w:ascii="Tahoma" w:cs="Tahoma" w:eastAsia="Tahoma" w:hAnsi="Tahoma"/>
                              <w:b w:val="0"/>
                              <w:i w:val="0"/>
                              <w:smallCaps w:val="0"/>
                              <w:strike w:val="0"/>
                              <w:color w:val="bfbfbf"/>
                              <w:sz w:val="16"/>
                              <w:vertAlign w:val="baseline"/>
                            </w:rPr>
                            <w:t xml:space="preserve">Six-Cloud Solutions © 2024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990600</wp:posOffset>
              </wp:positionH>
              <wp:positionV relativeFrom="paragraph">
                <wp:posOffset>20321</wp:posOffset>
              </wp:positionV>
              <wp:extent cx="4361815" cy="544830"/>
              <wp:effectExtent b="0" l="0" r="0" t="0"/>
              <wp:wrapNone/>
              <wp:docPr id="212606263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4361815" cy="54483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-114299</wp:posOffset>
              </wp:positionH>
              <wp:positionV relativeFrom="paragraph">
                <wp:posOffset>-50799</wp:posOffset>
              </wp:positionV>
              <wp:extent cx="7951" cy="12700"/>
              <wp:effectExtent b="0" l="0" r="0" t="0"/>
              <wp:wrapNone/>
              <wp:docPr id="2126062637" name=""/>
              <a:graphic>
                <a:graphicData uri="http://schemas.microsoft.com/office/word/2010/wordprocessingShape">
                  <wps:wsp>
                    <wps:cNvCnPr/>
                    <wps:spPr>
                      <a:xfrm>
                        <a:off x="2463653" y="3776025"/>
                        <a:ext cx="5764695" cy="7951"/>
                      </a:xfrm>
                      <a:prstGeom prst="straightConnector1">
                        <a:avLst/>
                      </a:prstGeom>
                      <a:noFill/>
                      <a:ln cap="flat" cmpd="sng" w="12700">
                        <a:solidFill>
                          <a:srgbClr val="BA2EE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-50799</wp:posOffset>
              </wp:positionV>
              <wp:extent cx="7951" cy="12700"/>
              <wp:effectExtent b="0" l="0" r="0" t="0"/>
              <wp:wrapNone/>
              <wp:docPr id="2126062637"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7951" cy="12700"/>
                      </a:xfrm>
                      <a:prstGeom prst="rect"/>
                      <a:ln/>
                    </pic:spPr>
                  </pic:pic>
                </a:graphicData>
              </a:graphic>
            </wp:anchor>
          </w:drawing>
        </mc:Fallback>
      </mc:AlternateContent>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tabs>
        <w:tab w:val="left" w:leader="none" w:pos="1828"/>
      </w:tabs>
      <w:ind w:right="-55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-444499</wp:posOffset>
              </wp:positionV>
              <wp:extent cx="7642225" cy="10716260"/>
              <wp:effectExtent b="0" l="0" r="0" t="0"/>
              <wp:wrapNone/>
              <wp:docPr id="2126062636" name=""/>
              <a:graphic>
                <a:graphicData uri="http://schemas.microsoft.com/office/word/2010/wordprocessingShape">
                  <wps:wsp>
                    <wps:cNvSpPr/>
                    <wps:cNvPr id="8" name="Shape 8"/>
                    <wps:spPr>
                      <a:xfrm>
                        <a:off x="1531238" y="0"/>
                        <a:ext cx="7629525" cy="7560000"/>
                      </a:xfrm>
                      <a:prstGeom prst="rect">
                        <a:avLst/>
                      </a:prstGeom>
                      <a:solidFill>
                        <a:schemeClr val="lt2"/>
                      </a:solidFill>
                      <a:ln cap="flat" cmpd="sng" w="12700">
                        <a:solidFill>
                          <a:srgbClr val="783AC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-444499</wp:posOffset>
              </wp:positionV>
              <wp:extent cx="7642225" cy="10716260"/>
              <wp:effectExtent b="0" l="0" r="0" t="0"/>
              <wp:wrapNone/>
              <wp:docPr id="212606263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642225" cy="10716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-1168399</wp:posOffset>
              </wp:positionH>
              <wp:positionV relativeFrom="paragraph">
                <wp:posOffset>1193800</wp:posOffset>
              </wp:positionV>
              <wp:extent cx="7800975" cy="5543550"/>
              <wp:effectExtent b="0" l="0" r="0" t="0"/>
              <wp:wrapSquare wrapText="bothSides" distB="0" distT="0" distL="114300" distR="114300"/>
              <wp:docPr id="2126062638" name=""/>
              <a:graphic>
                <a:graphicData uri="http://schemas.microsoft.com/office/word/2010/wordprocessingGroup">
                  <wpg:wgp>
                    <wpg:cNvGrpSpPr/>
                    <wpg:grpSpPr>
                      <a:xfrm>
                        <a:off x="0" y="0"/>
                        <a:ext cx="7800975" cy="5543550"/>
                        <a:chOff x="0" y="0"/>
                        <a:chExt cx="7800975" cy="5543550"/>
                      </a:xfrm>
                    </wpg:grpSpPr>
                    <wpg:grpSp>
                      <wpg:cNvGrpSpPr/>
                      <wpg:grpSpPr>
                        <a:xfrm>
                          <a:off x="0" y="0"/>
                          <a:ext cx="7800975" cy="5543550"/>
                          <a:chOff x="0" y="0"/>
                          <a:chExt cx="7800975" cy="5543550"/>
                        </a:xfrm>
                      </wpg:grpSpPr>
                      <wps:wsp>
                        <wps:cNvSpPr/>
                        <wps:cNvPr id="11" name="Shape 11"/>
                        <wps:spPr>
                          <a:xfrm>
                            <a:off x="0" y="0"/>
                            <a:ext cx="7800975"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068278" y="140"/>
                            <a:ext cx="5664418" cy="4036192"/>
                          </a:xfrm>
                          <a:prstGeom prst="roundRect">
                            <a:avLst>
                              <a:gd fmla="val 16667" name="adj"/>
                            </a:avLst>
                          </a:prstGeom>
                          <a:blipFill rotWithShape="1">
                            <a:blip r:embed="rId2">
                              <a:alphaModFix/>
                            </a:blip>
                            <a:stretch>
                              <a:fillRect b="-999" l="0" r="0" t="-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437054" y="3715542"/>
                            <a:ext cx="4926866" cy="18278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1437054" y="3715542"/>
                            <a:ext cx="4926866" cy="18278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4"/>
                                  <w:vertAlign w:val="baseline"/>
                                </w:rPr>
                                <w:t xml:space="preserve">PROPOSTA COMERCIAL</w:t>
                              </w:r>
                            </w:p>
                          </w:txbxContent>
                        </wps:txbx>
                        <wps:bodyPr anchorCtr="0" anchor="t" bIns="0" lIns="369800" spcFirstLastPara="1" rIns="369800" wrap="square" tIns="3698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-1168399</wp:posOffset>
              </wp:positionH>
              <wp:positionV relativeFrom="paragraph">
                <wp:posOffset>1193800</wp:posOffset>
              </wp:positionV>
              <wp:extent cx="7800975" cy="5543550"/>
              <wp:effectExtent b="0" l="0" r="0" t="0"/>
              <wp:wrapSquare wrapText="bothSides" distB="0" distT="0" distL="114300" distR="114300"/>
              <wp:docPr id="2126062638"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7800975" cy="55435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rPr/>
    </w:pPr>
    <w:r w:rsidDel="00000000" w:rsidR="00000000" w:rsidRPr="00000000">
      <w:rPr>
        <w:rFonts w:ascii="Tahoma" w:cs="Tahoma" w:eastAsia="Tahoma" w:hAnsi="Tahoma"/>
        <w:b w:val="1"/>
        <w:i w:val="1"/>
        <w:color w:val="999999"/>
        <w:sz w:val="24"/>
        <w:szCs w:val="24"/>
        <w:rtl w:val="0"/>
      </w:rPr>
      <w:t xml:space="preserve">PROPOSTA COMERCIAL</w:t>
    </w:r>
    <w:r w:rsidDel="00000000" w:rsidR="00000000" w:rsidRPr="00000000">
      <w:rPr>
        <w:rFonts w:ascii="Tahoma" w:cs="Tahoma" w:eastAsia="Tahoma" w:hAnsi="Tahoma"/>
        <w:b w:val="1"/>
        <w:i w:val="1"/>
        <w:sz w:val="26"/>
        <w:szCs w:val="26"/>
        <w:rtl w:val="0"/>
      </w:rPr>
      <w:tab/>
      <w:tab/>
      <w:t xml:space="preserve">              </w:t>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widowControl w:val="0"/>
      <w:spacing w:line="258" w:lineRule="auto"/>
      <w:ind w:left="284" w:right="1" w:firstLine="0"/>
      <w:rPr>
        <w:color w:val="6dd9ff"/>
      </w:rPr>
    </w:pPr>
    <w:r w:rsidDel="00000000" w:rsidR="00000000" w:rsidRPr="00000000">
      <w:rPr>
        <w:rFonts w:ascii="Tahoma" w:cs="Tahoma" w:eastAsia="Tahoma" w:hAnsi="Tahoma"/>
        <w:b w:val="1"/>
        <w:i w:val="1"/>
        <w:sz w:val="26"/>
        <w:szCs w:val="26"/>
        <w:rtl w:val="0"/>
      </w:rPr>
      <w:t xml:space="preserve">PROPOSTA COMERCIAL </w:t>
      <w:tab/>
      <w:tab/>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945" w:hanging="360"/>
      </w:pPr>
      <w:rPr>
        <w:rFonts w:ascii="Noto Sans Symbols" w:cs="Noto Sans Symbols" w:eastAsia="Noto Sans Symbols" w:hAnsi="Noto Sans Symbols"/>
      </w:rPr>
    </w:lvl>
    <w:lvl w:ilvl="1">
      <w:start w:val="1"/>
      <w:numFmt w:val="bullet"/>
      <w:lvlText w:val="o"/>
      <w:lvlJc w:val="left"/>
      <w:pPr>
        <w:ind w:left="2665" w:hanging="360"/>
      </w:pPr>
      <w:rPr>
        <w:rFonts w:ascii="Courier New" w:cs="Courier New" w:eastAsia="Courier New" w:hAnsi="Courier New"/>
      </w:rPr>
    </w:lvl>
    <w:lvl w:ilvl="2">
      <w:start w:val="1"/>
      <w:numFmt w:val="bullet"/>
      <w:lvlText w:val="▪"/>
      <w:lvlJc w:val="left"/>
      <w:pPr>
        <w:ind w:left="3385" w:hanging="360"/>
      </w:pPr>
      <w:rPr>
        <w:rFonts w:ascii="Noto Sans Symbols" w:cs="Noto Sans Symbols" w:eastAsia="Noto Sans Symbols" w:hAnsi="Noto Sans Symbols"/>
      </w:rPr>
    </w:lvl>
    <w:lvl w:ilvl="3">
      <w:start w:val="1"/>
      <w:numFmt w:val="bullet"/>
      <w:lvlText w:val="●"/>
      <w:lvlJc w:val="left"/>
      <w:pPr>
        <w:ind w:left="4105" w:hanging="360"/>
      </w:pPr>
      <w:rPr>
        <w:rFonts w:ascii="Noto Sans Symbols" w:cs="Noto Sans Symbols" w:eastAsia="Noto Sans Symbols" w:hAnsi="Noto Sans Symbols"/>
      </w:rPr>
    </w:lvl>
    <w:lvl w:ilvl="4">
      <w:start w:val="1"/>
      <w:numFmt w:val="bullet"/>
      <w:lvlText w:val="o"/>
      <w:lvlJc w:val="left"/>
      <w:pPr>
        <w:ind w:left="4825" w:hanging="360"/>
      </w:pPr>
      <w:rPr>
        <w:rFonts w:ascii="Courier New" w:cs="Courier New" w:eastAsia="Courier New" w:hAnsi="Courier New"/>
      </w:rPr>
    </w:lvl>
    <w:lvl w:ilvl="5">
      <w:start w:val="1"/>
      <w:numFmt w:val="bullet"/>
      <w:lvlText w:val="▪"/>
      <w:lvlJc w:val="left"/>
      <w:pPr>
        <w:ind w:left="5545" w:hanging="360"/>
      </w:pPr>
      <w:rPr>
        <w:rFonts w:ascii="Noto Sans Symbols" w:cs="Noto Sans Symbols" w:eastAsia="Noto Sans Symbols" w:hAnsi="Noto Sans Symbols"/>
      </w:rPr>
    </w:lvl>
    <w:lvl w:ilvl="6">
      <w:start w:val="1"/>
      <w:numFmt w:val="bullet"/>
      <w:lvlText w:val="●"/>
      <w:lvlJc w:val="left"/>
      <w:pPr>
        <w:ind w:left="6265" w:hanging="360"/>
      </w:pPr>
      <w:rPr>
        <w:rFonts w:ascii="Noto Sans Symbols" w:cs="Noto Sans Symbols" w:eastAsia="Noto Sans Symbols" w:hAnsi="Noto Sans Symbols"/>
      </w:rPr>
    </w:lvl>
    <w:lvl w:ilvl="7">
      <w:start w:val="1"/>
      <w:numFmt w:val="bullet"/>
      <w:lvlText w:val="o"/>
      <w:lvlJc w:val="left"/>
      <w:pPr>
        <w:ind w:left="6985" w:hanging="360"/>
      </w:pPr>
      <w:rPr>
        <w:rFonts w:ascii="Courier New" w:cs="Courier New" w:eastAsia="Courier New" w:hAnsi="Courier New"/>
      </w:rPr>
    </w:lvl>
    <w:lvl w:ilvl="8">
      <w:start w:val="1"/>
      <w:numFmt w:val="bullet"/>
      <w:lvlText w:val="▪"/>
      <w:lvlJc w:val="left"/>
      <w:pPr>
        <w:ind w:left="7705"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ind w:left="1080" w:hanging="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25495"/>
  </w:style>
  <w:style w:type="paragraph" w:styleId="Heading1">
    <w:name w:val="heading 1"/>
    <w:basedOn w:val="Normal"/>
    <w:next w:val="Normal"/>
    <w:link w:val="Heading1Char"/>
    <w:uiPriority w:val="9"/>
    <w:qFormat w:val="1"/>
    <w:rsid w:val="00440CA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E65FA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5E6BC6"/>
    <w:pPr>
      <w:tabs>
        <w:tab w:val="center" w:pos="4252"/>
        <w:tab w:val="right" w:pos="8504"/>
      </w:tabs>
      <w:spacing w:after="0" w:line="240" w:lineRule="auto"/>
    </w:pPr>
  </w:style>
  <w:style w:type="character" w:styleId="HeaderChar" w:customStyle="1">
    <w:name w:val="Header Char"/>
    <w:basedOn w:val="DefaultParagraphFont"/>
    <w:link w:val="Header"/>
    <w:uiPriority w:val="99"/>
    <w:rsid w:val="005E6BC6"/>
  </w:style>
  <w:style w:type="paragraph" w:styleId="Footer">
    <w:name w:val="footer"/>
    <w:basedOn w:val="Normal"/>
    <w:link w:val="FooterChar"/>
    <w:uiPriority w:val="99"/>
    <w:unhideWhenUsed w:val="1"/>
    <w:rsid w:val="005E6BC6"/>
    <w:pPr>
      <w:tabs>
        <w:tab w:val="center" w:pos="4252"/>
        <w:tab w:val="right" w:pos="8504"/>
      </w:tabs>
      <w:spacing w:after="0" w:line="240" w:lineRule="auto"/>
    </w:pPr>
  </w:style>
  <w:style w:type="character" w:styleId="FooterChar" w:customStyle="1">
    <w:name w:val="Footer Char"/>
    <w:basedOn w:val="DefaultParagraphFont"/>
    <w:link w:val="Footer"/>
    <w:uiPriority w:val="99"/>
    <w:rsid w:val="005E6BC6"/>
  </w:style>
  <w:style w:type="character" w:styleId="fontstyle01" w:customStyle="1">
    <w:name w:val="fontstyle01"/>
    <w:basedOn w:val="DefaultParagraphFont"/>
    <w:rsid w:val="009327E1"/>
    <w:rPr>
      <w:rFonts w:ascii="ArialMT" w:hAnsi="ArialMT" w:hint="default"/>
      <w:b w:val="0"/>
      <w:bCs w:val="0"/>
      <w:i w:val="0"/>
      <w:iCs w:val="0"/>
      <w:color w:val="000000"/>
      <w:sz w:val="24"/>
      <w:szCs w:val="24"/>
    </w:rPr>
  </w:style>
  <w:style w:type="character" w:styleId="Heading1Char" w:customStyle="1">
    <w:name w:val="Heading 1 Char"/>
    <w:basedOn w:val="DefaultParagraphFont"/>
    <w:link w:val="Heading1"/>
    <w:uiPriority w:val="9"/>
    <w:rsid w:val="00440CA4"/>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440CA4"/>
    <w:pPr>
      <w:outlineLvl w:val="9"/>
    </w:pPr>
  </w:style>
  <w:style w:type="character" w:styleId="Hyperlink">
    <w:name w:val="Hyperlink"/>
    <w:basedOn w:val="DefaultParagraphFont"/>
    <w:uiPriority w:val="99"/>
    <w:unhideWhenUsed w:val="1"/>
    <w:rsid w:val="002D29A9"/>
    <w:rPr>
      <w:color w:val="0563c1" w:themeColor="hyperlink"/>
      <w:u w:val="single"/>
    </w:rPr>
  </w:style>
  <w:style w:type="paragraph" w:styleId="TOC1">
    <w:name w:val="toc 1"/>
    <w:basedOn w:val="Normal"/>
    <w:next w:val="Normal"/>
    <w:autoRedefine w:val="1"/>
    <w:uiPriority w:val="39"/>
    <w:unhideWhenUsed w:val="1"/>
    <w:rsid w:val="004A6756"/>
    <w:pPr>
      <w:spacing w:after="100"/>
    </w:pPr>
  </w:style>
  <w:style w:type="paragraph" w:styleId="ListParagraph">
    <w:name w:val="List Paragraph"/>
    <w:basedOn w:val="Normal"/>
    <w:uiPriority w:val="34"/>
    <w:qFormat w:val="1"/>
    <w:rsid w:val="004A6756"/>
    <w:pPr>
      <w:ind w:left="720"/>
      <w:contextualSpacing w:val="1"/>
    </w:pPr>
  </w:style>
  <w:style w:type="character" w:styleId="Heading2Char" w:customStyle="1">
    <w:name w:val="Heading 2 Char"/>
    <w:basedOn w:val="DefaultParagraphFont"/>
    <w:link w:val="Heading2"/>
    <w:uiPriority w:val="9"/>
    <w:rsid w:val="00E65FA3"/>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521DCA"/>
    <w:pPr>
      <w:spacing w:after="100"/>
      <w:ind w:left="220"/>
    </w:pPr>
  </w:style>
  <w:style w:type="paragraph" w:styleId="NormalWeb">
    <w:name w:val="Normal (Web)"/>
    <w:basedOn w:val="Normal"/>
    <w:uiPriority w:val="99"/>
    <w:unhideWhenUsed w:val="1"/>
    <w:rsid w:val="00E703E8"/>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117467"/>
    <w:rPr>
      <w:color w:val="605e5c"/>
      <w:shd w:color="auto" w:fill="e1dfdd" w:val="clear"/>
    </w:rPr>
  </w:style>
  <w:style w:type="table" w:styleId="TableGrid">
    <w:name w:val="Table Grid"/>
    <w:basedOn w:val="TableNormal"/>
    <w:uiPriority w:val="39"/>
    <w:rsid w:val="00AE75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GridTable2-Accent2">
    <w:name w:val="Grid Table 2 Accent 2"/>
    <w:basedOn w:val="TableNormal"/>
    <w:uiPriority w:val="47"/>
    <w:rsid w:val="00DE0708"/>
    <w:pPr>
      <w:spacing w:after="0" w:line="240" w:lineRule="auto"/>
    </w:pPr>
    <w:tblPr>
      <w:tblStyleRowBandSize w:val="1"/>
      <w:tblStyleColBandSize w:val="1"/>
      <w:tblBorders>
        <w:top w:color="f4b083" w:space="0" w:sz="2" w:themeColor="accent2" w:themeTint="000099" w:val="single"/>
        <w:bottom w:color="f4b083" w:space="0" w:sz="2" w:themeColor="accent2" w:themeTint="000099" w:val="single"/>
        <w:insideH w:color="f4b083" w:space="0" w:sz="2" w:themeColor="accent2" w:themeTint="000099" w:val="single"/>
        <w:insideV w:color="f4b083" w:space="0" w:sz="2" w:themeColor="accent2" w:themeTint="000099" w:val="single"/>
      </w:tblBorders>
    </w:tblPr>
    <w:tblStylePr w:type="firstRow">
      <w:rPr>
        <w:b w:val="1"/>
        <w:bCs w:val="1"/>
      </w:rPr>
      <w:tblPr/>
      <w:tcPr>
        <w:tcBorders>
          <w:top w:space="0" w:sz="0" w:val="nil"/>
          <w:bottom w:color="f4b0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4b0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www.sixcloudsolutions.com.br/termos" TargetMode="External"/><Relationship Id="rId25" Type="http://schemas.openxmlformats.org/officeDocument/2006/relationships/hyperlink" Target="https://calculator.aws/#/estimate?id=b8930b2aef8e91fc4677ae46b46c9affcbd07d64" TargetMode="External"/><Relationship Id="rId28" Type="http://schemas.openxmlformats.org/officeDocument/2006/relationships/hyperlink" Target="https://www.linkedin.com/in/edilson-bezerra-a0933137/" TargetMode="External"/><Relationship Id="rId27" Type="http://schemas.openxmlformats.org/officeDocument/2006/relationships/hyperlink" Target="https://www.linkedin.com/in/junior-fernandes-3500622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linkedin.com/in/victor-cleber/?locale=en_US" TargetMode="External"/><Relationship Id="rId7" Type="http://schemas.openxmlformats.org/officeDocument/2006/relationships/header" Target="header1.xml"/><Relationship Id="rId8" Type="http://schemas.openxmlformats.org/officeDocument/2006/relationships/image" Target="media/image12.png"/><Relationship Id="rId31" Type="http://schemas.openxmlformats.org/officeDocument/2006/relationships/image" Target="media/image1.jpg"/><Relationship Id="rId30" Type="http://schemas.openxmlformats.org/officeDocument/2006/relationships/image" Target="media/image4.jp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footer" Target="footer1.xml"/><Relationship Id="rId12" Type="http://schemas.openxmlformats.org/officeDocument/2006/relationships/header" Target="header2.xml"/><Relationship Id="rId15" Type="http://schemas.openxmlformats.org/officeDocument/2006/relationships/hyperlink" Target="about:blank" TargetMode="External"/><Relationship Id="rId14" Type="http://schemas.openxmlformats.org/officeDocument/2006/relationships/hyperlink" Target="http://www.sixcloudsolutions.com.br/compliance" TargetMode="External"/><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20.png"/><Relationship Id="rId3"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QE+dQTsLr4Ogn1cyzd77yFjw6Q==">CgMxLjAyCWguM3pueXNoNzIIaC5xc2g3MHEyCWguM2FzNHBvajIJaC4xcHhlendjMgloLjQ5eDJpazUyCWguMnAyY3NyeTIJaC4xNDduMnpyMgloLjNvN2FsbmsyDmguejczM2RxbDRsNnp4OAByITFhOVlnZkk5Z2ZCUFRvWTVJZ3Ixdm1Ka2o3YXJIdUdybQ==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2024-09-13T09:55:00Z</dcterms:created>
  <dc:creator>Tamires Oliveira Santos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f59a5f8d3468cc870ba1074cf5a3c3c7994b9cc9e0c900357d6ebdeadfc2e99d</vt:lpwstr>
  </property>
</Properties>
</file>