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2"/>
        <w:rPr/>
      </w:pPr>
      <w:r w:rsidDel="00000000" w:rsidR="00000000" w:rsidRPr="00000000">
        <w:rPr>
          <w:rtl w:val="0"/>
        </w:rPr>
      </w:r>
    </w:p>
    <w:p w:rsidR="00000000" w:rsidDel="00000000" w:rsidP="00000000" w:rsidRDefault="00000000" w:rsidRPr="00000000" w14:paraId="00000002">
      <w:pPr>
        <w:ind w:right="2"/>
        <w:rPr/>
      </w:pPr>
      <w:r w:rsidDel="00000000" w:rsidR="00000000" w:rsidRPr="00000000">
        <w:rPr>
          <w:rtl w:val="0"/>
        </w:rPr>
      </w:r>
    </w:p>
    <w:p w:rsidR="00000000" w:rsidDel="00000000" w:rsidP="00000000" w:rsidRDefault="00000000" w:rsidRPr="00000000" w14:paraId="00000003">
      <w:pPr>
        <w:tabs>
          <w:tab w:val="left" w:leader="none" w:pos="6210"/>
        </w:tabs>
        <w:ind w:right="2"/>
        <w:rPr/>
      </w:pPr>
      <w:r w:rsidDel="00000000" w:rsidR="00000000" w:rsidRPr="00000000">
        <w:rPr>
          <w:rtl w:val="0"/>
        </w:rPr>
        <w:tab/>
        <w:tab/>
      </w:r>
    </w:p>
    <w:p w:rsidR="00000000" w:rsidDel="00000000" w:rsidP="00000000" w:rsidRDefault="00000000" w:rsidRPr="00000000" w14:paraId="00000004">
      <w:pPr>
        <w:tabs>
          <w:tab w:val="left" w:leader="none" w:pos="2970"/>
        </w:tabs>
        <w:ind w:right="2"/>
        <w:rPr/>
      </w:pPr>
      <w:r w:rsidDel="00000000" w:rsidR="00000000" w:rsidRPr="00000000">
        <w:rPr>
          <w:rtl w:val="0"/>
        </w:rPr>
        <w:tab/>
        <w:tab/>
      </w:r>
    </w:p>
    <w:p w:rsidR="00000000" w:rsidDel="00000000" w:rsidP="00000000" w:rsidRDefault="00000000" w:rsidRPr="00000000" w14:paraId="00000005">
      <w:pPr>
        <w:ind w:right="2"/>
        <w:rPr/>
      </w:pPr>
      <w:r w:rsidDel="00000000" w:rsidR="00000000" w:rsidRPr="00000000">
        <w:rPr>
          <w:rtl w:val="0"/>
        </w:rPr>
      </w:r>
    </w:p>
    <w:p w:rsidR="00000000" w:rsidDel="00000000" w:rsidP="00000000" w:rsidRDefault="00000000" w:rsidRPr="00000000" w14:paraId="00000006">
      <w:pPr>
        <w:ind w:right="2"/>
        <w:rPr/>
      </w:pPr>
      <w:r w:rsidDel="00000000" w:rsidR="00000000" w:rsidRPr="00000000">
        <w:rPr>
          <w:rtl w:val="0"/>
        </w:rPr>
      </w:r>
    </w:p>
    <w:p w:rsidR="00000000" w:rsidDel="00000000" w:rsidP="00000000" w:rsidRDefault="00000000" w:rsidRPr="00000000" w14:paraId="00000007">
      <w:pPr>
        <w:tabs>
          <w:tab w:val="left" w:leader="none" w:pos="1828"/>
        </w:tabs>
        <w:ind w:right="2"/>
        <w:rPr/>
      </w:pPr>
      <w:r w:rsidDel="00000000" w:rsidR="00000000" w:rsidRPr="00000000">
        <w:rPr>
          <w:rtl w:val="0"/>
        </w:rPr>
      </w:r>
    </w:p>
    <w:p w:rsidR="00000000" w:rsidDel="00000000" w:rsidP="00000000" w:rsidRDefault="00000000" w:rsidRPr="00000000" w14:paraId="00000008">
      <w:pPr>
        <w:ind w:right="2"/>
        <w:rPr/>
      </w:pPr>
      <w:r w:rsidDel="00000000" w:rsidR="00000000" w:rsidRPr="00000000">
        <w:rPr>
          <w:rtl w:val="0"/>
        </w:rPr>
      </w:r>
    </w:p>
    <w:p w:rsidR="00000000" w:rsidDel="00000000" w:rsidP="00000000" w:rsidRDefault="00000000" w:rsidRPr="00000000" w14:paraId="00000009">
      <w:pPr>
        <w:ind w:right="2"/>
        <w:rPr/>
      </w:pPr>
      <w:r w:rsidDel="00000000" w:rsidR="00000000" w:rsidRPr="00000000">
        <w:rPr>
          <w:rtl w:val="0"/>
        </w:rPr>
      </w:r>
    </w:p>
    <w:p w:rsidR="00000000" w:rsidDel="00000000" w:rsidP="00000000" w:rsidRDefault="00000000" w:rsidRPr="00000000" w14:paraId="0000000A">
      <w:pPr>
        <w:ind w:right="2"/>
        <w:rPr/>
      </w:pPr>
      <w:r w:rsidDel="00000000" w:rsidR="00000000" w:rsidRPr="00000000">
        <w:rPr>
          <w:rtl w:val="0"/>
        </w:rPr>
      </w:r>
    </w:p>
    <w:p w:rsidR="00000000" w:rsidDel="00000000" w:rsidP="00000000" w:rsidRDefault="00000000" w:rsidRPr="00000000" w14:paraId="0000000B">
      <w:pPr>
        <w:ind w:right="2"/>
        <w:rPr/>
      </w:pPr>
      <w:r w:rsidDel="00000000" w:rsidR="00000000" w:rsidRPr="00000000">
        <w:rPr>
          <w:rtl w:val="0"/>
        </w:rPr>
      </w:r>
    </w:p>
    <w:p w:rsidR="00000000" w:rsidDel="00000000" w:rsidP="00000000" w:rsidRDefault="00000000" w:rsidRPr="00000000" w14:paraId="0000000C">
      <w:pPr>
        <w:ind w:right="2"/>
        <w:rPr/>
      </w:pPr>
      <w:r w:rsidDel="00000000" w:rsidR="00000000" w:rsidRPr="00000000">
        <w:rPr>
          <w:rtl w:val="0"/>
        </w:rPr>
      </w:r>
    </w:p>
    <w:p w:rsidR="00000000" w:rsidDel="00000000" w:rsidP="00000000" w:rsidRDefault="00000000" w:rsidRPr="00000000" w14:paraId="0000000D">
      <w:pPr>
        <w:ind w:right="2"/>
        <w:rPr/>
      </w:pPr>
      <w:r w:rsidDel="00000000" w:rsidR="00000000" w:rsidRPr="00000000">
        <w:rPr>
          <w:rtl w:val="0"/>
        </w:rPr>
      </w:r>
    </w:p>
    <w:p w:rsidR="00000000" w:rsidDel="00000000" w:rsidP="00000000" w:rsidRDefault="00000000" w:rsidRPr="00000000" w14:paraId="0000000E">
      <w:pPr>
        <w:ind w:right="2"/>
        <w:rPr/>
      </w:pPr>
      <w:r w:rsidDel="00000000" w:rsidR="00000000" w:rsidRPr="00000000">
        <w:rPr>
          <w:rtl w:val="0"/>
        </w:rPr>
      </w:r>
    </w:p>
    <w:p w:rsidR="00000000" w:rsidDel="00000000" w:rsidP="00000000" w:rsidRDefault="00000000" w:rsidRPr="00000000" w14:paraId="0000000F">
      <w:pPr>
        <w:ind w:right="2"/>
        <w:rPr/>
      </w:pPr>
      <w:r w:rsidDel="00000000" w:rsidR="00000000" w:rsidRPr="00000000">
        <w:rPr>
          <w:rtl w:val="0"/>
        </w:rPr>
      </w:r>
    </w:p>
    <w:p w:rsidR="00000000" w:rsidDel="00000000" w:rsidP="00000000" w:rsidRDefault="00000000" w:rsidRPr="00000000" w14:paraId="00000010">
      <w:pPr>
        <w:tabs>
          <w:tab w:val="left" w:leader="none" w:pos="2670"/>
        </w:tabs>
        <w:ind w:right="2"/>
        <w:rPr/>
      </w:pPr>
      <w:r w:rsidDel="00000000" w:rsidR="00000000" w:rsidRPr="00000000">
        <w:rPr>
          <w:rtl w:val="0"/>
        </w:rPr>
        <w:tab/>
        <w:tab/>
      </w:r>
    </w:p>
    <w:p w:rsidR="00000000" w:rsidDel="00000000" w:rsidP="00000000" w:rsidRDefault="00000000" w:rsidRPr="00000000" w14:paraId="00000011">
      <w:pPr>
        <w:tabs>
          <w:tab w:val="left" w:leader="none" w:pos="2670"/>
        </w:tabs>
        <w:ind w:right="2"/>
        <w:rPr/>
        <w:sectPr>
          <w:headerReference r:id="rId7" w:type="default"/>
          <w:pgSz w:h="16838" w:w="11906" w:orient="portrait"/>
          <w:pgMar w:bottom="1417" w:top="1417" w:left="1701" w:right="1711" w:header="708" w:footer="708"/>
          <w:pgNumType w:start="1"/>
        </w:sectPr>
      </w:pPr>
      <w:r w:rsidDel="00000000" w:rsidR="00000000" w:rsidRPr="00000000">
        <w:rPr>
          <w:rtl w:val="0"/>
        </w:rPr>
        <w:tab/>
      </w:r>
    </w:p>
    <w:p w:rsidR="00000000" w:rsidDel="00000000" w:rsidP="00000000" w:rsidRDefault="00000000" w:rsidRPr="00000000" w14:paraId="00000012">
      <w:pPr>
        <w:ind w:right="2"/>
        <w:rPr/>
      </w:pPr>
      <w:r w:rsidDel="00000000" w:rsidR="00000000" w:rsidRPr="00000000">
        <w:rPr>
          <w:rtl w:val="0"/>
        </w:rPr>
      </w:r>
    </w:p>
    <w:p w:rsidR="00000000" w:rsidDel="00000000" w:rsidP="00000000" w:rsidRDefault="00000000" w:rsidRPr="00000000" w14:paraId="00000013">
      <w:pPr>
        <w:spacing w:line="360" w:lineRule="auto"/>
        <w:ind w:right="2"/>
        <w:jc w:val="both"/>
        <w:rPr>
          <w:rFonts w:ascii="Tahoma" w:cs="Tahoma" w:eastAsia="Tahoma" w:hAnsi="Tahoma"/>
        </w:rPr>
      </w:pPr>
      <w:r w:rsidDel="00000000" w:rsidR="00000000" w:rsidRPr="00000000">
        <w:rPr>
          <w:rFonts w:ascii="Tahoma" w:cs="Tahoma" w:eastAsia="Tahoma" w:hAnsi="Tahoma"/>
          <w:rtl w:val="0"/>
        </w:rPr>
        <w:t xml:space="preserve">A/C Sr. Leandro Porciuncula.</w:t>
      </w:r>
    </w:p>
    <w:p w:rsidR="00000000" w:rsidDel="00000000" w:rsidP="00000000" w:rsidRDefault="00000000" w:rsidRPr="00000000" w14:paraId="00000014">
      <w:pPr>
        <w:spacing w:line="360" w:lineRule="auto"/>
        <w:ind w:right="2"/>
        <w:jc w:val="both"/>
        <w:rPr>
          <w:rFonts w:ascii="Tahoma" w:cs="Tahoma" w:eastAsia="Tahoma" w:hAnsi="Tahoma"/>
        </w:rPr>
      </w:pPr>
      <w:r w:rsidDel="00000000" w:rsidR="00000000" w:rsidRPr="00000000">
        <w:rPr>
          <w:rtl w:val="0"/>
        </w:rPr>
      </w:r>
    </w:p>
    <w:p w:rsidR="00000000" w:rsidDel="00000000" w:rsidP="00000000" w:rsidRDefault="00000000" w:rsidRPr="00000000" w14:paraId="00000015">
      <w:pPr>
        <w:spacing w:line="360" w:lineRule="auto"/>
        <w:ind w:right="2"/>
        <w:jc w:val="both"/>
        <w:rPr>
          <w:rFonts w:ascii="Tahoma" w:cs="Tahoma" w:eastAsia="Tahoma" w:hAnsi="Tahoma"/>
        </w:rPr>
      </w:pPr>
      <w:r w:rsidDel="00000000" w:rsidR="00000000" w:rsidRPr="00000000">
        <w:rPr>
          <w:rFonts w:ascii="Tahoma" w:cs="Tahoma" w:eastAsia="Tahoma" w:hAnsi="Tahoma"/>
          <w:rtl w:val="0"/>
        </w:rPr>
        <w:t xml:space="preserve">REF: Disponibilidade da aplicação com </w:t>
      </w:r>
      <w:r w:rsidDel="00000000" w:rsidR="00000000" w:rsidRPr="00000000">
        <w:rPr>
          <w:rFonts w:ascii="Tahoma" w:cs="Tahoma" w:eastAsia="Tahoma" w:hAnsi="Tahoma"/>
          <w:color w:val="000000"/>
          <w:rtl w:val="0"/>
        </w:rPr>
        <w:t xml:space="preserve">escalabilidade e custo acessível.</w:t>
      </w:r>
      <w:r w:rsidDel="00000000" w:rsidR="00000000" w:rsidRPr="00000000">
        <w:rPr>
          <w:rtl w:val="0"/>
        </w:rPr>
      </w:r>
    </w:p>
    <w:p w:rsidR="00000000" w:rsidDel="00000000" w:rsidP="00000000" w:rsidRDefault="00000000" w:rsidRPr="00000000" w14:paraId="00000016">
      <w:pPr>
        <w:spacing w:line="360" w:lineRule="auto"/>
        <w:ind w:right="2"/>
        <w:jc w:val="both"/>
        <w:rPr>
          <w:rFonts w:ascii="Tahoma" w:cs="Tahoma" w:eastAsia="Tahoma" w:hAnsi="Tahoma"/>
        </w:rPr>
      </w:pPr>
      <w:r w:rsidDel="00000000" w:rsidR="00000000" w:rsidRPr="00000000">
        <w:rPr>
          <w:rFonts w:ascii="Tahoma" w:cs="Tahoma" w:eastAsia="Tahoma" w:hAnsi="Tahoma"/>
          <w:rtl w:val="0"/>
        </w:rPr>
        <w:t xml:space="preserve">Prezado Leandro,</w:t>
      </w:r>
    </w:p>
    <w:p w:rsidR="00000000" w:rsidDel="00000000" w:rsidP="00000000" w:rsidRDefault="00000000" w:rsidRPr="00000000" w14:paraId="00000017">
      <w:pPr>
        <w:spacing w:line="360" w:lineRule="auto"/>
        <w:ind w:right="2"/>
        <w:jc w:val="both"/>
        <w:rPr>
          <w:rFonts w:ascii="Tahoma" w:cs="Tahoma" w:eastAsia="Tahoma" w:hAnsi="Tahoma"/>
        </w:rPr>
      </w:pPr>
      <w:bookmarkStart w:colFirst="0" w:colLast="0" w:name="_heading=h.3znysh7" w:id="0"/>
      <w:bookmarkEnd w:id="0"/>
      <w:r w:rsidDel="00000000" w:rsidR="00000000" w:rsidRPr="00000000">
        <w:rPr>
          <w:rFonts w:ascii="Tahoma" w:cs="Tahoma" w:eastAsia="Tahoma" w:hAnsi="Tahoma"/>
          <w:rtl w:val="0"/>
        </w:rPr>
        <w:t xml:space="preserve">Conforme solicitação, segue abaixo a proposta para implementação da aplicação em AWS, para atender a Upper Plan, uma empresa que desenvolve pigmentos para plásticos e atualmente está enfrentando problemas de lentidão no acesso ao sistema de gerenciamento de chamados de helpdesk – GLPI. </w:t>
      </w:r>
    </w:p>
    <w:p w:rsidR="00000000" w:rsidDel="00000000" w:rsidP="00000000" w:rsidRDefault="00000000" w:rsidRPr="00000000" w14:paraId="00000018">
      <w:pPr>
        <w:spacing w:line="360" w:lineRule="auto"/>
        <w:ind w:right="2"/>
        <w:jc w:val="both"/>
        <w:rPr>
          <w:rFonts w:ascii="Tahoma" w:cs="Tahoma" w:eastAsia="Tahoma" w:hAnsi="Tahoma"/>
        </w:rPr>
      </w:pPr>
      <w:r w:rsidDel="00000000" w:rsidR="00000000" w:rsidRPr="00000000">
        <w:rPr>
          <w:rFonts w:ascii="Tahoma" w:cs="Tahoma" w:eastAsia="Tahoma" w:hAnsi="Tahoma"/>
          <w:rtl w:val="0"/>
        </w:rPr>
        <w:t xml:space="preserve">A Six-Cloud Solutions agradece a confiança e a oportunidade de participação no presente projeto, reafirmamos nosso compromisso com a utilização das melhores práticas em conformidade aos </w:t>
      </w:r>
      <w:r w:rsidDel="00000000" w:rsidR="00000000" w:rsidRPr="00000000">
        <w:rPr>
          <w:rFonts w:ascii="Tahoma" w:cs="Tahoma" w:eastAsia="Tahoma" w:hAnsi="Tahoma"/>
          <w:color w:val="000000"/>
          <w:rtl w:val="0"/>
        </w:rPr>
        <w:t xml:space="preserve">pilares do Well Architect Framework da AWS, em i</w:t>
      </w:r>
      <w:r w:rsidDel="00000000" w:rsidR="00000000" w:rsidRPr="00000000">
        <w:rPr>
          <w:rFonts w:ascii="Tahoma" w:cs="Tahoma" w:eastAsia="Tahoma" w:hAnsi="Tahoma"/>
          <w:rtl w:val="0"/>
        </w:rPr>
        <w:t xml:space="preserve">mplantação dos recursos da AWS e nas soluções para nossos clientes, baseada nos mais altos padrões de qualidade, inovação e transparência.</w:t>
      </w:r>
    </w:p>
    <w:p w:rsidR="00000000" w:rsidDel="00000000" w:rsidP="00000000" w:rsidRDefault="00000000" w:rsidRPr="00000000" w14:paraId="00000019">
      <w:pPr>
        <w:spacing w:line="360" w:lineRule="auto"/>
        <w:ind w:right="2"/>
        <w:jc w:val="both"/>
        <w:rPr>
          <w:rFonts w:ascii="Tahoma" w:cs="Tahoma" w:eastAsia="Tahoma" w:hAnsi="Tahoma"/>
        </w:rPr>
      </w:pPr>
      <w:r w:rsidDel="00000000" w:rsidR="00000000" w:rsidRPr="00000000">
        <w:rPr>
          <w:rtl w:val="0"/>
        </w:rPr>
      </w:r>
    </w:p>
    <w:p w:rsidR="00000000" w:rsidDel="00000000" w:rsidP="00000000" w:rsidRDefault="00000000" w:rsidRPr="00000000" w14:paraId="0000001A">
      <w:pPr>
        <w:spacing w:line="360" w:lineRule="auto"/>
        <w:ind w:right="2"/>
        <w:jc w:val="both"/>
        <w:rPr>
          <w:rFonts w:ascii="Tahoma" w:cs="Tahoma" w:eastAsia="Tahoma" w:hAnsi="Tahoma"/>
        </w:rPr>
      </w:pPr>
      <w:r w:rsidDel="00000000" w:rsidR="00000000" w:rsidRPr="00000000">
        <w:rPr>
          <w:rFonts w:ascii="Tahoma" w:cs="Tahoma" w:eastAsia="Tahoma" w:hAnsi="Tahoma"/>
          <w:rtl w:val="0"/>
        </w:rPr>
        <w:t xml:space="preserve">Colocamo-nos à disposição para quaisquer esclarecimentos que forem necessários.</w:t>
      </w:r>
    </w:p>
    <w:p w:rsidR="00000000" w:rsidDel="00000000" w:rsidP="00000000" w:rsidRDefault="00000000" w:rsidRPr="00000000" w14:paraId="0000001B">
      <w:pPr>
        <w:spacing w:line="360" w:lineRule="auto"/>
        <w:ind w:right="2"/>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ind w:right="2"/>
        <w:rPr>
          <w:rFonts w:ascii="Tahoma" w:cs="Tahoma" w:eastAsia="Tahoma" w:hAnsi="Tahoma"/>
        </w:rPr>
      </w:pPr>
      <w:r w:rsidDel="00000000" w:rsidR="00000000" w:rsidRPr="00000000">
        <w:rPr>
          <w:rFonts w:ascii="Tahoma" w:cs="Tahoma" w:eastAsia="Tahoma" w:hAnsi="Tahoma"/>
          <w:rtl w:val="0"/>
        </w:rPr>
        <w:t xml:space="preserve">Atenciosamente,</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363220</wp:posOffset>
                </wp:positionV>
                <wp:extent cx="2389505" cy="354330"/>
                <wp:effectExtent b="0" l="0" r="0" t="0"/>
                <wp:wrapSquare wrapText="bothSides" distB="45720" distT="45720" distL="114300" distR="114300"/>
                <wp:docPr id="2126062632" name=""/>
                <a:graphic>
                  <a:graphicData uri="http://schemas.microsoft.com/office/word/2010/wordprocessingShape">
                    <wps:wsp>
                      <wps:cNvSpPr/>
                      <wps:cNvPr id="5" name="Shape 5"/>
                      <wps:spPr>
                        <a:xfrm>
                          <a:off x="4165535" y="3617123"/>
                          <a:ext cx="2360930" cy="325755"/>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6"/>
                                <w:vertAlign w:val="baseline"/>
                              </w:rPr>
                              <w:t xml:space="preserve">Victor Cleber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363220</wp:posOffset>
                </wp:positionV>
                <wp:extent cx="2389505" cy="354330"/>
                <wp:effectExtent b="0" l="0" r="0" t="0"/>
                <wp:wrapSquare wrapText="bothSides" distB="45720" distT="45720" distL="114300" distR="114300"/>
                <wp:docPr id="212606263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2389505" cy="354330"/>
                        </a:xfrm>
                        <a:prstGeom prst="rect"/>
                        <a:ln/>
                      </pic:spPr>
                    </pic:pic>
                  </a:graphicData>
                </a:graphic>
              </wp:anchor>
            </w:drawing>
          </mc:Fallback>
        </mc:AlternateContent>
      </w:r>
    </w:p>
    <w:p w:rsidR="00000000" w:rsidDel="00000000" w:rsidP="00000000" w:rsidRDefault="00000000" w:rsidRPr="00000000" w14:paraId="0000001D">
      <w:pPr>
        <w:ind w:right="2"/>
        <w:rPr>
          <w:rFonts w:ascii="Arial" w:cs="Arial" w:eastAsia="Arial" w:hAnsi="Arial"/>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3175000</wp:posOffset>
                </wp:positionH>
                <wp:positionV relativeFrom="paragraph">
                  <wp:posOffset>7621</wp:posOffset>
                </wp:positionV>
                <wp:extent cx="2389505" cy="338455"/>
                <wp:effectExtent b="0" l="0" r="0" t="0"/>
                <wp:wrapSquare wrapText="bothSides" distB="45720" distT="45720" distL="114300" distR="114300"/>
                <wp:docPr id="2126062640" name=""/>
                <a:graphic>
                  <a:graphicData uri="http://schemas.microsoft.com/office/word/2010/wordprocessingShape">
                    <wps:wsp>
                      <wps:cNvSpPr/>
                      <wps:cNvPr id="17" name="Shape 17"/>
                      <wps:spPr>
                        <a:xfrm>
                          <a:off x="4165535" y="3625060"/>
                          <a:ext cx="2360930" cy="30988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Carlos Junior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3175000</wp:posOffset>
                </wp:positionH>
                <wp:positionV relativeFrom="paragraph">
                  <wp:posOffset>7621</wp:posOffset>
                </wp:positionV>
                <wp:extent cx="2389505" cy="338455"/>
                <wp:effectExtent b="0" l="0" r="0" t="0"/>
                <wp:wrapSquare wrapText="bothSides" distB="45720" distT="45720" distL="114300" distR="114300"/>
                <wp:docPr id="2126062640"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389505" cy="338455"/>
                        </a:xfrm>
                        <a:prstGeom prst="rect"/>
                        <a:ln/>
                      </pic:spPr>
                    </pic:pic>
                  </a:graphicData>
                </a:graphic>
              </wp:anchor>
            </w:drawing>
          </mc:Fallback>
        </mc:AlternateContent>
      </w:r>
    </w:p>
    <w:tbl>
      <w:tblPr>
        <w:tblStyle w:val="Table1"/>
        <w:tblW w:w="9029.0" w:type="dxa"/>
        <w:jc w:val="left"/>
        <w:tblBorders>
          <w:top w:color="f4b083" w:space="0" w:sz="4" w:val="single"/>
          <w:left w:color="000000" w:space="0" w:sz="4" w:val="single"/>
          <w:bottom w:color="f4b083" w:space="0" w:sz="4" w:val="single"/>
          <w:right w:color="000000" w:space="0" w:sz="4" w:val="single"/>
          <w:insideH w:color="f4b083" w:space="0" w:sz="4" w:val="single"/>
          <w:insideV w:color="f4b083" w:space="0" w:sz="4" w:val="single"/>
        </w:tblBorders>
        <w:tblLayout w:type="fixed"/>
        <w:tblLook w:val="0600"/>
      </w:tblPr>
      <w:tblGrid>
        <w:gridCol w:w="4514"/>
        <w:gridCol w:w="4515"/>
        <w:tblGridChange w:id="0">
          <w:tblGrid>
            <w:gridCol w:w="4514"/>
            <w:gridCol w:w="4515"/>
          </w:tblGrid>
        </w:tblGridChange>
      </w:tblGrid>
      <w:tr>
        <w:trPr>
          <w:cantSplit w:val="0"/>
          <w:trHeight w:val="21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360" w:lineRule="auto"/>
              <w:ind w:right="2"/>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1F">
            <w:pPr>
              <w:widowControl w:val="0"/>
              <w:spacing w:line="360" w:lineRule="auto"/>
              <w:ind w:right="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Gerente de Contas</w:t>
            </w:r>
          </w:p>
          <w:p w:rsidR="00000000" w:rsidDel="00000000" w:rsidP="00000000" w:rsidRDefault="00000000" w:rsidRPr="00000000" w14:paraId="00000020">
            <w:pPr>
              <w:widowControl w:val="0"/>
              <w:spacing w:line="360" w:lineRule="auto"/>
              <w:ind w:right="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91888-0022</w:t>
            </w:r>
          </w:p>
          <w:p w:rsidR="00000000" w:rsidDel="00000000" w:rsidP="00000000" w:rsidRDefault="00000000" w:rsidRPr="00000000" w14:paraId="00000021">
            <w:pPr>
              <w:widowControl w:val="0"/>
              <w:spacing w:line="360" w:lineRule="auto"/>
              <w:ind w:right="2"/>
              <w:jc w:val="center"/>
              <w:rPr>
                <w:rFonts w:ascii="Arial" w:cs="Arial" w:eastAsia="Arial" w:hAnsi="Arial"/>
                <w:b w:val="1"/>
                <w:sz w:val="24"/>
                <w:szCs w:val="24"/>
              </w:rPr>
            </w:pPr>
            <w:r w:rsidDel="00000000" w:rsidR="00000000" w:rsidRPr="00000000">
              <w:rPr>
                <w:rFonts w:ascii="Tahoma" w:cs="Tahoma" w:eastAsia="Tahoma" w:hAnsi="Tahoma"/>
                <w:sz w:val="20"/>
                <w:szCs w:val="20"/>
                <w:rtl w:val="0"/>
              </w:rPr>
              <w:t xml:space="preserve">gc@sixcloudsolutions.com.br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439420</wp:posOffset>
                      </wp:positionV>
                      <wp:extent cx="2390775" cy="1885793"/>
                      <wp:effectExtent b="0" l="0" r="0" t="0"/>
                      <wp:wrapNone/>
                      <wp:docPr id="2126062631" name=""/>
                      <a:graphic>
                        <a:graphicData uri="http://schemas.microsoft.com/office/word/2010/wordprocessingGroup">
                          <wpg:wgp>
                            <wpg:cNvGrpSpPr/>
                            <wpg:grpSpPr>
                              <a:xfrm>
                                <a:off x="3570725" y="3247325"/>
                                <a:ext cx="2390775" cy="1885793"/>
                                <a:chOff x="3570725" y="3247325"/>
                                <a:chExt cx="2875925" cy="2261875"/>
                              </a:xfrm>
                            </wpg:grpSpPr>
                            <wps:wsp>
                              <wps:cNvSpPr/>
                              <wps:cNvPr id="3" name="Shape 3"/>
                              <wps:spPr>
                                <a:xfrm>
                                  <a:off x="3966510" y="3247335"/>
                                  <a:ext cx="2379900" cy="32880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wpg:graphicFrame>
                              <wpg:xfrm>
                                <a:off x="3575475" y="3792800"/>
                                <a:ext cx="3000000" cy="3000000"/>
                              </wpg:xfrm>
                              <a:graphic>
                                <a:graphicData uri="http://schemas.openxmlformats.org/drawingml/2006/table">
                                  <a:tbl>
                                    <a:tblPr>
                                      <a:noFill/>
                                      <a:tableStyleId>{DC9F39E8-B876-4425-A2BF-A2C5684260E5}</a:tableStyleId>
                                    </a:tblPr>
                                    <a:tblGrid>
                                      <a:gridCol w="2866400"/>
                                      <a:gridCol w="0"/>
                                    </a:tblGrid>
                                    <a:tr h="1711650">
                                      <a:tc gridSpan="2">
                                        <a:txBody>
                                          <a:bodyPr/>
                                          <a:lstStyle/>
                                          <a:p>
                                            <a:pPr indent="-457200" lvl="0" marL="685800" marR="1270" rtl="0" algn="ctr">
                                              <a:lnSpc>
                                                <a:spcPct val="150000"/>
                                              </a:lnSpc>
                                              <a:spcBef>
                                                <a:spcPts val="0"/>
                                              </a:spcBef>
                                              <a:spcAft>
                                                <a:spcPts val="0"/>
                                              </a:spcAft>
                                              <a:buNone/>
                                            </a:pPr>
                                            <a:r>
                                              <a:rPr lang="en-US" sz="1100">
                                                <a:latin typeface="Ubuntu"/>
                                                <a:ea typeface="Ubuntu"/>
                                                <a:cs typeface="Ubuntu"/>
                                                <a:sym typeface="Ubuntu"/>
                                              </a:rPr>
                                              <a:t>____________________________</a:t>
                                            </a:r>
                                            <a:endParaRPr sz="1100">
                                              <a:latin typeface="Ubuntu"/>
                                              <a:ea typeface="Ubuntu"/>
                                              <a:cs typeface="Ubuntu"/>
                                              <a:sym typeface="Ubuntu"/>
                                            </a:endParaRPr>
                                          </a:p>
                                          <a:p>
                                            <a:pPr indent="-457200" lvl="0" marL="685800" marR="1270" rtl="0" algn="ctr">
                                              <a:lnSpc>
                                                <a:spcPct val="150000"/>
                                              </a:lnSpc>
                                              <a:spcBef>
                                                <a:spcPts val="0"/>
                                              </a:spcBef>
                                              <a:spcAft>
                                                <a:spcPts val="0"/>
                                              </a:spcAft>
                                              <a:buNone/>
                                            </a:pPr>
                                            <a:r>
                                              <a:rPr lang="en-US" sz="1000">
                                                <a:latin typeface="Tahoma"/>
                                                <a:ea typeface="Tahoma"/>
                                                <a:cs typeface="Tahoma"/>
                                                <a:sym typeface="Tahoma"/>
                                              </a:rPr>
                                              <a:t>AWS Architect</a:t>
                                            </a:r>
                                            <a:endParaRPr sz="1000">
                                              <a:latin typeface="Tahoma"/>
                                              <a:ea typeface="Tahoma"/>
                                              <a:cs typeface="Tahoma"/>
                                              <a:sym typeface="Tahoma"/>
                                            </a:endParaRPr>
                                          </a:p>
                                          <a:p>
                                            <a:pPr indent="-457200" lvl="0" marL="685800" marR="1270" rtl="0" algn="ctr">
                                              <a:lnSpc>
                                                <a:spcPct val="150000"/>
                                              </a:lnSpc>
                                              <a:spcBef>
                                                <a:spcPts val="0"/>
                                              </a:spcBef>
                                              <a:spcAft>
                                                <a:spcPts val="0"/>
                                              </a:spcAft>
                                              <a:buNone/>
                                            </a:pPr>
                                            <a:r>
                                              <a:rPr lang="en-US" sz="1000">
                                                <a:latin typeface="Tahoma"/>
                                                <a:ea typeface="Tahoma"/>
                                                <a:cs typeface="Tahoma"/>
                                                <a:sym typeface="Tahoma"/>
                                              </a:rPr>
                                              <a:t>Telefone: +55 11 9188-0123</a:t>
                                            </a:r>
                                            <a:endParaRPr sz="1000">
                                              <a:latin typeface="Tahoma"/>
                                              <a:ea typeface="Tahoma"/>
                                              <a:cs typeface="Tahoma"/>
                                              <a:sym typeface="Tahoma"/>
                                            </a:endParaRPr>
                                          </a:p>
                                          <a:p>
                                            <a:pPr indent="-457200" lvl="0" marL="685800" marR="1270" rtl="0" algn="ctr">
                                              <a:lnSpc>
                                                <a:spcPct val="150000"/>
                                              </a:lnSpc>
                                              <a:spcBef>
                                                <a:spcPts val="0"/>
                                              </a:spcBef>
                                              <a:spcAft>
                                                <a:spcPts val="0"/>
                                              </a:spcAft>
                                              <a:buNone/>
                                            </a:pPr>
                                            <a:r>
                                              <a:rPr lang="en-US" sz="1000">
                                                <a:latin typeface="Tahoma"/>
                                                <a:ea typeface="Tahoma"/>
                                                <a:cs typeface="Tahoma"/>
                                                <a:sym typeface="Tahoma"/>
                                              </a:rPr>
                                              <a:t>ar@sixcloudsolutions.com.br</a:t>
                                            </a:r>
                                            <a:endParaRPr sz="1100">
                                              <a:latin typeface="Ubuntu"/>
                                              <a:ea typeface="Ubuntu"/>
                                              <a:cs typeface="Ubuntu"/>
                                              <a:sym typeface="Ubuntu"/>
                                            </a:endParaRPr>
                                          </a:p>
                                        </a:txBody>
                                        <a:tcPr marT="63500" marB="63500" marR="63500" marL="63500"/>
                                      </a:tc>
                                      <a:tc hMerge="1"/>
                                    </a:tr>
                                  </a:tbl>
                                </a:graphicData>
                              </a:graphic>
                            </wpg:graphicFrame>
                          </wpg:wgp>
                        </a:graphicData>
                      </a:graphic>
                    </wp:anchor>
                  </w:drawing>
                </mc:Choice>
                <mc:Fallback>
                  <w:drawing>
                    <wp:anchor allowOverlap="1" behindDoc="0" distB="45720" distT="45720" distL="114300" distR="114300" hidden="0" layoutInCell="1" locked="0" relativeHeight="0" simplePos="0">
                      <wp:simplePos x="0" y="0"/>
                      <wp:positionH relativeFrom="column">
                        <wp:posOffset>1676400</wp:posOffset>
                      </wp:positionH>
                      <wp:positionV relativeFrom="paragraph">
                        <wp:posOffset>439420</wp:posOffset>
                      </wp:positionV>
                      <wp:extent cx="2390775" cy="1885793"/>
                      <wp:effectExtent b="0" l="0" r="0" t="0"/>
                      <wp:wrapNone/>
                      <wp:docPr id="212606263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2390775" cy="1885793"/>
                              </a:xfrm>
                              <a:prstGeom prst="rect"/>
                              <a:ln/>
                            </pic:spPr>
                          </pic:pic>
                        </a:graphicData>
                      </a:graphic>
                    </wp:anchor>
                  </w:drawing>
                </mc:Fallback>
              </mc:AlternateConten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360" w:lineRule="auto"/>
              <w:ind w:right="2"/>
              <w:jc w:val="center"/>
              <w:rPr>
                <w:rFonts w:ascii="Ubuntu" w:cs="Ubuntu" w:eastAsia="Ubuntu" w:hAnsi="Ubuntu"/>
              </w:rPr>
            </w:pPr>
            <w:r w:rsidDel="00000000" w:rsidR="00000000" w:rsidRPr="00000000">
              <w:rPr>
                <w:rFonts w:ascii="Ubuntu" w:cs="Ubuntu" w:eastAsia="Ubuntu" w:hAnsi="Ubuntu"/>
                <w:rtl w:val="0"/>
              </w:rPr>
              <w:t xml:space="preserve">________________________</w:t>
            </w:r>
          </w:p>
          <w:p w:rsidR="00000000" w:rsidDel="00000000" w:rsidP="00000000" w:rsidRDefault="00000000" w:rsidRPr="00000000" w14:paraId="00000023">
            <w:pPr>
              <w:widowControl w:val="0"/>
              <w:spacing w:line="360" w:lineRule="auto"/>
              <w:ind w:right="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Pré-vendas / Pós-vendas</w:t>
            </w:r>
          </w:p>
          <w:p w:rsidR="00000000" w:rsidDel="00000000" w:rsidP="00000000" w:rsidRDefault="00000000" w:rsidRPr="00000000" w14:paraId="00000024">
            <w:pPr>
              <w:widowControl w:val="0"/>
              <w:spacing w:line="360" w:lineRule="auto"/>
              <w:ind w:right="2"/>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Telefone: +55 11 92888-0033</w:t>
            </w:r>
          </w:p>
          <w:p w:rsidR="00000000" w:rsidDel="00000000" w:rsidP="00000000" w:rsidRDefault="00000000" w:rsidRPr="00000000" w14:paraId="00000025">
            <w:pPr>
              <w:widowControl w:val="0"/>
              <w:spacing w:line="360" w:lineRule="auto"/>
              <w:ind w:right="2"/>
              <w:jc w:val="center"/>
              <w:rPr>
                <w:rFonts w:ascii="Arial" w:cs="Arial" w:eastAsia="Arial" w:hAnsi="Arial"/>
                <w:b w:val="1"/>
                <w:sz w:val="24"/>
                <w:szCs w:val="24"/>
              </w:rPr>
            </w:pPr>
            <w:r w:rsidDel="00000000" w:rsidR="00000000" w:rsidRPr="00000000">
              <w:rPr>
                <w:rFonts w:ascii="Tahoma" w:cs="Tahoma" w:eastAsia="Tahoma" w:hAnsi="Tahoma"/>
                <w:sz w:val="20"/>
                <w:szCs w:val="20"/>
                <w:rtl w:val="0"/>
              </w:rPr>
              <w:t xml:space="preserve">cm@sixcloudsolutions.com.br</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33" name=""/>
                      <a:graphic>
                        <a:graphicData uri="http://schemas.microsoft.com/office/word/2010/wordprocessingShape">
                          <wps:wsp>
                            <wps:cNvSpPr/>
                            <wps:cNvPr id="6" name="Shape 6"/>
                            <wps:spPr>
                              <a:xfrm>
                                <a:off x="4168075" y="3615535"/>
                                <a:ext cx="2355850" cy="32893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Bad Script" w:cs="Bad Script" w:eastAsia="Bad Script" w:hAnsi="Bad Script"/>
                                      <w:b w:val="0"/>
                                      <w:i w:val="0"/>
                                      <w:smallCaps w:val="0"/>
                                      <w:strike w:val="0"/>
                                      <w:color w:val="000000"/>
                                      <w:sz w:val="32"/>
                                      <w:vertAlign w:val="baseline"/>
                                    </w:rPr>
                                    <w:t xml:space="preserve">Edilson Bezerra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2324100</wp:posOffset>
                      </wp:positionH>
                      <wp:positionV relativeFrom="paragraph">
                        <wp:posOffset>7348220</wp:posOffset>
                      </wp:positionV>
                      <wp:extent cx="2365375" cy="338455"/>
                      <wp:effectExtent b="0" l="0" r="0" t="0"/>
                      <wp:wrapNone/>
                      <wp:docPr id="2126062633"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2365375" cy="338455"/>
                              </a:xfrm>
                              <a:prstGeom prst="rect"/>
                              <a:ln/>
                            </pic:spPr>
                          </pic:pic>
                        </a:graphicData>
                      </a:graphic>
                    </wp:anchor>
                  </w:drawing>
                </mc:Fallback>
              </mc:AlternateContent>
            </w:r>
          </w:p>
        </w:tc>
      </w:tr>
      <w:tr>
        <w:trPr>
          <w:cantSplit w:val="0"/>
          <w:trHeight w:val="2695.49812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360" w:lineRule="auto"/>
              <w:ind w:right="2"/>
              <w:jc w:val="center"/>
              <w:rPr>
                <w:rFonts w:ascii="Ubuntu" w:cs="Ubuntu" w:eastAsia="Ubuntu" w:hAnsi="Ubuntu"/>
              </w:rPr>
            </w:pPr>
            <w:r w:rsidDel="00000000" w:rsidR="00000000" w:rsidRPr="00000000">
              <w:rPr>
                <w:rtl w:val="0"/>
              </w:rPr>
            </w:r>
          </w:p>
        </w:tc>
      </w:tr>
    </w:tbl>
    <w:p w:rsidR="00000000" w:rsidDel="00000000" w:rsidP="00000000" w:rsidRDefault="00000000" w:rsidRPr="00000000" w14:paraId="00000028">
      <w:pPr>
        <w:ind w:right="2"/>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ind w:right="2"/>
        <w:rPr/>
      </w:pPr>
      <w:r w:rsidDel="00000000" w:rsidR="00000000" w:rsidRPr="00000000">
        <w:rPr>
          <w:rtl w:val="0"/>
        </w:rPr>
      </w:r>
    </w:p>
    <w:p w:rsidR="00000000" w:rsidDel="00000000" w:rsidP="00000000" w:rsidRDefault="00000000" w:rsidRPr="00000000" w14:paraId="0000002A">
      <w:pPr>
        <w:ind w:right="2"/>
        <w:rPr>
          <w:rFonts w:ascii="Tahoma" w:cs="Tahoma" w:eastAsia="Tahoma" w:hAnsi="Tahoma"/>
          <w:b w:val="1"/>
        </w:rPr>
      </w:pPr>
      <w:r w:rsidDel="00000000" w:rsidR="00000000" w:rsidRPr="00000000">
        <w:rPr>
          <w:rFonts w:ascii="Tahoma" w:cs="Tahoma" w:eastAsia="Tahoma" w:hAnsi="Tahoma"/>
          <w:b w:val="1"/>
          <w:rtl w:val="0"/>
        </w:rPr>
        <w:t xml:space="preserve">Identificação do Documento</w:t>
      </w:r>
    </w:p>
    <w:tbl>
      <w:tblPr>
        <w:tblStyle w:val="Table2"/>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960"/>
        <w:tblGridChange w:id="0">
          <w:tblGrid>
            <w:gridCol w:w="27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Documento</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ind w:right="2"/>
              <w:rPr>
                <w:rFonts w:ascii="Tahoma" w:cs="Tahoma" w:eastAsia="Tahoma" w:hAnsi="Tahoma"/>
              </w:rPr>
            </w:pPr>
            <w:r w:rsidDel="00000000" w:rsidR="00000000" w:rsidRPr="00000000">
              <w:rPr>
                <w:rFonts w:ascii="Tahoma" w:cs="Tahoma" w:eastAsia="Tahoma" w:hAnsi="Tahoma"/>
                <w:rtl w:val="0"/>
              </w:rPr>
              <w:t xml:space="preserve">Serviço de Implantação Aplicação na AWS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Fornecedor</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ind w:right="2"/>
              <w:rPr>
                <w:rFonts w:ascii="Tahoma" w:cs="Tahoma" w:eastAsia="Tahoma" w:hAnsi="Tahoma"/>
              </w:rPr>
            </w:pPr>
            <w:r w:rsidDel="00000000" w:rsidR="00000000" w:rsidRPr="00000000">
              <w:rPr>
                <w:rFonts w:ascii="Tahoma" w:cs="Tahoma" w:eastAsia="Tahoma" w:hAnsi="Tahoma"/>
                <w:rtl w:val="0"/>
              </w:rPr>
              <w:t xml:space="preserve">Six Cloud Solutions</w:t>
            </w:r>
          </w:p>
        </w:tc>
      </w:tr>
      <w:tr>
        <w:trPr>
          <w:cantSplit w:val="0"/>
          <w:tblHeader w:val="0"/>
        </w:trPr>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Gerente</w:t>
            </w:r>
          </w:p>
        </w:tc>
        <w:tc>
          <w:tcPr>
            <w:tcBorders>
              <w:bottom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ind w:right="2"/>
              <w:rPr>
                <w:rFonts w:ascii="Tahoma" w:cs="Tahoma" w:eastAsia="Tahoma" w:hAnsi="Tahoma"/>
              </w:rPr>
            </w:pPr>
            <w:r w:rsidDel="00000000" w:rsidR="00000000" w:rsidRPr="00000000">
              <w:rPr>
                <w:rFonts w:ascii="Tahoma" w:cs="Tahoma" w:eastAsia="Tahoma" w:hAnsi="Tahoma"/>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Product Owner - PO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2">
            <w:pPr>
              <w:ind w:right="2"/>
              <w:rPr>
                <w:rFonts w:ascii="Tahoma" w:cs="Tahoma" w:eastAsia="Tahoma" w:hAnsi="Tahoma"/>
              </w:rPr>
            </w:pPr>
            <w:r w:rsidDel="00000000" w:rsidR="00000000" w:rsidRPr="00000000">
              <w:rPr>
                <w:rFonts w:ascii="Tahoma" w:cs="Tahoma" w:eastAsia="Tahoma" w:hAnsi="Tahoma"/>
                <w:rtl w:val="0"/>
              </w:rPr>
              <w:t xml:space="preserve">Leandro Porciuncula</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Objetivo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34">
            <w:pPr>
              <w:spacing w:line="360" w:lineRule="auto"/>
              <w:ind w:left="307" w:right="2" w:firstLine="0"/>
              <w:rPr>
                <w:rFonts w:ascii="Tahoma" w:cs="Tahoma" w:eastAsia="Tahoma" w:hAnsi="Tahoma"/>
              </w:rPr>
            </w:pPr>
            <w:r w:rsidDel="00000000" w:rsidR="00000000" w:rsidRPr="00000000">
              <w:rPr>
                <w:rFonts w:ascii="Tahoma" w:cs="Tahoma" w:eastAsia="Tahoma" w:hAnsi="Tahoma"/>
                <w:color w:val="000000"/>
                <w:rtl w:val="0"/>
              </w:rPr>
              <w:t xml:space="preserve">O documento descreve as informações comerciais relacionadas a implantação da aplicação utilizada pela Upper </w:t>
            </w:r>
            <w:r w:rsidDel="00000000" w:rsidR="00000000" w:rsidRPr="00000000">
              <w:rPr>
                <w:rFonts w:ascii="Tahoma" w:cs="Tahoma" w:eastAsia="Tahoma" w:hAnsi="Tahoma"/>
                <w:rtl w:val="0"/>
              </w:rPr>
              <w:t xml:space="preserve">Plan</w:t>
            </w:r>
            <w:r w:rsidDel="00000000" w:rsidR="00000000" w:rsidRPr="00000000">
              <w:rPr>
                <w:rFonts w:ascii="Tahoma" w:cs="Tahoma" w:eastAsia="Tahoma" w:hAnsi="Tahoma"/>
                <w:color w:val="000000"/>
                <w:rtl w:val="0"/>
              </w:rPr>
              <w:t xml:space="preserve">, para uma nova estrutura em nuvem AWS, onde aplicação tenha disponibilidade, escalabilidade ao menor custo possível, cumprindo os pilares do Well </w:t>
            </w:r>
            <w:r w:rsidDel="00000000" w:rsidR="00000000" w:rsidRPr="00000000">
              <w:rPr>
                <w:rFonts w:ascii="Tahoma" w:cs="Tahoma" w:eastAsia="Tahoma" w:hAnsi="Tahoma"/>
                <w:rtl w:val="0"/>
              </w:rPr>
              <w:t xml:space="preserve">Architected</w:t>
            </w:r>
            <w:r w:rsidDel="00000000" w:rsidR="00000000" w:rsidRPr="00000000">
              <w:rPr>
                <w:rFonts w:ascii="Tahoma" w:cs="Tahoma" w:eastAsia="Tahoma" w:hAnsi="Tahoma"/>
                <w:color w:val="000000"/>
                <w:rtl w:val="0"/>
              </w:rPr>
              <w:t xml:space="preserve"> </w:t>
            </w:r>
            <w:r w:rsidDel="00000000" w:rsidR="00000000" w:rsidRPr="00000000">
              <w:rPr>
                <w:rFonts w:ascii="Tahoma" w:cs="Tahoma" w:eastAsia="Tahoma" w:hAnsi="Tahoma"/>
                <w:rtl w:val="0"/>
              </w:rPr>
              <w:t xml:space="preserve">F</w:t>
            </w:r>
            <w:r w:rsidDel="00000000" w:rsidR="00000000" w:rsidRPr="00000000">
              <w:rPr>
                <w:rFonts w:ascii="Tahoma" w:cs="Tahoma" w:eastAsia="Tahoma" w:hAnsi="Tahoma"/>
                <w:color w:val="000000"/>
                <w:rtl w:val="0"/>
              </w:rPr>
              <w:t xml:space="preserve">ramework da AWS.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Criado por</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ind w:right="2"/>
              <w:rPr>
                <w:rFonts w:ascii="Tahoma" w:cs="Tahoma" w:eastAsia="Tahoma" w:hAnsi="Tahoma"/>
              </w:rPr>
            </w:pPr>
            <w:r w:rsidDel="00000000" w:rsidR="00000000" w:rsidRPr="00000000">
              <w:rPr>
                <w:rFonts w:ascii="Tahoma" w:cs="Tahoma" w:eastAsia="Tahoma" w:hAnsi="Tahoma"/>
                <w:rtl w:val="0"/>
              </w:rPr>
              <w:t xml:space="preserve">Victor Cleber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ind w:right="2"/>
              <w:rPr>
                <w:rFonts w:ascii="Tahoma" w:cs="Tahoma" w:eastAsia="Tahoma" w:hAnsi="Tahoma"/>
                <w:b w:val="1"/>
              </w:rPr>
            </w:pPr>
            <w:r w:rsidDel="00000000" w:rsidR="00000000" w:rsidRPr="00000000">
              <w:rPr>
                <w:rFonts w:ascii="Tahoma" w:cs="Tahoma" w:eastAsia="Tahoma" w:hAnsi="Tahoma"/>
                <w:b w:val="1"/>
                <w:rtl w:val="0"/>
              </w:rPr>
              <w:t xml:space="preserve">Revisado Por</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ind w:right="2"/>
              <w:rPr>
                <w:rFonts w:ascii="Tahoma" w:cs="Tahoma" w:eastAsia="Tahoma" w:hAnsi="Tahoma"/>
              </w:rPr>
            </w:pPr>
            <w:r w:rsidDel="00000000" w:rsidR="00000000" w:rsidRPr="00000000">
              <w:rPr>
                <w:rFonts w:ascii="Tahoma" w:cs="Tahoma" w:eastAsia="Tahoma" w:hAnsi="Tahoma"/>
                <w:rtl w:val="0"/>
              </w:rPr>
              <w:t xml:space="preserve">Carlos Junior / Edilson Bezerra</w:t>
            </w:r>
          </w:p>
        </w:tc>
      </w:tr>
    </w:tbl>
    <w:p w:rsidR="00000000" w:rsidDel="00000000" w:rsidP="00000000" w:rsidRDefault="00000000" w:rsidRPr="00000000" w14:paraId="00000039">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A">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B">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C">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D">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E">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3F">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40">
      <w:pPr>
        <w:ind w:right="2"/>
        <w:rPr>
          <w:rFonts w:ascii="Tahoma" w:cs="Tahoma" w:eastAsia="Tahoma" w:hAnsi="Tahoma"/>
          <w:b w:val="1"/>
        </w:rPr>
      </w:pPr>
      <w:r w:rsidDel="00000000" w:rsidR="00000000" w:rsidRPr="00000000">
        <w:rPr>
          <w:rFonts w:ascii="Tahoma" w:cs="Tahoma" w:eastAsia="Tahoma" w:hAnsi="Tahoma"/>
          <w:b w:val="1"/>
          <w:rtl w:val="0"/>
        </w:rPr>
        <w:t xml:space="preserve">Controle de Versão do Documento </w:t>
      </w:r>
    </w:p>
    <w:tbl>
      <w:tblPr>
        <w:tblStyle w:val="Table3"/>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418"/>
        <w:gridCol w:w="2377"/>
        <w:gridCol w:w="4185"/>
        <w:tblGridChange w:id="0">
          <w:tblGrid>
            <w:gridCol w:w="1695"/>
            <w:gridCol w:w="1418"/>
            <w:gridCol w:w="2377"/>
            <w:gridCol w:w="4185"/>
          </w:tblGrid>
        </w:tblGridChange>
      </w:tblGrid>
      <w:tr>
        <w:trPr>
          <w:cantSplit w:val="0"/>
          <w:trHeight w:val="4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1">
            <w:pPr>
              <w:spacing w:line="360" w:lineRule="auto"/>
              <w:ind w:left="180" w:right="325" w:hanging="11.000000000000014"/>
              <w:rPr>
                <w:rFonts w:ascii="Tahoma" w:cs="Tahoma" w:eastAsia="Tahoma" w:hAnsi="Tahoma"/>
                <w:b w:val="1"/>
              </w:rPr>
            </w:pPr>
            <w:r w:rsidDel="00000000" w:rsidR="00000000" w:rsidRPr="00000000">
              <w:rPr>
                <w:rFonts w:ascii="Tahoma" w:cs="Tahoma" w:eastAsia="Tahoma" w:hAnsi="Tahoma"/>
                <w:b w:val="1"/>
                <w:rtl w:val="0"/>
              </w:rPr>
              <w:t xml:space="preserve">Revisão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2">
            <w:pPr>
              <w:spacing w:line="360" w:lineRule="auto"/>
              <w:ind w:right="2"/>
              <w:rPr>
                <w:rFonts w:ascii="Tahoma" w:cs="Tahoma" w:eastAsia="Tahoma" w:hAnsi="Tahoma"/>
                <w:b w:val="1"/>
              </w:rPr>
            </w:pPr>
            <w:r w:rsidDel="00000000" w:rsidR="00000000" w:rsidRPr="00000000">
              <w:rPr>
                <w:rFonts w:ascii="Tahoma" w:cs="Tahoma" w:eastAsia="Tahoma" w:hAnsi="Tahoma"/>
                <w:b w:val="1"/>
                <w:rtl w:val="0"/>
              </w:rPr>
              <w:t xml:space="preserve">Data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3">
            <w:pPr>
              <w:spacing w:line="360" w:lineRule="auto"/>
              <w:ind w:right="2"/>
              <w:rPr>
                <w:rFonts w:ascii="Tahoma" w:cs="Tahoma" w:eastAsia="Tahoma" w:hAnsi="Tahoma"/>
                <w:b w:val="1"/>
              </w:rPr>
            </w:pPr>
            <w:r w:rsidDel="00000000" w:rsidR="00000000" w:rsidRPr="00000000">
              <w:rPr>
                <w:rFonts w:ascii="Tahoma" w:cs="Tahoma" w:eastAsia="Tahoma" w:hAnsi="Tahoma"/>
                <w:b w:val="1"/>
                <w:rtl w:val="0"/>
              </w:rPr>
              <w:t xml:space="preserve">Revisor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44">
            <w:pPr>
              <w:spacing w:line="360" w:lineRule="auto"/>
              <w:ind w:right="2"/>
              <w:rPr>
                <w:rFonts w:ascii="Tahoma" w:cs="Tahoma" w:eastAsia="Tahoma" w:hAnsi="Tahoma"/>
                <w:b w:val="1"/>
              </w:rPr>
            </w:pPr>
            <w:r w:rsidDel="00000000" w:rsidR="00000000" w:rsidRPr="00000000">
              <w:rPr>
                <w:rFonts w:ascii="Tahoma" w:cs="Tahoma" w:eastAsia="Tahoma" w:hAnsi="Tahoma"/>
                <w:b w:val="1"/>
                <w:rtl w:val="0"/>
              </w:rPr>
              <w:t xml:space="preserve">Breve descrição</w:t>
            </w:r>
          </w:p>
        </w:tc>
      </w:tr>
      <w:tr>
        <w:trPr>
          <w:cantSplit w:val="0"/>
          <w:trHeight w:val="409" w:hRule="atLeast"/>
          <w:tblHeader w:val="0"/>
        </w:trPr>
        <w:tc>
          <w:tcPr>
            <w:tcBorders>
              <w:top w:color="000000" w:space="0" w:sz="0" w:val="nil"/>
              <w:left w:color="000000" w:space="0" w:sz="5" w:val="single"/>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5">
            <w:pPr>
              <w:spacing w:line="360" w:lineRule="auto"/>
              <w:ind w:right="2" w:hanging="1188"/>
              <w:jc w:val="center"/>
              <w:rPr>
                <w:rFonts w:ascii="Tahoma" w:cs="Tahoma" w:eastAsia="Tahoma" w:hAnsi="Tahoma"/>
              </w:rPr>
            </w:pPr>
            <w:r w:rsidDel="00000000" w:rsidR="00000000" w:rsidRPr="00000000">
              <w:rPr>
                <w:rFonts w:ascii="Tahoma" w:cs="Tahoma" w:eastAsia="Tahoma" w:hAnsi="Tahoma"/>
                <w:rtl w:val="0"/>
              </w:rPr>
              <w:t xml:space="preserve">1.0</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6">
            <w:pPr>
              <w:spacing w:line="360" w:lineRule="auto"/>
              <w:ind w:right="2" w:hanging="1179"/>
              <w:jc w:val="center"/>
              <w:rPr>
                <w:rFonts w:ascii="Tahoma" w:cs="Tahoma" w:eastAsia="Tahoma" w:hAnsi="Tahoma"/>
              </w:rPr>
            </w:pPr>
            <w:r w:rsidDel="00000000" w:rsidR="00000000" w:rsidRPr="00000000">
              <w:rPr>
                <w:rFonts w:ascii="Tahoma" w:cs="Tahoma" w:eastAsia="Tahoma" w:hAnsi="Tahoma"/>
                <w:rtl w:val="0"/>
              </w:rPr>
              <w:t xml:space="preserve">07/09/24</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7">
            <w:pPr>
              <w:spacing w:line="360" w:lineRule="auto"/>
              <w:ind w:right="2"/>
              <w:rPr>
                <w:rFonts w:ascii="Tahoma" w:cs="Tahoma" w:eastAsia="Tahoma" w:hAnsi="Tahoma"/>
              </w:rPr>
            </w:pPr>
            <w:r w:rsidDel="00000000" w:rsidR="00000000" w:rsidRPr="00000000">
              <w:rPr>
                <w:rFonts w:ascii="Tahoma" w:cs="Tahoma" w:eastAsia="Tahoma" w:hAnsi="Tahoma"/>
                <w:rtl w:val="0"/>
              </w:rPr>
              <w:t xml:space="preserve">Victor Cleber</w:t>
            </w:r>
          </w:p>
        </w:tc>
        <w:tc>
          <w:tcPr>
            <w:tcBorders>
              <w:top w:color="000000" w:space="0" w:sz="0" w:val="nil"/>
              <w:left w:color="000000" w:space="0" w:sz="0" w:val="nil"/>
              <w:bottom w:color="000000" w:space="0" w:sz="4" w:val="single"/>
              <w:right w:color="000000" w:space="0" w:sz="5" w:val="single"/>
            </w:tcBorders>
            <w:tcMar>
              <w:top w:w="0.0" w:type="dxa"/>
              <w:left w:w="100.0" w:type="dxa"/>
              <w:bottom w:w="0.0" w:type="dxa"/>
              <w:right w:w="100.0" w:type="dxa"/>
            </w:tcMar>
          </w:tcPr>
          <w:p w:rsidR="00000000" w:rsidDel="00000000" w:rsidP="00000000" w:rsidRDefault="00000000" w:rsidRPr="00000000" w14:paraId="00000048">
            <w:pPr>
              <w:spacing w:line="360" w:lineRule="auto"/>
              <w:ind w:right="2"/>
              <w:rPr>
                <w:rFonts w:ascii="Tahoma" w:cs="Tahoma" w:eastAsia="Tahoma" w:hAnsi="Tahoma"/>
              </w:rPr>
            </w:pPr>
            <w:r w:rsidDel="00000000" w:rsidR="00000000" w:rsidRPr="00000000">
              <w:rPr>
                <w:rFonts w:ascii="Tahoma" w:cs="Tahoma" w:eastAsia="Tahoma" w:hAnsi="Tahoma"/>
                <w:rtl w:val="0"/>
              </w:rPr>
              <w:t xml:space="preserve">Criação do documento</w:t>
            </w:r>
          </w:p>
        </w:tc>
      </w:tr>
      <w:tr>
        <w:trPr>
          <w:cantSplit w:val="0"/>
          <w:trHeight w:val="29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9">
            <w:pPr>
              <w:spacing w:line="360" w:lineRule="auto"/>
              <w:ind w:right="2" w:hanging="1188"/>
              <w:jc w:val="center"/>
              <w:rPr>
                <w:rFonts w:ascii="Tahoma" w:cs="Tahoma" w:eastAsia="Tahoma" w:hAnsi="Tahoma"/>
              </w:rPr>
            </w:pPr>
            <w:r w:rsidDel="00000000" w:rsidR="00000000" w:rsidRPr="00000000">
              <w:rPr>
                <w:rFonts w:ascii="Tahoma" w:cs="Tahoma" w:eastAsia="Tahoma" w:hAnsi="Tahoma"/>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A">
            <w:pPr>
              <w:spacing w:line="360" w:lineRule="auto"/>
              <w:ind w:right="2" w:hanging="1179"/>
              <w:jc w:val="center"/>
              <w:rPr>
                <w:rFonts w:ascii="Tahoma" w:cs="Tahoma" w:eastAsia="Tahoma" w:hAnsi="Tahoma"/>
              </w:rPr>
            </w:pPr>
            <w:r w:rsidDel="00000000" w:rsidR="00000000" w:rsidRPr="00000000">
              <w:rPr>
                <w:rFonts w:ascii="Tahoma" w:cs="Tahoma" w:eastAsia="Tahoma" w:hAnsi="Tahoma"/>
                <w:rtl w:val="0"/>
              </w:rPr>
              <w:t xml:space="preserve">15/09/24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B">
            <w:pPr>
              <w:spacing w:line="360" w:lineRule="auto"/>
              <w:ind w:right="2"/>
              <w:rPr>
                <w:rFonts w:ascii="Tahoma" w:cs="Tahoma" w:eastAsia="Tahoma" w:hAnsi="Tahoma"/>
              </w:rPr>
            </w:pPr>
            <w:r w:rsidDel="00000000" w:rsidR="00000000" w:rsidRPr="00000000">
              <w:rPr>
                <w:rFonts w:ascii="Tahoma" w:cs="Tahoma" w:eastAsia="Tahoma" w:hAnsi="Tahoma"/>
                <w:rtl w:val="0"/>
              </w:rPr>
              <w:t xml:space="preserve">Victor Cleber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C">
            <w:pPr>
              <w:spacing w:line="360" w:lineRule="auto"/>
              <w:ind w:right="2"/>
              <w:rPr>
                <w:rFonts w:ascii="Tahoma" w:cs="Tahoma" w:eastAsia="Tahoma" w:hAnsi="Tahoma"/>
              </w:rPr>
            </w:pPr>
            <w:r w:rsidDel="00000000" w:rsidR="00000000" w:rsidRPr="00000000">
              <w:rPr>
                <w:rFonts w:ascii="Tahoma" w:cs="Tahoma" w:eastAsia="Tahoma" w:hAnsi="Tahoma"/>
                <w:rtl w:val="0"/>
              </w:rPr>
              <w:t xml:space="preserve">Revisão do documento</w:t>
            </w:r>
          </w:p>
        </w:tc>
      </w:tr>
      <w:tr>
        <w:trPr>
          <w:cantSplit w:val="0"/>
          <w:trHeight w:val="31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D">
            <w:pPr>
              <w:spacing w:line="360" w:lineRule="auto"/>
              <w:ind w:right="2" w:hanging="1188"/>
              <w:jc w:val="center"/>
              <w:rPr>
                <w:rFonts w:ascii="Tahoma" w:cs="Tahoma" w:eastAsia="Tahoma" w:hAnsi="Tahoma"/>
              </w:rPr>
            </w:pPr>
            <w:r w:rsidDel="00000000" w:rsidR="00000000" w:rsidRPr="00000000">
              <w:rPr>
                <w:rFonts w:ascii="Tahoma" w:cs="Tahoma" w:eastAsia="Tahoma" w:hAnsi="Tahoma"/>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E">
            <w:pPr>
              <w:spacing w:line="360" w:lineRule="auto"/>
              <w:ind w:right="2" w:hanging="1179"/>
              <w:jc w:val="center"/>
              <w:rPr>
                <w:rFonts w:ascii="Tahoma" w:cs="Tahoma" w:eastAsia="Tahoma" w:hAnsi="Tahoma"/>
              </w:rPr>
            </w:pPr>
            <w:r w:rsidDel="00000000" w:rsidR="00000000" w:rsidRPr="00000000">
              <w:rPr>
                <w:rFonts w:ascii="Tahoma" w:cs="Tahoma" w:eastAsia="Tahoma" w:hAnsi="Tahoma"/>
                <w:rtl w:val="0"/>
              </w:rPr>
              <w:t xml:space="preserve">24/09/24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4F">
            <w:pPr>
              <w:spacing w:line="360" w:lineRule="auto"/>
              <w:ind w:right="2"/>
              <w:rPr>
                <w:rFonts w:ascii="Tahoma" w:cs="Tahoma" w:eastAsia="Tahoma" w:hAnsi="Tahoma"/>
              </w:rPr>
            </w:pPr>
            <w:r w:rsidDel="00000000" w:rsidR="00000000" w:rsidRPr="00000000">
              <w:rPr>
                <w:rFonts w:ascii="Tahoma" w:cs="Tahoma" w:eastAsia="Tahoma" w:hAnsi="Tahoma"/>
                <w:rtl w:val="0"/>
              </w:rPr>
              <w:t xml:space="preserve">Victor Cleber</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tcPr>
          <w:p w:rsidR="00000000" w:rsidDel="00000000" w:rsidP="00000000" w:rsidRDefault="00000000" w:rsidRPr="00000000" w14:paraId="00000050">
            <w:pPr>
              <w:spacing w:line="360" w:lineRule="auto"/>
              <w:ind w:right="2"/>
              <w:rPr>
                <w:rFonts w:ascii="Tahoma" w:cs="Tahoma" w:eastAsia="Tahoma" w:hAnsi="Tahoma"/>
              </w:rPr>
            </w:pPr>
            <w:r w:rsidDel="00000000" w:rsidR="00000000" w:rsidRPr="00000000">
              <w:rPr>
                <w:rFonts w:ascii="Tahoma" w:cs="Tahoma" w:eastAsia="Tahoma" w:hAnsi="Tahoma"/>
                <w:rtl w:val="0"/>
              </w:rPr>
              <w:t xml:space="preserve">Versão Final</w:t>
            </w:r>
          </w:p>
        </w:tc>
      </w:tr>
    </w:tbl>
    <w:p w:rsidR="00000000" w:rsidDel="00000000" w:rsidP="00000000" w:rsidRDefault="00000000" w:rsidRPr="00000000" w14:paraId="00000051">
      <w:pPr>
        <w:ind w:right="2"/>
        <w:rPr>
          <w:rFonts w:ascii="Tahoma" w:cs="Tahoma" w:eastAsia="Tahoma" w:hAnsi="Tahoma"/>
          <w:b w:val="1"/>
        </w:rPr>
      </w:pPr>
      <w:r w:rsidDel="00000000" w:rsidR="00000000" w:rsidRPr="00000000">
        <w:rPr>
          <w:rtl w:val="0"/>
        </w:rPr>
      </w:r>
    </w:p>
    <w:p w:rsidR="00000000" w:rsidDel="00000000" w:rsidP="00000000" w:rsidRDefault="00000000" w:rsidRPr="00000000" w14:paraId="00000052">
      <w:pPr>
        <w:rPr>
          <w:rFonts w:ascii="Tahoma" w:cs="Tahoma" w:eastAsia="Tahoma" w:hAnsi="Tahoma"/>
          <w:b w:val="1"/>
        </w:rPr>
      </w:pPr>
      <w:r w:rsidDel="00000000" w:rsidR="00000000" w:rsidRPr="00000000">
        <w:br w:type="page"/>
      </w:r>
      <w:r w:rsidDel="00000000" w:rsidR="00000000" w:rsidRPr="00000000">
        <w:rPr>
          <w:rtl w:val="0"/>
        </w:rPr>
      </w:r>
    </w:p>
    <w:p w:rsidR="00000000" w:rsidDel="00000000" w:rsidP="00000000" w:rsidRDefault="00000000" w:rsidRPr="00000000" w14:paraId="00000053">
      <w:pPr>
        <w:ind w:right="2"/>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after="0" w:before="60" w:line="240" w:lineRule="auto"/>
            <w:ind w:left="0" w:right="2" w:firstLine="0"/>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Quattrocento Sans" w:cs="Quattrocento Sans" w:eastAsia="Quattrocento Sans" w:hAnsi="Quattrocento Sans"/>
                <w:b w:val="1"/>
                <w:color w:val="000000"/>
                <w:rtl w:val="0"/>
              </w:rPr>
              <w:t xml:space="preserve">1. PROPRIEDADE E CONFIDENCIALIDADE</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30j0zll">
            <w:r w:rsidDel="00000000" w:rsidR="00000000" w:rsidRPr="00000000">
              <w:rPr>
                <w:rFonts w:ascii="Quattrocento Sans" w:cs="Quattrocento Sans" w:eastAsia="Quattrocento Sans" w:hAnsi="Quattrocento Sans"/>
                <w:color w:val="000000"/>
                <w:rtl w:val="0"/>
              </w:rPr>
              <w:t xml:space="preserve">2. INSTITUCIONAL</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right="2" w:firstLine="360"/>
            <w:rPr>
              <w:rFonts w:ascii="Arial" w:cs="Arial" w:eastAsia="Arial" w:hAnsi="Arial"/>
              <w:color w:val="000000"/>
            </w:rPr>
          </w:pPr>
          <w:hyperlink w:anchor="_heading=h.1fob9te">
            <w:r w:rsidDel="00000000" w:rsidR="00000000" w:rsidRPr="00000000">
              <w:rPr>
                <w:rFonts w:ascii="Arial" w:cs="Arial" w:eastAsia="Arial" w:hAnsi="Arial"/>
                <w:color w:val="000000"/>
                <w:rtl w:val="0"/>
              </w:rPr>
              <w:t xml:space="preserve">2.1. APRESENTAÇÃO – SIX-CLOUD SOLUTIONS</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right="2" w:firstLine="360"/>
            <w:rPr>
              <w:rFonts w:ascii="Arial" w:cs="Arial" w:eastAsia="Arial" w:hAnsi="Arial"/>
              <w:color w:val="000000"/>
            </w:rPr>
          </w:pPr>
          <w:hyperlink w:anchor="_heading=h.8wf1sr7s9i7y">
            <w:r w:rsidDel="00000000" w:rsidR="00000000" w:rsidRPr="00000000">
              <w:rPr>
                <w:rFonts w:ascii="Arial" w:cs="Arial" w:eastAsia="Arial" w:hAnsi="Arial"/>
                <w:color w:val="000000"/>
                <w:rtl w:val="0"/>
              </w:rPr>
              <w:t xml:space="preserve">2.2. NOSSOS PARCEIROS</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right="2" w:firstLine="360"/>
            <w:rPr>
              <w:rFonts w:ascii="Arial" w:cs="Arial" w:eastAsia="Arial" w:hAnsi="Arial"/>
              <w:color w:val="000000"/>
            </w:rPr>
          </w:pPr>
          <w:hyperlink w:anchor="_heading=h.2et92p0">
            <w:r w:rsidDel="00000000" w:rsidR="00000000" w:rsidRPr="00000000">
              <w:rPr>
                <w:rFonts w:ascii="Arial" w:cs="Arial" w:eastAsia="Arial" w:hAnsi="Arial"/>
                <w:b w:val="1"/>
                <w:color w:val="000000"/>
                <w:rtl w:val="0"/>
              </w:rPr>
              <w:t xml:space="preserve">2.3. PLAYERS DO MERCADO</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right="2" w:firstLine="360"/>
            <w:rPr>
              <w:rFonts w:ascii="Arial" w:cs="Arial" w:eastAsia="Arial" w:hAnsi="Arial"/>
              <w:color w:val="000000"/>
            </w:rPr>
          </w:pPr>
          <w:hyperlink w:anchor="_heading=h.tyjcwt">
            <w:r w:rsidDel="00000000" w:rsidR="00000000" w:rsidRPr="00000000">
              <w:rPr>
                <w:rFonts w:ascii="Arial" w:cs="Arial" w:eastAsia="Arial" w:hAnsi="Arial"/>
                <w:b w:val="1"/>
                <w:color w:val="000000"/>
                <w:rtl w:val="0"/>
              </w:rPr>
              <w:t xml:space="preserve">2.4. PRESENÇA</w:t>
              <w:tab/>
              <w:t xml:space="preserve">10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right="2" w:firstLine="360"/>
            <w:rPr>
              <w:rFonts w:ascii="Arial" w:cs="Arial" w:eastAsia="Arial" w:hAnsi="Arial"/>
              <w:color w:val="000000"/>
            </w:rPr>
          </w:pPr>
          <w:hyperlink w:anchor="_heading=h.3dy6vkm">
            <w:r w:rsidDel="00000000" w:rsidR="00000000" w:rsidRPr="00000000">
              <w:rPr>
                <w:rFonts w:ascii="Arial" w:cs="Arial" w:eastAsia="Arial" w:hAnsi="Arial"/>
                <w:b w:val="1"/>
                <w:color w:val="000000"/>
                <w:rtl w:val="0"/>
              </w:rPr>
              <w:t xml:space="preserve">2.5. PORTFÓLIO</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1t3h5sf">
            <w:r w:rsidDel="00000000" w:rsidR="00000000" w:rsidRPr="00000000">
              <w:rPr>
                <w:rFonts w:ascii="Quattrocento Sans" w:cs="Quattrocento Sans" w:eastAsia="Quattrocento Sans" w:hAnsi="Quattrocento Sans"/>
                <w:b w:val="1"/>
                <w:color w:val="000000"/>
                <w:rtl w:val="0"/>
              </w:rPr>
              <w:t xml:space="preserve">3. METODOLOGIA DO PROJETO</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4d34og8">
            <w:r w:rsidDel="00000000" w:rsidR="00000000" w:rsidRPr="00000000">
              <w:rPr>
                <w:rFonts w:ascii="Quattrocento Sans" w:cs="Quattrocento Sans" w:eastAsia="Quattrocento Sans" w:hAnsi="Quattrocento Sans"/>
                <w:color w:val="000000"/>
                <w:rtl w:val="0"/>
              </w:rPr>
              <w:t xml:space="preserve">4. SOBRE O CLIENTE</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right="2" w:firstLine="360"/>
            <w:rPr>
              <w:rFonts w:ascii="Arial" w:cs="Arial" w:eastAsia="Arial" w:hAnsi="Arial"/>
              <w:color w:val="000000"/>
            </w:rPr>
          </w:pPr>
          <w:hyperlink w:anchor="_heading=h.2s8eyo1">
            <w:r w:rsidDel="00000000" w:rsidR="00000000" w:rsidRPr="00000000">
              <w:rPr>
                <w:rFonts w:ascii="Arial" w:cs="Arial" w:eastAsia="Arial" w:hAnsi="Arial"/>
                <w:b w:val="1"/>
                <w:color w:val="000000"/>
                <w:rtl w:val="0"/>
              </w:rPr>
              <w:t xml:space="preserve">4.1. PROBLEMA RELATADO</w:t>
              <w:tab/>
              <w:t xml:space="preserve">13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right="2" w:firstLine="360"/>
            <w:rPr>
              <w:rFonts w:ascii="Arial" w:cs="Arial" w:eastAsia="Arial" w:hAnsi="Arial"/>
              <w:color w:val="000000"/>
            </w:rPr>
          </w:pPr>
          <w:hyperlink w:anchor="_heading=h.17dp8vu">
            <w:r w:rsidDel="00000000" w:rsidR="00000000" w:rsidRPr="00000000">
              <w:rPr>
                <w:rFonts w:ascii="Arial" w:cs="Arial" w:eastAsia="Arial" w:hAnsi="Arial"/>
                <w:b w:val="1"/>
                <w:color w:val="000000"/>
                <w:rtl w:val="0"/>
              </w:rPr>
              <w:t xml:space="preserve">4.2. OBJETIVO DO CLIENTE</w:t>
              <w:tab/>
              <w:t xml:space="preserve">13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right="2" w:firstLine="360"/>
            <w:rPr>
              <w:rFonts w:ascii="Arial" w:cs="Arial" w:eastAsia="Arial" w:hAnsi="Arial"/>
              <w:color w:val="000000"/>
            </w:rPr>
          </w:pPr>
          <w:hyperlink w:anchor="_heading=h.3rdcrjn">
            <w:r w:rsidDel="00000000" w:rsidR="00000000" w:rsidRPr="00000000">
              <w:rPr>
                <w:rFonts w:ascii="Arial" w:cs="Arial" w:eastAsia="Arial" w:hAnsi="Arial"/>
                <w:b w:val="1"/>
                <w:color w:val="000000"/>
                <w:rtl w:val="0"/>
              </w:rPr>
              <w:t xml:space="preserve">4.3. ARQUITETURA ATUAL (CONFIRMAR SQL SERVER OU RDS)</w:t>
              <w:tab/>
              <w:t xml:space="preserve">14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26in1rg">
            <w:r w:rsidDel="00000000" w:rsidR="00000000" w:rsidRPr="00000000">
              <w:rPr>
                <w:rFonts w:ascii="Quattrocento Sans" w:cs="Quattrocento Sans" w:eastAsia="Quattrocento Sans" w:hAnsi="Quattrocento Sans"/>
                <w:color w:val="000000"/>
                <w:rtl w:val="0"/>
              </w:rPr>
              <w:t xml:space="preserve">5. PROPOSTA COMERCIAL</w:t>
              <w:tab/>
              <w:t xml:space="preserve">14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right="2" w:firstLine="360"/>
            <w:rPr>
              <w:rFonts w:ascii="Arial" w:cs="Arial" w:eastAsia="Arial" w:hAnsi="Arial"/>
              <w:color w:val="000000"/>
            </w:rPr>
          </w:pPr>
          <w:hyperlink w:anchor="_heading=h.lnxbz9">
            <w:r w:rsidDel="00000000" w:rsidR="00000000" w:rsidRPr="00000000">
              <w:rPr>
                <w:rFonts w:ascii="Arial" w:cs="Arial" w:eastAsia="Arial" w:hAnsi="Arial"/>
                <w:b w:val="1"/>
                <w:color w:val="000000"/>
                <w:rtl w:val="0"/>
              </w:rPr>
              <w:t xml:space="preserve">5.1. CRONOGRAMA E GESTÃO DO PROJETO</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right="2" w:firstLine="360"/>
            <w:rPr>
              <w:rFonts w:ascii="Arial" w:cs="Arial" w:eastAsia="Arial" w:hAnsi="Arial"/>
              <w:color w:val="000000"/>
            </w:rPr>
          </w:pPr>
          <w:hyperlink w:anchor="_heading=h.35nkun2">
            <w:r w:rsidDel="00000000" w:rsidR="00000000" w:rsidRPr="00000000">
              <w:rPr>
                <w:rFonts w:ascii="Arial" w:cs="Arial" w:eastAsia="Arial" w:hAnsi="Arial"/>
                <w:b w:val="1"/>
                <w:color w:val="000000"/>
                <w:rtl w:val="0"/>
              </w:rPr>
              <w:t xml:space="preserve">5.2. INVESTIMENTO EM INFRAESTRUTURA NA AWS</w:t>
              <w:tab/>
              <w:t xml:space="preserve">16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right="2" w:firstLine="360"/>
            <w:rPr>
              <w:rFonts w:ascii="Arial" w:cs="Arial" w:eastAsia="Arial" w:hAnsi="Arial"/>
              <w:color w:val="000000"/>
            </w:rPr>
          </w:pPr>
          <w:hyperlink w:anchor="_heading=h.1ksv4uv">
            <w:r w:rsidDel="00000000" w:rsidR="00000000" w:rsidRPr="00000000">
              <w:rPr>
                <w:rFonts w:ascii="Arial" w:cs="Arial" w:eastAsia="Arial" w:hAnsi="Arial"/>
                <w:b w:val="1"/>
                <w:color w:val="000000"/>
                <w:rtl w:val="0"/>
              </w:rPr>
              <w:t xml:space="preserve">5.3. INVESTIMENTO NA IMPLEMENTAÇÃO</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right="2" w:firstLine="360"/>
            <w:rPr>
              <w:rFonts w:ascii="Arial" w:cs="Arial" w:eastAsia="Arial" w:hAnsi="Arial"/>
              <w:color w:val="000000"/>
            </w:rPr>
          </w:pPr>
          <w:hyperlink w:anchor="_heading=h.44sinio">
            <w:r w:rsidDel="00000000" w:rsidR="00000000" w:rsidRPr="00000000">
              <w:rPr>
                <w:rFonts w:ascii="Arial" w:cs="Arial" w:eastAsia="Arial" w:hAnsi="Arial"/>
                <w:b w:val="1"/>
                <w:color w:val="000000"/>
                <w:rtl w:val="0"/>
              </w:rPr>
              <w:t xml:space="preserve">5.4. VALIDADE</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right="2" w:firstLine="360"/>
            <w:rPr>
              <w:rFonts w:ascii="Arial" w:cs="Arial" w:eastAsia="Arial" w:hAnsi="Arial"/>
              <w:color w:val="000000"/>
            </w:rPr>
          </w:pPr>
          <w:hyperlink w:anchor="_heading=h.2jxsxqh">
            <w:r w:rsidDel="00000000" w:rsidR="00000000" w:rsidRPr="00000000">
              <w:rPr>
                <w:rFonts w:ascii="Arial" w:cs="Arial" w:eastAsia="Arial" w:hAnsi="Arial"/>
                <w:b w:val="1"/>
                <w:color w:val="000000"/>
                <w:rtl w:val="0"/>
              </w:rPr>
              <w:t xml:space="preserve">5.5. REAJUSTE</w:t>
              <w:tab/>
              <w:t xml:space="preserve">19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right="2" w:firstLine="360"/>
            <w:rPr>
              <w:rFonts w:ascii="Arial" w:cs="Arial" w:eastAsia="Arial" w:hAnsi="Arial"/>
              <w:color w:val="000000"/>
            </w:rPr>
          </w:pPr>
          <w:hyperlink w:anchor="_heading=h.z337ya">
            <w:r w:rsidDel="00000000" w:rsidR="00000000" w:rsidRPr="00000000">
              <w:rPr>
                <w:rFonts w:ascii="Arial" w:cs="Arial" w:eastAsia="Arial" w:hAnsi="Arial"/>
                <w:b w:val="1"/>
                <w:color w:val="000000"/>
                <w:rtl w:val="0"/>
              </w:rPr>
              <w:t xml:space="preserve">5.6. CONDIÇÕES DE FATURAMENTO</w:t>
              <w:tab/>
              <w:t xml:space="preserve">19</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right="2" w:firstLine="360"/>
            <w:rPr>
              <w:rFonts w:ascii="Arial" w:cs="Arial" w:eastAsia="Arial" w:hAnsi="Arial"/>
              <w:color w:val="000000"/>
            </w:rPr>
          </w:pPr>
          <w:hyperlink w:anchor="_heading=h.3j2qqm3">
            <w:r w:rsidDel="00000000" w:rsidR="00000000" w:rsidRPr="00000000">
              <w:rPr>
                <w:rFonts w:ascii="Arial" w:cs="Arial" w:eastAsia="Arial" w:hAnsi="Arial"/>
                <w:b w:val="1"/>
                <w:color w:val="000000"/>
                <w:rtl w:val="0"/>
              </w:rPr>
              <w:t xml:space="preserve">5.7. CONDIÇÕES DE PAGAMENTO</w:t>
              <w:tab/>
              <w:t xml:space="preserve">20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right="2" w:firstLine="360"/>
            <w:rPr>
              <w:rFonts w:ascii="Arial" w:cs="Arial" w:eastAsia="Arial" w:hAnsi="Arial"/>
              <w:color w:val="000000"/>
            </w:rPr>
          </w:pPr>
          <w:hyperlink w:anchor="_heading=h.1y810tw">
            <w:r w:rsidDel="00000000" w:rsidR="00000000" w:rsidRPr="00000000">
              <w:rPr>
                <w:rFonts w:ascii="Arial" w:cs="Arial" w:eastAsia="Arial" w:hAnsi="Arial"/>
                <w:b w:val="1"/>
                <w:color w:val="000000"/>
                <w:rtl w:val="0"/>
              </w:rPr>
              <w:t xml:space="preserve">5.8. GARANTIA E RESPONSABILIDADES</w:t>
              <w:tab/>
              <w:t xml:space="preserve">20</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right="2" w:firstLine="360"/>
            <w:rPr>
              <w:rFonts w:ascii="Arial" w:cs="Arial" w:eastAsia="Arial" w:hAnsi="Arial"/>
              <w:color w:val="000000"/>
            </w:rPr>
          </w:pPr>
          <w:hyperlink w:anchor="_heading=h.4i7ojhp">
            <w:r w:rsidDel="00000000" w:rsidR="00000000" w:rsidRPr="00000000">
              <w:rPr>
                <w:rFonts w:ascii="Arial" w:cs="Arial" w:eastAsia="Arial" w:hAnsi="Arial"/>
                <w:b w:val="1"/>
                <w:color w:val="000000"/>
                <w:rtl w:val="0"/>
              </w:rPr>
              <w:t xml:space="preserve">5.9. TERMOS E CONDIÇÕES CONTRATUAIS</w:t>
              <w:tab/>
              <w:t xml:space="preserve">20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2xcytpi">
            <w:r w:rsidDel="00000000" w:rsidR="00000000" w:rsidRPr="00000000">
              <w:rPr>
                <w:rFonts w:ascii="Quattrocento Sans" w:cs="Quattrocento Sans" w:eastAsia="Quattrocento Sans" w:hAnsi="Quattrocento Sans"/>
                <w:color w:val="000000"/>
                <w:rtl w:val="0"/>
              </w:rPr>
              <w:t xml:space="preserve">6.PREMISSAS E REQUISITOS</w:t>
              <w:tab/>
              <w:t xml:space="preserve">20</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1ci93xb">
            <w:r w:rsidDel="00000000" w:rsidR="00000000" w:rsidRPr="00000000">
              <w:rPr>
                <w:rFonts w:ascii="Quattrocento Sans" w:cs="Quattrocento Sans" w:eastAsia="Quattrocento Sans" w:hAnsi="Quattrocento Sans"/>
                <w:color w:val="000000"/>
                <w:rtl w:val="0"/>
              </w:rPr>
              <w:t xml:space="preserve">7.ITENS FORA DO ESCOPO</w:t>
              <w:tab/>
              <w:t xml:space="preserve">21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3whwml4">
            <w:r w:rsidDel="00000000" w:rsidR="00000000" w:rsidRPr="00000000">
              <w:rPr>
                <w:rFonts w:ascii="Quattrocento Sans" w:cs="Quattrocento Sans" w:eastAsia="Quattrocento Sans" w:hAnsi="Quattrocento Sans"/>
                <w:color w:val="000000"/>
                <w:rtl w:val="0"/>
              </w:rPr>
              <w:t xml:space="preserve">8.CONSIDERAÇÕES FINAIS</w:t>
              <w:tab/>
              <w:t xml:space="preserve">21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0" w:right="2" w:firstLine="0"/>
            <w:rPr>
              <w:rFonts w:ascii="Arial" w:cs="Arial" w:eastAsia="Arial" w:hAnsi="Arial"/>
              <w:b w:val="1"/>
              <w:color w:val="000000"/>
            </w:rPr>
          </w:pPr>
          <w:hyperlink w:anchor="_heading=h.2bn6wsx">
            <w:r w:rsidDel="00000000" w:rsidR="00000000" w:rsidRPr="00000000">
              <w:rPr>
                <w:rFonts w:ascii="Quattrocento Sans" w:cs="Quattrocento Sans" w:eastAsia="Quattrocento Sans" w:hAnsi="Quattrocento Sans"/>
                <w:color w:val="000000"/>
                <w:rtl w:val="0"/>
              </w:rPr>
              <w:t xml:space="preserve">9. INTEGRANTES DO PROJETO</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right="2"/>
        <w:rPr/>
        <w:sectPr>
          <w:headerReference r:id="rId12" w:type="default"/>
          <w:footerReference r:id="rId13" w:type="default"/>
          <w:type w:val="nextPage"/>
          <w:pgSz w:h="16838" w:w="11906" w:orient="portrait"/>
          <w:pgMar w:bottom="1417" w:top="1417" w:left="1133" w:right="1133" w:header="708" w:footer="708"/>
        </w:sectPr>
      </w:pPr>
      <w:r w:rsidDel="00000000" w:rsidR="00000000" w:rsidRPr="00000000">
        <w:rPr>
          <w:rtl w:val="0"/>
        </w:rPr>
      </w:r>
    </w:p>
    <w:p w:rsidR="00000000" w:rsidDel="00000000" w:rsidP="00000000" w:rsidRDefault="00000000" w:rsidRPr="00000000" w14:paraId="0000006F">
      <w:pPr>
        <w:keepNext w:val="1"/>
        <w:keepLines w:val="1"/>
        <w:numPr>
          <w:ilvl w:val="0"/>
          <w:numId w:val="4"/>
        </w:numPr>
        <w:pBdr>
          <w:top w:space="0" w:sz="0" w:val="nil"/>
          <w:left w:space="0" w:sz="0" w:val="nil"/>
          <w:bottom w:space="0" w:sz="0" w:val="nil"/>
          <w:right w:space="0" w:sz="0" w:val="nil"/>
          <w:between w:space="0" w:sz="0" w:val="nil"/>
        </w:pBdr>
        <w:spacing w:after="0" w:before="240" w:line="360" w:lineRule="auto"/>
        <w:ind w:left="720" w:right="2" w:hanging="360"/>
        <w:jc w:val="both"/>
        <w:rPr>
          <w:rFonts w:ascii="Quattrocento Sans" w:cs="Quattrocento Sans" w:eastAsia="Quattrocento Sans" w:hAnsi="Quattrocento Sans"/>
          <w:b w:val="1"/>
          <w:color w:val="000000"/>
          <w:sz w:val="28"/>
          <w:szCs w:val="28"/>
        </w:rPr>
      </w:pPr>
      <w:bookmarkStart w:colFirst="0" w:colLast="0" w:name="_heading=h.gjdgxs" w:id="1"/>
      <w:bookmarkEnd w:id="1"/>
      <w:r w:rsidDel="00000000" w:rsidR="00000000" w:rsidRPr="00000000">
        <w:rPr>
          <w:rFonts w:ascii="Quattrocento Sans" w:cs="Quattrocento Sans" w:eastAsia="Quattrocento Sans" w:hAnsi="Quattrocento Sans"/>
          <w:b w:val="1"/>
          <w:color w:val="000000"/>
          <w:sz w:val="28"/>
          <w:szCs w:val="28"/>
          <w:rtl w:val="0"/>
        </w:rPr>
        <w:t xml:space="preserve">PROPRIEDADE E CONFIDENCIALIDADE</w:t>
      </w:r>
    </w:p>
    <w:p w:rsidR="00000000" w:rsidDel="00000000" w:rsidP="00000000" w:rsidRDefault="00000000" w:rsidRPr="00000000" w14:paraId="00000070">
      <w:pPr>
        <w:spacing w:before="240"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Restrições de Uso e Divulgação da Proposta</w:t>
      </w:r>
    </w:p>
    <w:p w:rsidR="00000000" w:rsidDel="00000000" w:rsidP="00000000" w:rsidRDefault="00000000" w:rsidRPr="00000000" w14:paraId="00000071">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Todas as informações contidas nessa proposta são confidenciais e protegidas nos termos da lei, sejam elas de caráter técnico, financeiro ou comercial. As informações apresentadas aos responsáveis da Upper Plan não podem ser usadas ou divulgadas para propósitos que fogem ao objetivo definido nesta documentação e seu uso sem prévia autorização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incorrerá nas sanções previstas em lei. </w:t>
      </w:r>
    </w:p>
    <w:p w:rsidR="00000000" w:rsidDel="00000000" w:rsidP="00000000" w:rsidRDefault="00000000" w:rsidRPr="00000000" w14:paraId="00000072">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Da mesma forma, a </w:t>
      </w:r>
      <w:r w:rsidDel="00000000" w:rsidR="00000000" w:rsidRPr="00000000">
        <w:rPr>
          <w:rFonts w:ascii="Arial" w:cs="Arial" w:eastAsia="Arial" w:hAnsi="Arial"/>
          <w:i w:val="1"/>
          <w:rtl w:val="0"/>
        </w:rPr>
        <w:t xml:space="preserve">Six-Cloud Solutions </w:t>
      </w:r>
      <w:r w:rsidDel="00000000" w:rsidR="00000000" w:rsidRPr="00000000">
        <w:rPr>
          <w:rFonts w:ascii="Arial" w:cs="Arial" w:eastAsia="Arial" w:hAnsi="Arial"/>
          <w:rtl w:val="0"/>
        </w:rPr>
        <w:t xml:space="preserve">compromete-se a não divulgar ou fornecer dados e informações constantes desta documentação à terceiros, seja por qualquer meio, digital ou analógico, a menos que seja do interesse das partes e expressamente autorizado pela Upper Plan, reforçando nosso compromisso com a absoluta confidencialidade em relação às atividades desenvolvidas.</w:t>
      </w:r>
    </w:p>
    <w:p w:rsidR="00000000" w:rsidDel="00000000" w:rsidP="00000000" w:rsidRDefault="00000000" w:rsidRPr="00000000" w14:paraId="00000073">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protege os direitos fundamentais de liberdade e de privacidade e a livre formação da personalidade de cada indivíduo estando 100% aderente à Lei Geral de Proteção de Dados Pessoais (LGPD).</w:t>
      </w:r>
    </w:p>
    <w:p w:rsidR="00000000" w:rsidDel="00000000" w:rsidP="00000000" w:rsidRDefault="00000000" w:rsidRPr="00000000" w14:paraId="00000074">
      <w:pPr>
        <w:spacing w:after="0" w:before="240" w:line="360" w:lineRule="auto"/>
        <w:ind w:left="720" w:right="2" w:firstLine="0"/>
        <w:jc w:val="both"/>
        <w:rPr>
          <w:rFonts w:ascii="Arial" w:cs="Arial" w:eastAsia="Arial" w:hAnsi="Arial"/>
        </w:rPr>
      </w:pPr>
      <w:bookmarkStart w:colFirst="0" w:colLast="0" w:name="_heading=h.qsh70q" w:id="2"/>
      <w:bookmarkEnd w:id="2"/>
      <w:r w:rsidDel="00000000" w:rsidR="00000000" w:rsidRPr="00000000">
        <w:rPr>
          <w:rFonts w:ascii="Arial" w:cs="Arial" w:eastAsia="Arial" w:hAnsi="Arial"/>
          <w:rtl w:val="0"/>
        </w:rPr>
        <w:t xml:space="preserve">Esta proposta foi registrada sob o número </w:t>
      </w:r>
      <w:r w:rsidDel="00000000" w:rsidR="00000000" w:rsidRPr="00000000">
        <w:rPr>
          <w:rFonts w:ascii="Arial" w:cs="Arial" w:eastAsia="Arial" w:hAnsi="Arial"/>
          <w:b w:val="1"/>
          <w:rtl w:val="0"/>
        </w:rPr>
        <w:t xml:space="preserve">PTC-00311p27/2024</w:t>
      </w:r>
      <w:r w:rsidDel="00000000" w:rsidR="00000000" w:rsidRPr="00000000">
        <w:rPr>
          <w:rFonts w:ascii="Arial" w:cs="Arial" w:eastAsia="Arial" w:hAnsi="Arial"/>
          <w:rtl w:val="0"/>
        </w:rPr>
        <w:t xml:space="preserve"> e uma cópia idêntica foi depositada em nosso Departamento de Compliance. Qualquer dúvida sobre a conduta de nossos profissionais deve ser reportada para os nossos canais de compliance:</w:t>
      </w:r>
    </w:p>
    <w:p w:rsidR="00000000" w:rsidDel="00000000" w:rsidP="00000000" w:rsidRDefault="00000000" w:rsidRPr="00000000" w14:paraId="00000075">
      <w:pPr>
        <w:numPr>
          <w:ilvl w:val="0"/>
          <w:numId w:val="3"/>
        </w:numPr>
        <w:spacing w:after="0" w:before="240" w:line="360" w:lineRule="auto"/>
        <w:ind w:left="1443" w:right="2" w:hanging="360"/>
        <w:jc w:val="both"/>
        <w:rPr>
          <w:rFonts w:ascii="Arial" w:cs="Arial" w:eastAsia="Arial" w:hAnsi="Arial"/>
        </w:rPr>
      </w:pPr>
      <w:hyperlink r:id="rId14">
        <w:r w:rsidDel="00000000" w:rsidR="00000000" w:rsidRPr="00000000">
          <w:rPr>
            <w:rFonts w:ascii="Arial" w:cs="Arial" w:eastAsia="Arial" w:hAnsi="Arial"/>
            <w:color w:val="0563c1"/>
            <w:u w:val="single"/>
            <w:rtl w:val="0"/>
          </w:rPr>
          <w:t xml:space="preserve">www.sixcloudsolutions.com.br/compliance</w:t>
        </w:r>
      </w:hyperlink>
      <w:r w:rsidDel="00000000" w:rsidR="00000000" w:rsidRPr="00000000">
        <w:rPr>
          <w:rtl w:val="0"/>
        </w:rPr>
      </w:r>
    </w:p>
    <w:p w:rsidR="00000000" w:rsidDel="00000000" w:rsidP="00000000" w:rsidRDefault="00000000" w:rsidRPr="00000000" w14:paraId="00000076">
      <w:pPr>
        <w:numPr>
          <w:ilvl w:val="0"/>
          <w:numId w:val="3"/>
        </w:numPr>
        <w:spacing w:after="0" w:before="240" w:line="360" w:lineRule="auto"/>
        <w:ind w:left="1443" w:right="2" w:hanging="360"/>
        <w:jc w:val="both"/>
        <w:rPr>
          <w:rFonts w:ascii="Arial" w:cs="Arial" w:eastAsia="Arial" w:hAnsi="Arial"/>
          <w:color w:val="000000"/>
        </w:rPr>
      </w:pPr>
      <w:hyperlink r:id="rId15">
        <w:r w:rsidDel="00000000" w:rsidR="00000000" w:rsidRPr="00000000">
          <w:rPr>
            <w:rFonts w:ascii="Arial" w:cs="Arial" w:eastAsia="Arial" w:hAnsi="Arial"/>
            <w:color w:val="0563c1"/>
            <w:u w:val="single"/>
            <w:rtl w:val="0"/>
          </w:rPr>
          <w:t xml:space="preserve">compliance@sixcloudsolutions.com.br</w:t>
        </w:r>
      </w:hyperlink>
      <w:r w:rsidDel="00000000" w:rsidR="00000000" w:rsidRPr="00000000">
        <w:rPr>
          <w:rtl w:val="0"/>
        </w:rPr>
      </w:r>
    </w:p>
    <w:p w:rsidR="00000000" w:rsidDel="00000000" w:rsidP="00000000" w:rsidRDefault="00000000" w:rsidRPr="00000000" w14:paraId="00000077">
      <w:pPr>
        <w:spacing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validade da presente proposta é de 15 (quinze dias), contados após a data do seu recebimento.</w:t>
      </w:r>
    </w:p>
    <w:p w:rsidR="00000000" w:rsidDel="00000000" w:rsidP="00000000" w:rsidRDefault="00000000" w:rsidRPr="00000000" w14:paraId="00000078">
      <w:pPr>
        <w:spacing w:before="240"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Termo de confidencialidade</w:t>
      </w:r>
    </w:p>
    <w:p w:rsidR="00000000" w:rsidDel="00000000" w:rsidP="00000000" w:rsidRDefault="00000000" w:rsidRPr="00000000" w14:paraId="00000079">
      <w:pPr>
        <w:spacing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Este Termo de Confidencialidade é celebrado entre a Empresa Upper Plan doravante denominada "</w:t>
      </w:r>
      <w:r w:rsidDel="00000000" w:rsidR="00000000" w:rsidRPr="00000000">
        <w:rPr>
          <w:rFonts w:ascii="Arial" w:cs="Arial" w:eastAsia="Arial" w:hAnsi="Arial"/>
          <w:b w:val="1"/>
          <w:rtl w:val="0"/>
        </w:rPr>
        <w:t xml:space="preserve">Contratante</w:t>
      </w:r>
      <w:r w:rsidDel="00000000" w:rsidR="00000000" w:rsidRPr="00000000">
        <w:rPr>
          <w:rFonts w:ascii="Arial" w:cs="Arial" w:eastAsia="Arial" w:hAnsi="Arial"/>
          <w:rtl w:val="0"/>
        </w:rPr>
        <w:t xml:space="preserve">", e a Six-Cloud Solutions doravante denominada "</w:t>
      </w:r>
      <w:r w:rsidDel="00000000" w:rsidR="00000000" w:rsidRPr="00000000">
        <w:rPr>
          <w:rFonts w:ascii="Arial" w:cs="Arial" w:eastAsia="Arial" w:hAnsi="Arial"/>
          <w:b w:val="1"/>
          <w:rtl w:val="0"/>
        </w:rPr>
        <w:t xml:space="preserve">Contratada</w:t>
      </w:r>
      <w:r w:rsidDel="00000000" w:rsidR="00000000" w:rsidRPr="00000000">
        <w:rPr>
          <w:rFonts w:ascii="Arial" w:cs="Arial" w:eastAsia="Arial" w:hAnsi="Arial"/>
          <w:rtl w:val="0"/>
        </w:rPr>
        <w:t xml:space="preserve">".</w:t>
      </w:r>
    </w:p>
    <w:p w:rsidR="00000000" w:rsidDel="00000000" w:rsidP="00000000" w:rsidRDefault="00000000" w:rsidRPr="00000000" w14:paraId="0000007A">
      <w:pPr>
        <w:spacing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before="240"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Entendendo Informações Confidenciais</w:t>
      </w:r>
    </w:p>
    <w:p w:rsidR="00000000" w:rsidDel="00000000" w:rsidP="00000000" w:rsidRDefault="00000000" w:rsidRPr="00000000" w14:paraId="0000007E">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Informações Confidenciais abrangem qualquer dado ou informação compartilhada por uma parte à outra, independentemente do meio (oral, escrito, digital, etc.), que é explicitamente confidencial ou que, dadas as circunstâncias de sua divulgação, deveria naturalmente ser tratado como tal. Isso pode incluir uma ampla gama de informações, como segredos industriais, inovações patenteadas, dados financeiros, estratégias de negócios, detalhes sobre clientes, dados de produtos, planos de projetos, propostas comerciais, conhecimento técnico especializado e outras informações de natureza sensível.</w:t>
      </w:r>
    </w:p>
    <w:p w:rsidR="00000000" w:rsidDel="00000000" w:rsidP="00000000" w:rsidRDefault="00000000" w:rsidRPr="00000000" w14:paraId="0000007F">
      <w:pPr>
        <w:spacing w:before="240"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Responsabilidades da Parte Contratada</w:t>
      </w:r>
    </w:p>
    <w:p w:rsidR="00000000" w:rsidDel="00000000" w:rsidP="00000000" w:rsidRDefault="00000000" w:rsidRPr="00000000" w14:paraId="00000080">
      <w:pPr>
        <w:spacing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parte </w:t>
      </w:r>
      <w:r w:rsidDel="00000000" w:rsidR="00000000" w:rsidRPr="00000000">
        <w:rPr>
          <w:rFonts w:ascii="Arial" w:cs="Arial" w:eastAsia="Arial" w:hAnsi="Arial"/>
          <w:b w:val="1"/>
          <w:rtl w:val="0"/>
        </w:rPr>
        <w:t xml:space="preserve">contratada</w:t>
      </w:r>
      <w:r w:rsidDel="00000000" w:rsidR="00000000" w:rsidRPr="00000000">
        <w:rPr>
          <w:rFonts w:ascii="Arial" w:cs="Arial" w:eastAsia="Arial" w:hAnsi="Arial"/>
          <w:rtl w:val="0"/>
        </w:rPr>
        <w:t xml:space="preserve"> se compromete a preservar o sigilo de todas as informações confidenciais recebidas da Upper Plan, tratando-as com o mais alto grau de discrição.</w:t>
      </w:r>
    </w:p>
    <w:p w:rsidR="00000000" w:rsidDel="00000000" w:rsidP="00000000" w:rsidRDefault="00000000" w:rsidRPr="00000000" w14:paraId="00000081">
      <w:pPr>
        <w:spacing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Ela deve adotar todas as precauções necessárias para assegurar que pessoas afiliadas, empregados, representantes, terceirizados, consultores ou qualquer indivíduo que tenha acesso a tais informações sigam rigorosamente os termos de confidencialidade deste acordo.</w:t>
      </w:r>
    </w:p>
    <w:p w:rsidR="00000000" w:rsidDel="00000000" w:rsidP="00000000" w:rsidRDefault="00000000" w:rsidRPr="00000000" w14:paraId="00000082">
      <w:pPr>
        <w:spacing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Além disso, a parte </w:t>
      </w:r>
      <w:r w:rsidDel="00000000" w:rsidR="00000000" w:rsidRPr="00000000">
        <w:rPr>
          <w:rFonts w:ascii="Arial" w:cs="Arial" w:eastAsia="Arial" w:hAnsi="Arial"/>
          <w:b w:val="1"/>
          <w:rtl w:val="0"/>
        </w:rPr>
        <w:t xml:space="preserve">contratada</w:t>
      </w:r>
      <w:r w:rsidDel="00000000" w:rsidR="00000000" w:rsidRPr="00000000">
        <w:rPr>
          <w:rFonts w:ascii="Arial" w:cs="Arial" w:eastAsia="Arial" w:hAnsi="Arial"/>
          <w:rtl w:val="0"/>
        </w:rPr>
        <w:t xml:space="preserve"> se compromete a utilizar as informações confidenciais unicamente com o propósito de cumprir os objetivos estabelecidos no contrato firmado entre as partes envolvidas, abstendo-se de qualquer uso alternativo sem a explícita autorização por escrito da parte contratante.</w:t>
      </w:r>
    </w:p>
    <w:p w:rsidR="00000000" w:rsidDel="00000000" w:rsidP="00000000" w:rsidRDefault="00000000" w:rsidRPr="00000000" w14:paraId="00000083">
      <w:pPr>
        <w:spacing w:after="0" w:before="240"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Exceções às Regras de Confidencialidade</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Não se espera que a parte </w:t>
      </w:r>
      <w:r w:rsidDel="00000000" w:rsidR="00000000" w:rsidRPr="00000000">
        <w:rPr>
          <w:rFonts w:ascii="Arial" w:cs="Arial" w:eastAsia="Arial" w:hAnsi="Arial"/>
          <w:b w:val="1"/>
          <w:rtl w:val="0"/>
        </w:rPr>
        <w:t xml:space="preserve">contratada</w:t>
      </w:r>
      <w:r w:rsidDel="00000000" w:rsidR="00000000" w:rsidRPr="00000000">
        <w:rPr>
          <w:rFonts w:ascii="Arial" w:cs="Arial" w:eastAsia="Arial" w:hAnsi="Arial"/>
          <w:rtl w:val="0"/>
        </w:rPr>
        <w:t xml:space="preserve"> mantenha em sigilo aquelas informações que:</w:t>
      </w:r>
    </w:p>
    <w:p w:rsidR="00000000" w:rsidDel="00000000" w:rsidP="00000000" w:rsidRDefault="00000000" w:rsidRPr="00000000" w14:paraId="00000085">
      <w:pPr>
        <w:numPr>
          <w:ilvl w:val="0"/>
          <w:numId w:val="6"/>
        </w:numPr>
        <w:spacing w:after="0"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Já sejam de domínio público quando divulgadas, ou venham a ser sem que haja infração deste acordo;</w:t>
      </w:r>
    </w:p>
    <w:p w:rsidR="00000000" w:rsidDel="00000000" w:rsidP="00000000" w:rsidRDefault="00000000" w:rsidRPr="00000000" w14:paraId="00000086">
      <w:pPr>
        <w:numPr>
          <w:ilvl w:val="0"/>
          <w:numId w:val="6"/>
        </w:numPr>
        <w:spacing w:after="0"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Já estivessem sob posse da parte contratada antes da divulgação, sem estar atreladas a quaisquer compromissos de manter o sigilo;</w:t>
      </w:r>
    </w:p>
    <w:p w:rsidR="00000000" w:rsidDel="00000000" w:rsidP="00000000" w:rsidRDefault="00000000" w:rsidRPr="00000000" w14:paraId="00000087">
      <w:pPr>
        <w:numPr>
          <w:ilvl w:val="0"/>
          <w:numId w:val="6"/>
        </w:numPr>
        <w:spacing w:after="0"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Sejam adquiridas de maneira legítima de terceiros que não estejam sob qualquer compromisso de confidencialidade com as partes envolvidas neste acordo;</w:t>
      </w:r>
    </w:p>
    <w:p w:rsidR="00000000" w:rsidDel="00000000" w:rsidP="00000000" w:rsidRDefault="00000000" w:rsidRPr="00000000" w14:paraId="00000088">
      <w:pPr>
        <w:numPr>
          <w:ilvl w:val="0"/>
          <w:numId w:val="6"/>
        </w:numPr>
        <w:spacing w:after="0"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Sejam criadas de forma independente pela parte contratada, sem qualquer dependência ou referência às informações consideradas confidenciais aqui;</w:t>
      </w:r>
    </w:p>
    <w:p w:rsidR="00000000" w:rsidDel="00000000" w:rsidP="00000000" w:rsidRDefault="00000000" w:rsidRPr="00000000" w14:paraId="00000089">
      <w:pPr>
        <w:numPr>
          <w:ilvl w:val="0"/>
          <w:numId w:val="6"/>
        </w:numPr>
        <w:spacing w:after="0"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Tenham que ser reveladas por exigência legal, determinação judicial ou por imposição de órgãos reguladores.</w:t>
      </w:r>
    </w:p>
    <w:p w:rsidR="00000000" w:rsidDel="00000000" w:rsidP="00000000" w:rsidRDefault="00000000" w:rsidRPr="00000000" w14:paraId="0000008A">
      <w:pPr>
        <w:spacing w:after="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line="360" w:lineRule="auto"/>
        <w:ind w:left="720" w:right="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Devolução ou Destruição de Informações Confidenciais</w:t>
      </w:r>
    </w:p>
    <w:p w:rsidR="00000000" w:rsidDel="00000000" w:rsidP="00000000" w:rsidRDefault="00000000" w:rsidRPr="00000000" w14:paraId="0000008C">
      <w:pPr>
        <w:spacing w:line="360" w:lineRule="auto"/>
        <w:ind w:left="720" w:right="2" w:firstLine="0"/>
        <w:jc w:val="both"/>
        <w:rPr>
          <w:rFonts w:ascii="Tahoma" w:cs="Tahoma" w:eastAsia="Tahoma" w:hAnsi="Tahoma"/>
        </w:rPr>
      </w:pPr>
      <w:r w:rsidDel="00000000" w:rsidR="00000000" w:rsidRPr="00000000">
        <w:rPr>
          <w:rFonts w:ascii="Arial" w:cs="Arial" w:eastAsia="Arial" w:hAnsi="Arial"/>
          <w:rtl w:val="0"/>
        </w:rPr>
        <w:t xml:space="preserve">Após o encerramento ou a rescisão do contrato entre as partes, ou quando solicitado pela </w:t>
      </w:r>
      <w:r w:rsidDel="00000000" w:rsidR="00000000" w:rsidRPr="00000000">
        <w:rPr>
          <w:rFonts w:ascii="Arial" w:cs="Arial" w:eastAsia="Arial" w:hAnsi="Arial"/>
          <w:b w:val="1"/>
          <w:rtl w:val="0"/>
        </w:rPr>
        <w:t xml:space="preserve">Contratante</w:t>
      </w:r>
      <w:r w:rsidDel="00000000" w:rsidR="00000000" w:rsidRPr="00000000">
        <w:rPr>
          <w:rFonts w:ascii="Arial" w:cs="Arial" w:eastAsia="Arial" w:hAnsi="Arial"/>
          <w:rtl w:val="0"/>
        </w:rPr>
        <w:t xml:space="preserve">, a parte contratada se compromete a entregar de volta todas as Informações Confidenciais recebidas, incluindo quaisquer cópias, duplicatas ou registros relacionados. Como alternativa, a parte contratada pode optar por eliminar de forma segura todas as Informações Confidenciais, contanto que forneça à </w:t>
      </w:r>
      <w:r w:rsidDel="00000000" w:rsidR="00000000" w:rsidRPr="00000000">
        <w:rPr>
          <w:rFonts w:ascii="Arial" w:cs="Arial" w:eastAsia="Arial" w:hAnsi="Arial"/>
          <w:b w:val="1"/>
          <w:rtl w:val="0"/>
        </w:rPr>
        <w:t xml:space="preserve">Contratante</w:t>
      </w:r>
      <w:r w:rsidDel="00000000" w:rsidR="00000000" w:rsidRPr="00000000">
        <w:rPr>
          <w:rFonts w:ascii="Arial" w:cs="Arial" w:eastAsia="Arial" w:hAnsi="Arial"/>
          <w:rtl w:val="0"/>
        </w:rPr>
        <w:t xml:space="preserve"> uma confirmação escrita dessa destruição.</w:t>
      </w:r>
      <w:r w:rsidDel="00000000" w:rsidR="00000000" w:rsidRPr="00000000">
        <w:rPr>
          <w:rtl w:val="0"/>
        </w:rPr>
      </w:r>
    </w:p>
    <w:p w:rsidR="00000000" w:rsidDel="00000000" w:rsidP="00000000" w:rsidRDefault="00000000" w:rsidRPr="00000000" w14:paraId="0000008D">
      <w:pPr>
        <w:keepNext w:val="1"/>
        <w:keepLines w:val="1"/>
        <w:numPr>
          <w:ilvl w:val="0"/>
          <w:numId w:val="4"/>
        </w:numPr>
        <w:pBdr>
          <w:top w:space="0" w:sz="0" w:val="nil"/>
          <w:left w:space="0" w:sz="0" w:val="nil"/>
          <w:bottom w:space="0" w:sz="0" w:val="nil"/>
          <w:right w:space="0" w:sz="0" w:val="nil"/>
          <w:between w:space="0" w:sz="0" w:val="nil"/>
        </w:pBdr>
        <w:spacing w:after="0" w:before="240" w:lineRule="auto"/>
        <w:ind w:left="720" w:right="2" w:hanging="360"/>
        <w:jc w:val="both"/>
        <w:rPr>
          <w:rFonts w:ascii="Quattrocento Sans" w:cs="Quattrocento Sans" w:eastAsia="Quattrocento Sans" w:hAnsi="Quattrocento Sans"/>
          <w:color w:val="000000"/>
          <w:sz w:val="28"/>
          <w:szCs w:val="28"/>
        </w:rPr>
      </w:pPr>
      <w:bookmarkStart w:colFirst="0" w:colLast="0" w:name="_heading=h.30j0zll" w:id="3"/>
      <w:bookmarkEnd w:id="3"/>
      <w:r w:rsidDel="00000000" w:rsidR="00000000" w:rsidRPr="00000000">
        <w:rPr>
          <w:rFonts w:ascii="Quattrocento Sans" w:cs="Quattrocento Sans" w:eastAsia="Quattrocento Sans" w:hAnsi="Quattrocento Sans"/>
          <w:color w:val="000000"/>
          <w:sz w:val="28"/>
          <w:szCs w:val="28"/>
          <w:rtl w:val="0"/>
        </w:rPr>
        <w:t xml:space="preserve">INSTITUCIONAL</w:t>
      </w:r>
    </w:p>
    <w:p w:rsidR="00000000" w:rsidDel="00000000" w:rsidP="00000000" w:rsidRDefault="00000000" w:rsidRPr="00000000" w14:paraId="0000008E">
      <w:pPr>
        <w:ind w:right="2"/>
        <w:jc w:val="both"/>
        <w:rPr>
          <w:rFonts w:ascii="Tahoma" w:cs="Tahoma" w:eastAsia="Tahoma" w:hAnsi="Tahoma"/>
        </w:rPr>
      </w:pPr>
      <w:r w:rsidDel="00000000" w:rsidR="00000000" w:rsidRPr="00000000">
        <w:rPr>
          <w:rtl w:val="0"/>
        </w:rPr>
      </w:r>
    </w:p>
    <w:p w:rsidR="00000000" w:rsidDel="00000000" w:rsidP="00000000" w:rsidRDefault="00000000" w:rsidRPr="00000000" w14:paraId="0000008F">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080" w:right="2" w:hanging="720"/>
        <w:rPr>
          <w:rFonts w:ascii="Arial" w:cs="Arial" w:eastAsia="Arial" w:hAnsi="Arial"/>
          <w:b w:val="1"/>
          <w:color w:val="000000"/>
          <w:sz w:val="24"/>
          <w:szCs w:val="24"/>
        </w:rPr>
      </w:pPr>
      <w:bookmarkStart w:colFirst="0" w:colLast="0" w:name="_heading=h.1fob9te" w:id="4"/>
      <w:bookmarkEnd w:id="4"/>
      <w:r w:rsidDel="00000000" w:rsidR="00000000" w:rsidRPr="00000000">
        <w:rPr>
          <w:rFonts w:ascii="Arial" w:cs="Arial" w:eastAsia="Arial" w:hAnsi="Arial"/>
          <w:b w:val="1"/>
          <w:color w:val="000000"/>
          <w:sz w:val="24"/>
          <w:szCs w:val="24"/>
          <w:rtl w:val="0"/>
        </w:rPr>
        <w:t xml:space="preserve">APRESENTAÇÃO – SIX-CLOUD SOLUTIONS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Missão:</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Nossa missão é atuar como líder de mercado através da prestação de serviços em tecnologias em nuvem que ajudem as diversas organizações a alavancarem os resultados em seus negócios atraves do uso de tecnologias inovadoras.</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Visão:</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Ser uma empresa reconhecida no mercado nacional por melhorar o alinhamento do seu negócio com as melhores tecnologias em nuvem a fim de aumentar a disponibilidade dos serviços de forma digital com compromisso inabalável com a excelência no serviço ao cliente. Vamos moldar o futuro da infraestrutura em nuvem, permitindo que empresas de todos os tamanhos alcancem novos patamares de eficiência, segurança e escalabilidade.</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Valores:</w:t>
      </w:r>
      <w:r w:rsidDel="00000000" w:rsidR="00000000" w:rsidRPr="00000000">
        <w:rPr>
          <w:rtl w:val="0"/>
        </w:rPr>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spacing w:after="0" w:line="276" w:lineRule="auto"/>
        <w:ind w:left="1443" w:right="2" w:hanging="360"/>
        <w:jc w:val="both"/>
        <w:rPr>
          <w:rFonts w:ascii="Arial" w:cs="Arial" w:eastAsia="Arial" w:hAnsi="Arial"/>
        </w:rPr>
      </w:pPr>
      <w:r w:rsidDel="00000000" w:rsidR="00000000" w:rsidRPr="00000000">
        <w:rPr>
          <w:rFonts w:ascii="Arial" w:cs="Arial" w:eastAsia="Arial" w:hAnsi="Arial"/>
          <w:b w:val="1"/>
          <w:rtl w:val="0"/>
        </w:rPr>
        <w:t xml:space="preserve">Ética</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Comprometemo-nos a </w:t>
      </w:r>
      <w:r w:rsidDel="00000000" w:rsidR="00000000" w:rsidRPr="00000000">
        <w:rPr>
          <w:rFonts w:ascii="Arial" w:cs="Arial" w:eastAsia="Arial" w:hAnsi="Arial"/>
          <w:rtl w:val="0"/>
        </w:rPr>
        <w:t xml:space="preserve">trabalhar baseado na ética em</w:t>
      </w:r>
      <w:r w:rsidDel="00000000" w:rsidR="00000000" w:rsidRPr="00000000">
        <w:rPr>
          <w:rFonts w:ascii="Arial" w:cs="Arial" w:eastAsia="Arial" w:hAnsi="Arial"/>
          <w:color w:val="000000"/>
          <w:rtl w:val="0"/>
        </w:rPr>
        <w:t xml:space="preserve"> todos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os aspectos de nossas operações, desde a entrega de serviços até a interação com nossos clientes e parceiros.</w:t>
      </w:r>
      <w:r w:rsidDel="00000000" w:rsidR="00000000" w:rsidRPr="00000000">
        <w:rPr>
          <w:rtl w:val="0"/>
        </w:rPr>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Inovação:</w:t>
      </w:r>
      <w:r w:rsidDel="00000000" w:rsidR="00000000" w:rsidRPr="00000000">
        <w:rPr>
          <w:rFonts w:ascii="Arial" w:cs="Arial" w:eastAsia="Arial" w:hAnsi="Arial"/>
          <w:color w:val="000000"/>
          <w:rtl w:val="0"/>
        </w:rPr>
        <w:t xml:space="preserve"> Cultivamos um ambiente propício à inovação, incentivando a criatividade e a busca incessante por soluções tecnológicas que antecipem as necessidades do mercado.</w:t>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Parceria:</w:t>
      </w:r>
      <w:r w:rsidDel="00000000" w:rsidR="00000000" w:rsidRPr="00000000">
        <w:rPr>
          <w:rFonts w:ascii="Arial" w:cs="Arial" w:eastAsia="Arial" w:hAnsi="Arial"/>
          <w:color w:val="000000"/>
          <w:rtl w:val="0"/>
        </w:rPr>
        <w:t xml:space="preserve"> Valorizamos relacionamentos sólidos e colaborativos, construindo parcerias de longo prazo com nossos clientes, baseadas na confiança mútua e no sucesso compartilhado.</w:t>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Comprometimento:</w:t>
      </w:r>
      <w:r w:rsidDel="00000000" w:rsidR="00000000" w:rsidRPr="00000000">
        <w:rPr>
          <w:rFonts w:ascii="Arial" w:cs="Arial" w:eastAsia="Arial" w:hAnsi="Arial"/>
          <w:color w:val="000000"/>
          <w:rtl w:val="0"/>
        </w:rPr>
        <w:t xml:space="preserve"> Demonstramos um comprometimento inabalável com a satisfação do cliente, sempre buscando entender e atender às suas necessidades de maneira proativa.</w:t>
      </w:r>
    </w:p>
    <w:p w:rsidR="00000000" w:rsidDel="00000000" w:rsidP="00000000" w:rsidRDefault="00000000" w:rsidRPr="00000000" w14:paraId="00000099">
      <w:pPr>
        <w:numPr>
          <w:ilvl w:val="0"/>
          <w:numId w:val="1"/>
        </w:numPr>
        <w:pBdr>
          <w:top w:space="0" w:sz="0" w:val="nil"/>
          <w:left w:space="0" w:sz="0" w:val="nil"/>
          <w:bottom w:space="0" w:sz="0" w:val="nil"/>
          <w:right w:space="0" w:sz="0" w:val="nil"/>
          <w:between w:space="0" w:sz="0" w:val="nil"/>
        </w:pBdr>
        <w:spacing w:after="0" w:line="360" w:lineRule="auto"/>
        <w:ind w:left="1443" w:right="2" w:hanging="360"/>
        <w:jc w:val="both"/>
        <w:rPr>
          <w:rFonts w:ascii="Arial" w:cs="Arial" w:eastAsia="Arial" w:hAnsi="Arial"/>
          <w:color w:val="000000"/>
        </w:rPr>
      </w:pPr>
      <w:r w:rsidDel="00000000" w:rsidR="00000000" w:rsidRPr="00000000">
        <w:rPr>
          <w:rFonts w:ascii="Arial" w:cs="Arial" w:eastAsia="Arial" w:hAnsi="Arial"/>
          <w:b w:val="1"/>
          <w:color w:val="000000"/>
          <w:rtl w:val="0"/>
        </w:rPr>
        <w:t xml:space="preserve">Adaptação e </w:t>
      </w:r>
      <w:r w:rsidDel="00000000" w:rsidR="00000000" w:rsidRPr="00000000">
        <w:rPr>
          <w:rFonts w:ascii="Arial" w:cs="Arial" w:eastAsia="Arial" w:hAnsi="Arial"/>
          <w:b w:val="1"/>
          <w:rtl w:val="0"/>
        </w:rPr>
        <w:t xml:space="preserve">transparência</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Estamos prontos para enfrentar os desafios da "TRANSFORMAÇÃO DIGITAL", adaptando-nos rapidamente às mudanças do cenário tecnológico </w:t>
      </w:r>
      <w:r w:rsidDel="00000000" w:rsidR="00000000" w:rsidRPr="00000000">
        <w:rPr>
          <w:rFonts w:ascii="Arial" w:cs="Arial" w:eastAsia="Arial" w:hAnsi="Arial"/>
          <w:rtl w:val="0"/>
        </w:rPr>
        <w:t xml:space="preserve">com transparência  em todos os entregáveis do projeto</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left="1443"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B">
      <w:pPr>
        <w:keepNext w:val="1"/>
        <w:keepLines w:val="1"/>
        <w:numPr>
          <w:ilvl w:val="1"/>
          <w:numId w:val="4"/>
        </w:numPr>
        <w:pBdr>
          <w:top w:space="0" w:sz="0" w:val="nil"/>
          <w:left w:space="0" w:sz="0" w:val="nil"/>
          <w:bottom w:space="0" w:sz="0" w:val="nil"/>
          <w:right w:space="0" w:sz="0" w:val="nil"/>
          <w:between w:space="0" w:sz="0" w:val="nil"/>
        </w:pBdr>
        <w:spacing w:after="0" w:before="40" w:lineRule="auto"/>
        <w:ind w:left="1080" w:right="2" w:hanging="720"/>
        <w:rPr/>
      </w:pPr>
      <w:bookmarkStart w:colFirst="0" w:colLast="0" w:name="_heading=h.8wf1sr7s9i7y" w:id="5"/>
      <w:bookmarkEnd w:id="5"/>
      <w:r w:rsidDel="00000000" w:rsidR="00000000" w:rsidRPr="00000000">
        <w:rPr>
          <w:rFonts w:ascii="Arial" w:cs="Arial" w:eastAsia="Arial" w:hAnsi="Arial"/>
          <w:b w:val="1"/>
          <w:color w:val="000000"/>
          <w:sz w:val="24"/>
          <w:szCs w:val="24"/>
          <w:rtl w:val="0"/>
        </w:rPr>
        <w:t xml:space="preserve">NOSSOS PARCEIROS</w:t>
      </w:r>
      <w:r w:rsidDel="00000000" w:rsidR="00000000" w:rsidRPr="00000000">
        <w:rPr>
          <w:rtl w:val="0"/>
        </w:rPr>
      </w:r>
    </w:p>
    <w:p w:rsidR="00000000" w:rsidDel="00000000" w:rsidP="00000000" w:rsidRDefault="00000000" w:rsidRPr="00000000" w14:paraId="0000009C">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Six-Cloud Solutions é uma AWS Partner, com selo de qualidade.</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1443"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E">
      <w:pPr>
        <w:spacing w:line="360" w:lineRule="auto"/>
        <w:ind w:right="2"/>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932588" cy="932588"/>
            <wp:effectExtent b="0" l="0" r="0" t="0"/>
            <wp:docPr id="212606264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932588" cy="9325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4222575</wp:posOffset>
            </wp:positionH>
            <wp:positionV relativeFrom="paragraph">
              <wp:posOffset>133350</wp:posOffset>
            </wp:positionV>
            <wp:extent cx="1529700" cy="880979"/>
            <wp:effectExtent b="0" l="0" r="0" t="0"/>
            <wp:wrapTopAndBottom distB="114300" distT="114300"/>
            <wp:docPr id="212606264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529700" cy="8809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76203</wp:posOffset>
            </wp:positionH>
            <wp:positionV relativeFrom="paragraph">
              <wp:posOffset>133350</wp:posOffset>
            </wp:positionV>
            <wp:extent cx="1525699" cy="821062"/>
            <wp:effectExtent b="0" l="0" r="0" t="0"/>
            <wp:wrapTopAndBottom distB="114300" distT="114300"/>
            <wp:docPr id="212606264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25699" cy="821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2116289</wp:posOffset>
            </wp:positionH>
            <wp:positionV relativeFrom="paragraph">
              <wp:posOffset>202786</wp:posOffset>
            </wp:positionV>
            <wp:extent cx="1747591" cy="549480"/>
            <wp:effectExtent b="0" l="0" r="0" t="0"/>
            <wp:wrapTopAndBottom distB="114300" distT="114300"/>
            <wp:docPr id="212606264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747591" cy="549480"/>
                    </a:xfrm>
                    <a:prstGeom prst="rect"/>
                    <a:ln/>
                  </pic:spPr>
                </pic:pic>
              </a:graphicData>
            </a:graphic>
          </wp:anchor>
        </w:drawing>
      </w:r>
    </w:p>
    <w:p w:rsidR="00000000" w:rsidDel="00000000" w:rsidP="00000000" w:rsidRDefault="00000000" w:rsidRPr="00000000" w14:paraId="0000009F">
      <w:pPr>
        <w:spacing w:line="360"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0A0">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080" w:right="2" w:hanging="720"/>
        <w:rPr>
          <w:rFonts w:ascii="Arial" w:cs="Arial" w:eastAsia="Arial" w:hAnsi="Arial"/>
          <w:b w:val="1"/>
          <w:color w:val="000000"/>
          <w:sz w:val="24"/>
          <w:szCs w:val="24"/>
        </w:rPr>
      </w:pPr>
      <w:bookmarkStart w:colFirst="0" w:colLast="0" w:name="_heading=h.2et92p0" w:id="6"/>
      <w:bookmarkEnd w:id="6"/>
      <w:r w:rsidDel="00000000" w:rsidR="00000000" w:rsidRPr="00000000">
        <w:rPr>
          <w:rFonts w:ascii="Arial" w:cs="Arial" w:eastAsia="Arial" w:hAnsi="Arial"/>
          <w:b w:val="1"/>
          <w:color w:val="000000"/>
          <w:sz w:val="24"/>
          <w:szCs w:val="24"/>
          <w:rtl w:val="0"/>
        </w:rPr>
        <w:t xml:space="preserve">PLAYERS DO MERCADO</w:t>
      </w:r>
    </w:p>
    <w:p w:rsidR="00000000" w:rsidDel="00000000" w:rsidP="00000000" w:rsidRDefault="00000000" w:rsidRPr="00000000" w14:paraId="000000A1">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Atuamos com os maiores Players do Mercado Nacional e Internacional.</w:t>
      </w:r>
    </w:p>
    <w:p w:rsidR="00000000" w:rsidDel="00000000" w:rsidP="00000000" w:rsidRDefault="00000000" w:rsidRPr="00000000" w14:paraId="000000A2">
      <w:pPr>
        <w:ind w:right="2"/>
        <w:jc w:val="center"/>
        <w:rPr/>
      </w:pPr>
      <w:r w:rsidDel="00000000" w:rsidR="00000000" w:rsidRPr="00000000">
        <w:rPr/>
        <w:drawing>
          <wp:inline distB="0" distT="0" distL="0" distR="0">
            <wp:extent cx="5278184" cy="3025775"/>
            <wp:effectExtent b="0" l="0" r="0" t="0"/>
            <wp:docPr id="2126062647" name="image5.png"/>
            <a:graphic>
              <a:graphicData uri="http://schemas.openxmlformats.org/drawingml/2006/picture">
                <pic:pic>
                  <pic:nvPicPr>
                    <pic:cNvPr id="0" name="image5.png"/>
                    <pic:cNvPicPr preferRelativeResize="0"/>
                  </pic:nvPicPr>
                  <pic:blipFill>
                    <a:blip r:embed="rId20"/>
                    <a:srcRect b="1374" l="0" r="0" t="516"/>
                    <a:stretch>
                      <a:fillRect/>
                    </a:stretch>
                  </pic:blipFill>
                  <pic:spPr>
                    <a:xfrm>
                      <a:off x="0" y="0"/>
                      <a:ext cx="5278184" cy="30257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right="2"/>
        <w:rPr/>
      </w:pPr>
      <w:r w:rsidDel="00000000" w:rsidR="00000000" w:rsidRPr="00000000">
        <w:rPr>
          <w:rtl w:val="0"/>
        </w:rPr>
      </w:r>
    </w:p>
    <w:p w:rsidR="00000000" w:rsidDel="00000000" w:rsidP="00000000" w:rsidRDefault="00000000" w:rsidRPr="00000000" w14:paraId="000000A4">
      <w:pPr>
        <w:keepNext w:val="1"/>
        <w:keepLines w:val="1"/>
        <w:numPr>
          <w:ilvl w:val="1"/>
          <w:numId w:val="4"/>
        </w:numPr>
        <w:pBdr>
          <w:top w:space="0" w:sz="0" w:val="nil"/>
          <w:left w:space="0" w:sz="0" w:val="nil"/>
          <w:bottom w:space="0" w:sz="0" w:val="nil"/>
          <w:right w:space="0" w:sz="0" w:val="nil"/>
          <w:between w:space="0" w:sz="0" w:val="nil"/>
        </w:pBdr>
        <w:spacing w:after="0" w:before="40" w:lineRule="auto"/>
        <w:ind w:left="1080" w:right="2" w:hanging="720"/>
        <w:rPr>
          <w:rFonts w:ascii="Arial" w:cs="Arial" w:eastAsia="Arial" w:hAnsi="Arial"/>
          <w:b w:val="1"/>
          <w:color w:val="000000"/>
          <w:sz w:val="24"/>
          <w:szCs w:val="24"/>
        </w:rPr>
      </w:pPr>
      <w:bookmarkStart w:colFirst="0" w:colLast="0" w:name="_heading=h.tyjcwt" w:id="7"/>
      <w:bookmarkEnd w:id="7"/>
      <w:r w:rsidDel="00000000" w:rsidR="00000000" w:rsidRPr="00000000">
        <w:rPr>
          <w:rFonts w:ascii="Arial" w:cs="Arial" w:eastAsia="Arial" w:hAnsi="Arial"/>
          <w:b w:val="1"/>
          <w:color w:val="000000"/>
          <w:sz w:val="24"/>
          <w:szCs w:val="24"/>
          <w:rtl w:val="0"/>
        </w:rPr>
        <w:t xml:space="preserve">PRESENÇA</w:t>
      </w:r>
    </w:p>
    <w:p w:rsidR="00000000" w:rsidDel="00000000" w:rsidP="00000000" w:rsidRDefault="00000000" w:rsidRPr="00000000" w14:paraId="000000A5">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Possuímos uma forte presença nacional, principalmente nas principais cidades e capitais do Brasil, distribuídos de forma estratégica, com isso oferecemos aos nossos clientes um atendimento personalizado e com agilidade.</w:t>
      </w:r>
    </w:p>
    <w:p w:rsidR="00000000" w:rsidDel="00000000" w:rsidP="00000000" w:rsidRDefault="00000000" w:rsidRPr="00000000" w14:paraId="000000A6">
      <w:pPr>
        <w:keepNext w:val="1"/>
        <w:keepLines w:val="1"/>
        <w:numPr>
          <w:ilvl w:val="1"/>
          <w:numId w:val="4"/>
        </w:numPr>
        <w:pBdr>
          <w:top w:space="0" w:sz="0" w:val="nil"/>
          <w:left w:space="0" w:sz="0" w:val="nil"/>
          <w:bottom w:space="0" w:sz="0" w:val="nil"/>
          <w:right w:space="0" w:sz="0" w:val="nil"/>
          <w:between w:space="0" w:sz="0" w:val="nil"/>
        </w:pBdr>
        <w:spacing w:after="0" w:before="40" w:lineRule="auto"/>
        <w:ind w:left="1080" w:right="2" w:hanging="720"/>
        <w:rPr>
          <w:rFonts w:ascii="Arial" w:cs="Arial" w:eastAsia="Arial" w:hAnsi="Arial"/>
          <w:b w:val="1"/>
          <w:color w:val="000000"/>
          <w:sz w:val="24"/>
          <w:szCs w:val="24"/>
        </w:rPr>
      </w:pPr>
      <w:bookmarkStart w:colFirst="0" w:colLast="0" w:name="_heading=h.3dy6vkm" w:id="8"/>
      <w:bookmarkEnd w:id="8"/>
      <w:r w:rsidDel="00000000" w:rsidR="00000000" w:rsidRPr="00000000">
        <w:rPr>
          <w:rFonts w:ascii="Arial" w:cs="Arial" w:eastAsia="Arial" w:hAnsi="Arial"/>
          <w:b w:val="1"/>
          <w:color w:val="000000"/>
          <w:sz w:val="24"/>
          <w:szCs w:val="24"/>
          <w:rtl w:val="0"/>
        </w:rPr>
        <w:t xml:space="preserve">PORTFÓLIO</w:t>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Na atualidade, a</w:t>
      </w:r>
      <w:r w:rsidDel="00000000" w:rsidR="00000000" w:rsidRPr="00000000">
        <w:rPr>
          <w:rFonts w:ascii="Arial" w:cs="Arial" w:eastAsia="Arial" w:hAnsi="Arial"/>
          <w:i w:val="1"/>
          <w:rtl w:val="0"/>
        </w:rPr>
        <w:t xml:space="preserve"> Six-Cloud Solutions </w:t>
      </w:r>
      <w:r w:rsidDel="00000000" w:rsidR="00000000" w:rsidRPr="00000000">
        <w:rPr>
          <w:rFonts w:ascii="Arial" w:cs="Arial" w:eastAsia="Arial" w:hAnsi="Arial"/>
          <w:rtl w:val="0"/>
        </w:rPr>
        <w:t xml:space="preserve">é uma empresa que se destaca no cenário de nuvem pública “Cloud Computing”, com constantes inovações, apresentamos as melhores e mais inteligentes respostas para os mais variados tipos de necessidade, para isso hoje trabalhamos com os conceitos e técnicas em um espectro bastante abrangente, sempre </w:t>
      </w:r>
      <w:r w:rsidDel="00000000" w:rsidR="00000000" w:rsidRPr="00000000">
        <w:rPr>
          <w:rFonts w:ascii="Arial" w:cs="Arial" w:eastAsia="Arial" w:hAnsi="Arial"/>
          <w:color w:val="000000"/>
          <w:rtl w:val="0"/>
        </w:rPr>
        <w:t xml:space="preserve">cumprindo os pilares do Well Architect framework da AWS.</w:t>
      </w:r>
      <w:r w:rsidDel="00000000" w:rsidR="00000000" w:rsidRPr="00000000">
        <w:rPr>
          <w:rtl w:val="0"/>
        </w:rPr>
      </w:r>
    </w:p>
    <w:tbl>
      <w:tblPr>
        <w:tblStyle w:val="Table4"/>
        <w:tblW w:w="9923.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6"/>
        <w:gridCol w:w="3260"/>
        <w:gridCol w:w="2977"/>
        <w:tblGridChange w:id="0">
          <w:tblGrid>
            <w:gridCol w:w="3686"/>
            <w:gridCol w:w="3260"/>
            <w:gridCol w:w="297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A8">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Escalabilidade</w:t>
            </w:r>
          </w:p>
          <w:p w:rsidR="00000000" w:rsidDel="00000000" w:rsidP="00000000" w:rsidRDefault="00000000" w:rsidRPr="00000000" w14:paraId="000000A9">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Elasticidade</w:t>
            </w:r>
          </w:p>
          <w:p w:rsidR="00000000" w:rsidDel="00000000" w:rsidP="00000000" w:rsidRDefault="00000000" w:rsidRPr="00000000" w14:paraId="000000AA">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Alta Disponibilidade</w:t>
            </w:r>
          </w:p>
          <w:p w:rsidR="00000000" w:rsidDel="00000000" w:rsidP="00000000" w:rsidRDefault="00000000" w:rsidRPr="00000000" w14:paraId="000000AB">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Economia de Custos - FinOps</w:t>
            </w:r>
          </w:p>
          <w:p w:rsidR="00000000" w:rsidDel="00000000" w:rsidP="00000000" w:rsidRDefault="00000000" w:rsidRPr="00000000" w14:paraId="000000AC">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Flexibilidade</w:t>
            </w:r>
          </w:p>
          <w:p w:rsidR="00000000" w:rsidDel="00000000" w:rsidP="00000000" w:rsidRDefault="00000000" w:rsidRPr="00000000" w14:paraId="000000AD">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Automação</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AE">
            <w:pPr>
              <w:numPr>
                <w:ilvl w:val="0"/>
                <w:numId w:val="10"/>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Rapidez na Implementação</w:t>
            </w:r>
          </w:p>
          <w:p w:rsidR="00000000" w:rsidDel="00000000" w:rsidP="00000000" w:rsidRDefault="00000000" w:rsidRPr="00000000" w14:paraId="000000AF">
            <w:pPr>
              <w:numPr>
                <w:ilvl w:val="0"/>
                <w:numId w:val="10"/>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Gerenciamento e Gestão de nuvens públicas</w:t>
            </w:r>
          </w:p>
          <w:p w:rsidR="00000000" w:rsidDel="00000000" w:rsidP="00000000" w:rsidRDefault="00000000" w:rsidRPr="00000000" w14:paraId="000000B0">
            <w:pPr>
              <w:numPr>
                <w:ilvl w:val="0"/>
                <w:numId w:val="10"/>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Segurança Avançada</w:t>
            </w:r>
          </w:p>
          <w:p w:rsidR="00000000" w:rsidDel="00000000" w:rsidP="00000000" w:rsidRDefault="00000000" w:rsidRPr="00000000" w14:paraId="000000B1">
            <w:pPr>
              <w:numPr>
                <w:ilvl w:val="0"/>
                <w:numId w:val="10"/>
              </w:numPr>
              <w:spacing w:line="360" w:lineRule="auto"/>
              <w:ind w:left="573"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Backup e Recuperação de Desastres</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14:paraId="000000B2">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Monitoramento</w:t>
            </w:r>
          </w:p>
          <w:p w:rsidR="00000000" w:rsidDel="00000000" w:rsidP="00000000" w:rsidRDefault="00000000" w:rsidRPr="00000000" w14:paraId="000000B3">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Micro serviços e Conteinerização</w:t>
            </w:r>
          </w:p>
          <w:p w:rsidR="00000000" w:rsidDel="00000000" w:rsidP="00000000" w:rsidRDefault="00000000" w:rsidRPr="00000000" w14:paraId="000000B4">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DevOps/SRE</w:t>
            </w:r>
          </w:p>
          <w:p w:rsidR="00000000" w:rsidDel="00000000" w:rsidP="00000000" w:rsidRDefault="00000000" w:rsidRPr="00000000" w14:paraId="000000B5">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Suporte Especializado</w:t>
            </w:r>
          </w:p>
          <w:p w:rsidR="00000000" w:rsidDel="00000000" w:rsidP="00000000" w:rsidRDefault="00000000" w:rsidRPr="00000000" w14:paraId="000000B6">
            <w:pPr>
              <w:numPr>
                <w:ilvl w:val="0"/>
                <w:numId w:val="10"/>
              </w:numPr>
              <w:spacing w:line="360" w:lineRule="auto"/>
              <w:ind w:left="720" w:right="2"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Inovação Contínua</w:t>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ind w:left="363" w:right="2" w:firstLine="0"/>
        <w:rPr>
          <w:rFonts w:ascii="Arial" w:cs="Arial" w:eastAsia="Arial" w:hAnsi="Arial"/>
          <w:shd w:fill="d9d9d9" w:val="clear"/>
        </w:rPr>
      </w:pPr>
      <w:r w:rsidDel="00000000" w:rsidR="00000000" w:rsidRPr="00000000">
        <w:rPr>
          <w:rFonts w:ascii="Arial" w:cs="Arial" w:eastAsia="Arial" w:hAnsi="Arial"/>
          <w:rtl w:val="0"/>
        </w:rPr>
        <w:t xml:space="preserve">Atualmente fazem parte dos nossos serviços:</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Infraestrutura como Serviço (IaaS)</w:t>
      </w:r>
      <w:r w:rsidDel="00000000" w:rsidR="00000000" w:rsidRPr="00000000">
        <w:rPr>
          <w:rtl w:val="0"/>
        </w:rPr>
      </w:r>
    </w:p>
    <w:tbl>
      <w:tblPr>
        <w:tblStyle w:val="Table5"/>
        <w:tblW w:w="87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B9">
            <w:pPr>
              <w:spacing w:line="360" w:lineRule="auto"/>
              <w:ind w:right="2"/>
              <w:rPr>
                <w:rFonts w:ascii="Arial" w:cs="Arial" w:eastAsia="Arial" w:hAnsi="Arial"/>
              </w:rPr>
            </w:pPr>
            <w:r w:rsidDel="00000000" w:rsidR="00000000" w:rsidRPr="00000000">
              <w:rPr>
                <w:rFonts w:ascii="Arial" w:cs="Arial" w:eastAsia="Arial" w:hAnsi="Arial"/>
                <w:rtl w:val="0"/>
              </w:rPr>
              <w:t xml:space="preserve">Fornecimento de recursos computacionais flexíveis e escaláveis;</w:t>
            </w:r>
          </w:p>
          <w:p w:rsidR="00000000" w:rsidDel="00000000" w:rsidP="00000000" w:rsidRDefault="00000000" w:rsidRPr="00000000" w14:paraId="000000BA">
            <w:pPr>
              <w:spacing w:line="360" w:lineRule="auto"/>
              <w:ind w:right="2"/>
              <w:rPr>
                <w:rFonts w:ascii="Arial" w:cs="Arial" w:eastAsia="Arial" w:hAnsi="Arial"/>
              </w:rPr>
            </w:pPr>
            <w:r w:rsidDel="00000000" w:rsidR="00000000" w:rsidRPr="00000000">
              <w:rPr>
                <w:rFonts w:ascii="Arial" w:cs="Arial" w:eastAsia="Arial" w:hAnsi="Arial"/>
                <w:rtl w:val="0"/>
              </w:rPr>
              <w:t xml:space="preserve">Armazenamento em nuvem de dados e backups;</w:t>
            </w:r>
          </w:p>
          <w:p w:rsidR="00000000" w:rsidDel="00000000" w:rsidP="00000000" w:rsidRDefault="00000000" w:rsidRPr="00000000" w14:paraId="000000BB">
            <w:pPr>
              <w:spacing w:line="360" w:lineRule="auto"/>
              <w:ind w:right="2"/>
              <w:rPr>
                <w:rFonts w:ascii="Arial" w:cs="Arial" w:eastAsia="Arial" w:hAnsi="Arial"/>
              </w:rPr>
            </w:pPr>
            <w:r w:rsidDel="00000000" w:rsidR="00000000" w:rsidRPr="00000000">
              <w:rPr>
                <w:rFonts w:ascii="Arial" w:cs="Arial" w:eastAsia="Arial" w:hAnsi="Arial"/>
                <w:rtl w:val="0"/>
              </w:rPr>
              <w:t xml:space="preserve">Alta disponibilidade e escalabilidade automática;</w:t>
            </w:r>
          </w:p>
          <w:p w:rsidR="00000000" w:rsidDel="00000000" w:rsidP="00000000" w:rsidRDefault="00000000" w:rsidRPr="00000000" w14:paraId="000000BC">
            <w:pPr>
              <w:spacing w:line="360" w:lineRule="auto"/>
              <w:ind w:right="2"/>
              <w:rPr>
                <w:rFonts w:ascii="Arial" w:cs="Arial" w:eastAsia="Arial" w:hAnsi="Arial"/>
              </w:rPr>
            </w:pPr>
            <w:r w:rsidDel="00000000" w:rsidR="00000000" w:rsidRPr="00000000">
              <w:rPr>
                <w:rFonts w:ascii="Arial" w:cs="Arial" w:eastAsia="Arial" w:hAnsi="Arial"/>
                <w:rtl w:val="0"/>
              </w:rPr>
              <w:t xml:space="preserve">Segurança;</w:t>
            </w:r>
          </w:p>
          <w:p w:rsidR="00000000" w:rsidDel="00000000" w:rsidP="00000000" w:rsidRDefault="00000000" w:rsidRPr="00000000" w14:paraId="000000BD">
            <w:pPr>
              <w:spacing w:line="360" w:lineRule="auto"/>
              <w:ind w:right="2"/>
              <w:rPr>
                <w:rFonts w:ascii="Arial" w:cs="Arial" w:eastAsia="Arial" w:hAnsi="Arial"/>
              </w:rPr>
            </w:pPr>
            <w:r w:rsidDel="00000000" w:rsidR="00000000" w:rsidRPr="00000000">
              <w:rPr>
                <w:rFonts w:ascii="Arial" w:cs="Arial" w:eastAsia="Arial" w:hAnsi="Arial"/>
                <w:rtl w:val="0"/>
              </w:rPr>
              <w:t xml:space="preserve">Monitoramento de ambientes e aplicações;</w:t>
            </w:r>
          </w:p>
          <w:p w:rsidR="00000000" w:rsidDel="00000000" w:rsidP="00000000" w:rsidRDefault="00000000" w:rsidRPr="00000000" w14:paraId="000000BE">
            <w:pPr>
              <w:spacing w:line="360" w:lineRule="auto"/>
              <w:ind w:right="2"/>
              <w:rPr>
                <w:rFonts w:ascii="Arial" w:cs="Arial" w:eastAsia="Arial" w:hAnsi="Arial"/>
              </w:rPr>
            </w:pPr>
            <w:r w:rsidDel="00000000" w:rsidR="00000000" w:rsidRPr="00000000">
              <w:rPr>
                <w:rFonts w:ascii="Arial" w:cs="Arial" w:eastAsia="Arial" w:hAnsi="Arial"/>
                <w:rtl w:val="0"/>
              </w:rPr>
              <w:t xml:space="preserve">Alertas e incidentes;</w:t>
            </w:r>
          </w:p>
          <w:p w:rsidR="00000000" w:rsidDel="00000000" w:rsidP="00000000" w:rsidRDefault="00000000" w:rsidRPr="00000000" w14:paraId="000000BF">
            <w:pPr>
              <w:spacing w:line="360" w:lineRule="auto"/>
              <w:ind w:right="2"/>
              <w:rPr>
                <w:rFonts w:ascii="Arial" w:cs="Arial" w:eastAsia="Arial" w:hAnsi="Arial"/>
              </w:rPr>
            </w:pPr>
            <w:r w:rsidDel="00000000" w:rsidR="00000000" w:rsidRPr="00000000">
              <w:rPr>
                <w:rFonts w:ascii="Arial" w:cs="Arial" w:eastAsia="Arial" w:hAnsi="Arial"/>
                <w:rtl w:val="0"/>
              </w:rPr>
              <w:t xml:space="preserve">Configuração e gerenciamento de redes e serviços de network.</w:t>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Plataforma como Serviço (PaaS)</w:t>
      </w:r>
      <w:r w:rsidDel="00000000" w:rsidR="00000000" w:rsidRPr="00000000">
        <w:rPr>
          <w:rtl w:val="0"/>
        </w:rPr>
      </w:r>
    </w:p>
    <w:tbl>
      <w:tblPr>
        <w:tblStyle w:val="Table6"/>
        <w:tblW w:w="871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2">
            <w:pPr>
              <w:spacing w:line="360" w:lineRule="auto"/>
              <w:ind w:right="2"/>
              <w:rPr>
                <w:rFonts w:ascii="Arial" w:cs="Arial" w:eastAsia="Arial" w:hAnsi="Arial"/>
              </w:rPr>
            </w:pPr>
            <w:r w:rsidDel="00000000" w:rsidR="00000000" w:rsidRPr="00000000">
              <w:rPr>
                <w:rFonts w:ascii="Arial" w:cs="Arial" w:eastAsia="Arial" w:hAnsi="Arial"/>
                <w:rtl w:val="0"/>
              </w:rPr>
              <w:t xml:space="preserve">Ambiente de desenvolvimento e implantação de aplicativos em nuvem pública;</w:t>
            </w:r>
          </w:p>
          <w:p w:rsidR="00000000" w:rsidDel="00000000" w:rsidP="00000000" w:rsidRDefault="00000000" w:rsidRPr="00000000" w14:paraId="000000C3">
            <w:pPr>
              <w:spacing w:line="360" w:lineRule="auto"/>
              <w:ind w:right="2"/>
              <w:rPr>
                <w:rFonts w:ascii="Arial" w:cs="Arial" w:eastAsia="Arial" w:hAnsi="Arial"/>
              </w:rPr>
            </w:pPr>
            <w:r w:rsidDel="00000000" w:rsidR="00000000" w:rsidRPr="00000000">
              <w:rPr>
                <w:rFonts w:ascii="Arial" w:cs="Arial" w:eastAsia="Arial" w:hAnsi="Arial"/>
                <w:rtl w:val="0"/>
              </w:rPr>
              <w:t xml:space="preserve">Serviço de banco de dados gerenciado e serviço para cache;</w:t>
            </w:r>
          </w:p>
          <w:p w:rsidR="00000000" w:rsidDel="00000000" w:rsidP="00000000" w:rsidRDefault="00000000" w:rsidRPr="00000000" w14:paraId="000000C4">
            <w:pPr>
              <w:spacing w:line="360" w:lineRule="auto"/>
              <w:ind w:right="2"/>
              <w:rPr>
                <w:rFonts w:ascii="Arial" w:cs="Arial" w:eastAsia="Arial" w:hAnsi="Arial"/>
              </w:rPr>
            </w:pPr>
            <w:r w:rsidDel="00000000" w:rsidR="00000000" w:rsidRPr="00000000">
              <w:rPr>
                <w:rFonts w:ascii="Arial" w:cs="Arial" w:eastAsia="Arial" w:hAnsi="Arial"/>
                <w:rtl w:val="0"/>
              </w:rPr>
              <w:t xml:space="preserve">Ferramentas de monitoramento e análise de desempenho de aplicativos;</w:t>
            </w:r>
          </w:p>
          <w:p w:rsidR="00000000" w:rsidDel="00000000" w:rsidP="00000000" w:rsidRDefault="00000000" w:rsidRPr="00000000" w14:paraId="000000C5">
            <w:pPr>
              <w:spacing w:line="360" w:lineRule="auto"/>
              <w:ind w:right="2"/>
              <w:rPr>
                <w:rFonts w:ascii="Arial" w:cs="Arial" w:eastAsia="Arial" w:hAnsi="Arial"/>
              </w:rPr>
            </w:pPr>
            <w:r w:rsidDel="00000000" w:rsidR="00000000" w:rsidRPr="00000000">
              <w:rPr>
                <w:rFonts w:ascii="Arial" w:cs="Arial" w:eastAsia="Arial" w:hAnsi="Arial"/>
                <w:rtl w:val="0"/>
              </w:rPr>
              <w:t xml:space="preserve">Integrações e desenvolvimento de APIs e serviços de terceiros.</w:t>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363" w:right="2" w:firstLine="0"/>
        <w:rPr>
          <w:rFonts w:ascii="Arial" w:cs="Arial" w:eastAsia="Arial" w:hAnsi="Arial"/>
          <w:b w:val="1"/>
          <w:highlight w:val="white"/>
        </w:rPr>
      </w:pPr>
      <w:r w:rsidDel="00000000" w:rsidR="00000000" w:rsidRPr="00000000">
        <w:rPr>
          <w:rFonts w:ascii="Arial" w:cs="Arial" w:eastAsia="Arial" w:hAnsi="Arial"/>
          <w:b w:val="1"/>
          <w:rtl w:val="0"/>
        </w:rPr>
        <w:t xml:space="preserve">Software como Serviço (SaaS)</w:t>
      </w:r>
      <w:r w:rsidDel="00000000" w:rsidR="00000000" w:rsidRPr="00000000">
        <w:rPr>
          <w:rtl w:val="0"/>
        </w:rPr>
      </w:r>
    </w:p>
    <w:tbl>
      <w:tblPr>
        <w:tblStyle w:val="Table7"/>
        <w:tblW w:w="87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8">
            <w:pPr>
              <w:spacing w:line="360" w:lineRule="auto"/>
              <w:ind w:right="2"/>
              <w:rPr>
                <w:rFonts w:ascii="Arial" w:cs="Arial" w:eastAsia="Arial" w:hAnsi="Arial"/>
              </w:rPr>
            </w:pPr>
            <w:r w:rsidDel="00000000" w:rsidR="00000000" w:rsidRPr="00000000">
              <w:rPr>
                <w:rFonts w:ascii="Arial" w:cs="Arial" w:eastAsia="Arial" w:hAnsi="Arial"/>
                <w:rtl w:val="0"/>
              </w:rPr>
              <w:t xml:space="preserve">Aplicações empresariais hospedadas em nuvem pública;</w:t>
            </w:r>
          </w:p>
          <w:p w:rsidR="00000000" w:rsidDel="00000000" w:rsidP="00000000" w:rsidRDefault="00000000" w:rsidRPr="00000000" w14:paraId="000000C9">
            <w:pPr>
              <w:spacing w:line="360" w:lineRule="auto"/>
              <w:ind w:right="2"/>
              <w:rPr>
                <w:rFonts w:ascii="Arial" w:cs="Arial" w:eastAsia="Arial" w:hAnsi="Arial"/>
              </w:rPr>
            </w:pPr>
            <w:r w:rsidDel="00000000" w:rsidR="00000000" w:rsidRPr="00000000">
              <w:rPr>
                <w:rFonts w:ascii="Arial" w:cs="Arial" w:eastAsia="Arial" w:hAnsi="Arial"/>
                <w:rtl w:val="0"/>
              </w:rPr>
              <w:t xml:space="preserve">Serviços de E-mail e comunicação unificada baseados em nuvem;</w:t>
            </w:r>
          </w:p>
          <w:p w:rsidR="00000000" w:rsidDel="00000000" w:rsidP="00000000" w:rsidRDefault="00000000" w:rsidRPr="00000000" w14:paraId="000000CA">
            <w:pPr>
              <w:spacing w:line="360" w:lineRule="auto"/>
              <w:ind w:right="2"/>
              <w:rPr>
                <w:rFonts w:ascii="Arial" w:cs="Arial" w:eastAsia="Arial" w:hAnsi="Arial"/>
              </w:rPr>
            </w:pPr>
            <w:r w:rsidDel="00000000" w:rsidR="00000000" w:rsidRPr="00000000">
              <w:rPr>
                <w:rFonts w:ascii="Arial" w:cs="Arial" w:eastAsia="Arial" w:hAnsi="Arial"/>
                <w:rtl w:val="0"/>
              </w:rPr>
              <w:t xml:space="preserve">Soluções de gerenciamento de projetos e fluxos de trabalho;</w:t>
            </w:r>
          </w:p>
          <w:p w:rsidR="00000000" w:rsidDel="00000000" w:rsidP="00000000" w:rsidRDefault="00000000" w:rsidRPr="00000000" w14:paraId="000000CB">
            <w:pPr>
              <w:spacing w:line="360" w:lineRule="auto"/>
              <w:ind w:right="2"/>
              <w:rPr>
                <w:rFonts w:ascii="Arial" w:cs="Arial" w:eastAsia="Arial" w:hAnsi="Arial"/>
              </w:rPr>
            </w:pPr>
            <w:r w:rsidDel="00000000" w:rsidR="00000000" w:rsidRPr="00000000">
              <w:rPr>
                <w:rFonts w:ascii="Arial" w:cs="Arial" w:eastAsia="Arial" w:hAnsi="Arial"/>
                <w:rtl w:val="0"/>
              </w:rPr>
              <w:t xml:space="preserve">Ferramentas de produtividade e colaboração em nuvem pública.</w:t>
            </w:r>
          </w:p>
        </w:tc>
      </w:tr>
    </w:tbl>
    <w:p w:rsidR="00000000" w:rsidDel="00000000" w:rsidP="00000000" w:rsidRDefault="00000000" w:rsidRPr="00000000" w14:paraId="000000CC">
      <w:pPr>
        <w:pBdr>
          <w:top w:space="0" w:sz="0" w:val="nil"/>
          <w:left w:space="0" w:sz="0" w:val="nil"/>
          <w:bottom w:space="0" w:sz="0" w:val="nil"/>
          <w:right w:space="0" w:sz="0" w:val="nil"/>
          <w:between w:space="0" w:sz="0" w:val="nil"/>
        </w:pBdr>
        <w:ind w:left="363" w:right="2" w:firstLine="0"/>
        <w:rPr>
          <w:rFonts w:ascii="Arial" w:cs="Arial" w:eastAsia="Arial" w:hAnsi="Arial"/>
          <w:b w:val="1"/>
        </w:rPr>
      </w:pPr>
      <w:r w:rsidDel="00000000" w:rsidR="00000000" w:rsidRPr="00000000">
        <w:rPr>
          <w:rFonts w:ascii="Arial" w:cs="Arial" w:eastAsia="Arial" w:hAnsi="Arial"/>
          <w:b w:val="1"/>
          <w:rtl w:val="0"/>
        </w:rPr>
        <w:t xml:space="preserve">CaaS (Container as a Service)</w:t>
      </w:r>
    </w:p>
    <w:tbl>
      <w:tblPr>
        <w:tblStyle w:val="Table8"/>
        <w:tblW w:w="8790.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CD">
            <w:pPr>
              <w:spacing w:line="360" w:lineRule="auto"/>
              <w:ind w:right="2"/>
              <w:rPr>
                <w:rFonts w:ascii="Arial" w:cs="Arial" w:eastAsia="Arial" w:hAnsi="Arial"/>
              </w:rPr>
            </w:pPr>
            <w:r w:rsidDel="00000000" w:rsidR="00000000" w:rsidRPr="00000000">
              <w:rPr>
                <w:rFonts w:ascii="Arial" w:cs="Arial" w:eastAsia="Arial" w:hAnsi="Arial"/>
                <w:rtl w:val="0"/>
              </w:rPr>
              <w:t xml:space="preserve">Utilizamos tecnologia baseadas em containers e micro serviços, como:</w:t>
            </w:r>
          </w:p>
          <w:p w:rsidR="00000000" w:rsidDel="00000000" w:rsidP="00000000" w:rsidRDefault="00000000" w:rsidRPr="00000000" w14:paraId="000000CE">
            <w:pPr>
              <w:spacing w:line="360" w:lineRule="auto"/>
              <w:ind w:right="2"/>
              <w:rPr>
                <w:rFonts w:ascii="Arial" w:cs="Arial" w:eastAsia="Arial" w:hAnsi="Arial"/>
              </w:rPr>
            </w:pPr>
            <w:r w:rsidDel="00000000" w:rsidR="00000000" w:rsidRPr="00000000">
              <w:rPr>
                <w:rFonts w:ascii="Arial" w:cs="Arial" w:eastAsia="Arial" w:hAnsi="Arial"/>
                <w:rtl w:val="0"/>
              </w:rPr>
              <w:t xml:space="preserve">Orquestração de containers;</w:t>
            </w:r>
          </w:p>
          <w:p w:rsidR="00000000" w:rsidDel="00000000" w:rsidP="00000000" w:rsidRDefault="00000000" w:rsidRPr="00000000" w14:paraId="000000CF">
            <w:pPr>
              <w:spacing w:line="360" w:lineRule="auto"/>
              <w:ind w:right="2"/>
              <w:rPr>
                <w:rFonts w:ascii="Arial" w:cs="Arial" w:eastAsia="Arial" w:hAnsi="Arial"/>
              </w:rPr>
            </w:pPr>
            <w:r w:rsidDel="00000000" w:rsidR="00000000" w:rsidRPr="00000000">
              <w:rPr>
                <w:rFonts w:ascii="Arial" w:cs="Arial" w:eastAsia="Arial" w:hAnsi="Arial"/>
                <w:rtl w:val="0"/>
              </w:rPr>
              <w:t xml:space="preserve">Provisionamento e gerenciamento;</w:t>
            </w:r>
          </w:p>
          <w:p w:rsidR="00000000" w:rsidDel="00000000" w:rsidP="00000000" w:rsidRDefault="00000000" w:rsidRPr="00000000" w14:paraId="000000D0">
            <w:pPr>
              <w:spacing w:line="360" w:lineRule="auto"/>
              <w:ind w:right="2"/>
              <w:rPr>
                <w:rFonts w:ascii="Arial" w:cs="Arial" w:eastAsia="Arial" w:hAnsi="Arial"/>
              </w:rPr>
            </w:pPr>
            <w:r w:rsidDel="00000000" w:rsidR="00000000" w:rsidRPr="00000000">
              <w:rPr>
                <w:rFonts w:ascii="Arial" w:cs="Arial" w:eastAsia="Arial" w:hAnsi="Arial"/>
                <w:rtl w:val="0"/>
              </w:rPr>
              <w:t xml:space="preserve">Elasticidade, Escalabilidade e Disponibilidade.</w:t>
            </w:r>
          </w:p>
        </w:tc>
      </w:tr>
    </w:tbl>
    <w:p w:rsidR="00000000" w:rsidDel="00000000" w:rsidP="00000000" w:rsidRDefault="00000000" w:rsidRPr="00000000" w14:paraId="000000D1">
      <w:pPr>
        <w:ind w:right="2"/>
        <w:rPr>
          <w:rFonts w:ascii="Arial" w:cs="Arial" w:eastAsia="Arial" w:hAnsi="Arial"/>
          <w:b w:val="1"/>
        </w:rPr>
      </w:pPr>
      <w:r w:rsidDel="00000000" w:rsidR="00000000" w:rsidRPr="00000000">
        <w:rPr>
          <w:rtl w:val="0"/>
        </w:rPr>
      </w:r>
    </w:p>
    <w:p w:rsidR="00000000" w:rsidDel="00000000" w:rsidP="00000000" w:rsidRDefault="00000000" w:rsidRPr="00000000" w14:paraId="000000D2">
      <w:pPr>
        <w:ind w:left="363" w:right="2" w:firstLine="0"/>
        <w:rPr>
          <w:rFonts w:ascii="Arial" w:cs="Arial" w:eastAsia="Arial" w:hAnsi="Arial"/>
          <w:b w:val="1"/>
        </w:rPr>
      </w:pPr>
      <w:r w:rsidDel="00000000" w:rsidR="00000000" w:rsidRPr="00000000">
        <w:rPr>
          <w:rFonts w:ascii="Arial" w:cs="Arial" w:eastAsia="Arial" w:hAnsi="Arial"/>
          <w:b w:val="1"/>
          <w:rtl w:val="0"/>
        </w:rPr>
        <w:t xml:space="preserve">Backup as a Service (BaaS)</w:t>
      </w:r>
    </w:p>
    <w:tbl>
      <w:tblPr>
        <w:tblStyle w:val="Table9"/>
        <w:tblW w:w="87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
        <w:tblGridChange w:id="0">
          <w:tblGrid>
            <w:gridCol w:w="8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D3">
            <w:pPr>
              <w:spacing w:line="360" w:lineRule="auto"/>
              <w:ind w:right="2"/>
              <w:rPr>
                <w:rFonts w:ascii="Arial" w:cs="Arial" w:eastAsia="Arial" w:hAnsi="Arial"/>
              </w:rPr>
            </w:pPr>
            <w:r w:rsidDel="00000000" w:rsidR="00000000" w:rsidRPr="00000000">
              <w:rPr>
                <w:rFonts w:ascii="Arial" w:cs="Arial" w:eastAsia="Arial" w:hAnsi="Arial"/>
                <w:rtl w:val="0"/>
              </w:rPr>
              <w:t xml:space="preserve">Rotinas de backups automatizadas, eliminando a necessidade de operações de backups manuais, garantindo que os dados estejam sempre protegidos. </w:t>
            </w:r>
          </w:p>
        </w:tc>
      </w:tr>
    </w:tbl>
    <w:p w:rsidR="00000000" w:rsidDel="00000000" w:rsidP="00000000" w:rsidRDefault="00000000" w:rsidRPr="00000000" w14:paraId="000000D4">
      <w:pPr>
        <w:ind w:right="2"/>
        <w:rPr>
          <w:rFonts w:ascii="Arial" w:cs="Arial" w:eastAsia="Arial" w:hAnsi="Arial"/>
          <w:b w:val="1"/>
        </w:rPr>
      </w:pPr>
      <w:r w:rsidDel="00000000" w:rsidR="00000000" w:rsidRPr="00000000">
        <w:rPr>
          <w:rtl w:val="0"/>
        </w:rPr>
      </w:r>
    </w:p>
    <w:p w:rsidR="00000000" w:rsidDel="00000000" w:rsidP="00000000" w:rsidRDefault="00000000" w:rsidRPr="00000000" w14:paraId="000000D5">
      <w:pPr>
        <w:ind w:left="363" w:right="2" w:firstLine="0"/>
        <w:rPr>
          <w:rFonts w:ascii="Arial" w:cs="Arial" w:eastAsia="Arial" w:hAnsi="Arial"/>
          <w:b w:val="1"/>
        </w:rPr>
      </w:pPr>
      <w:r w:rsidDel="00000000" w:rsidR="00000000" w:rsidRPr="00000000">
        <w:rPr>
          <w:rFonts w:ascii="Arial" w:cs="Arial" w:eastAsia="Arial" w:hAnsi="Arial"/>
          <w:b w:val="1"/>
          <w:rtl w:val="0"/>
        </w:rPr>
        <w:t xml:space="preserve">Disaster Recovery Backup as a Service (DRBaaS)</w:t>
      </w:r>
    </w:p>
    <w:tbl>
      <w:tblPr>
        <w:tblStyle w:val="Table10"/>
        <w:tblW w:w="874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tblGridChange w:id="0">
          <w:tblGrid>
            <w:gridCol w:w="8745"/>
          </w:tblGrid>
        </w:tblGridChange>
      </w:tblGrid>
      <w:tr>
        <w:trPr>
          <w:cantSplit w:val="0"/>
          <w:trHeight w:val="960" w:hRule="atLeast"/>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D6">
            <w:pPr>
              <w:spacing w:line="360" w:lineRule="auto"/>
              <w:ind w:right="2"/>
              <w:rPr>
                <w:rFonts w:ascii="Arial" w:cs="Arial" w:eastAsia="Arial" w:hAnsi="Arial"/>
              </w:rPr>
            </w:pPr>
            <w:r w:rsidDel="00000000" w:rsidR="00000000" w:rsidRPr="00000000">
              <w:rPr>
                <w:rFonts w:ascii="Arial" w:cs="Arial" w:eastAsia="Arial" w:hAnsi="Arial"/>
                <w:rtl w:val="0"/>
              </w:rPr>
              <w:t xml:space="preserve">Estratégias de Disaster Recovery e replicação de dados garantindo que a infraestrutura e seus componentes, bem como os dados estejam sempre disponíveis e atualizados</w:t>
            </w:r>
          </w:p>
          <w:p w:rsidR="00000000" w:rsidDel="00000000" w:rsidP="00000000" w:rsidRDefault="00000000" w:rsidRPr="00000000" w14:paraId="000000D7">
            <w:pPr>
              <w:spacing w:line="360" w:lineRule="auto"/>
              <w:ind w:right="2"/>
              <w:rPr>
                <w:rFonts w:ascii="Arial" w:cs="Arial" w:eastAsia="Arial" w:hAnsi="Arial"/>
              </w:rPr>
            </w:pPr>
            <w:r w:rsidDel="00000000" w:rsidR="00000000" w:rsidRPr="00000000">
              <w:rPr>
                <w:rFonts w:ascii="Arial" w:cs="Arial" w:eastAsia="Arial" w:hAnsi="Arial"/>
                <w:rtl w:val="0"/>
              </w:rPr>
              <w:t xml:space="preserve">para a recuperação em caso de desastre ser bem-sucedida.</w:t>
            </w:r>
          </w:p>
        </w:tc>
      </w:tr>
    </w:tbl>
    <w:p w:rsidR="00000000" w:rsidDel="00000000" w:rsidP="00000000" w:rsidRDefault="00000000" w:rsidRPr="00000000" w14:paraId="000000D8">
      <w:pPr>
        <w:ind w:right="2" w:firstLine="850"/>
        <w:rPr>
          <w:rFonts w:ascii="Arial" w:cs="Arial" w:eastAsia="Arial" w:hAnsi="Arial"/>
          <w:b w:val="1"/>
        </w:rPr>
      </w:pPr>
      <w:r w:rsidDel="00000000" w:rsidR="00000000" w:rsidRPr="00000000">
        <w:rPr>
          <w:rtl w:val="0"/>
        </w:rPr>
      </w:r>
    </w:p>
    <w:p w:rsidR="00000000" w:rsidDel="00000000" w:rsidP="00000000" w:rsidRDefault="00000000" w:rsidRPr="00000000" w14:paraId="000000D9">
      <w:pPr>
        <w:ind w:left="363" w:right="2" w:firstLine="0"/>
        <w:rPr>
          <w:rFonts w:ascii="Arial" w:cs="Arial" w:eastAsia="Arial" w:hAnsi="Arial"/>
          <w:b w:val="1"/>
        </w:rPr>
      </w:pPr>
      <w:r w:rsidDel="00000000" w:rsidR="00000000" w:rsidRPr="00000000">
        <w:rPr>
          <w:rFonts w:ascii="Arial" w:cs="Arial" w:eastAsia="Arial" w:hAnsi="Arial"/>
          <w:b w:val="1"/>
          <w:rtl w:val="0"/>
        </w:rPr>
        <w:t xml:space="preserve">Storage Object as a Service (STOaaS)</w:t>
      </w:r>
    </w:p>
    <w:tbl>
      <w:tblPr>
        <w:tblStyle w:val="Table11"/>
        <w:tblW w:w="8730.0" w:type="dxa"/>
        <w:jc w:val="left"/>
        <w:tblInd w:w="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2f2f2" w:val="clear"/>
            <w:tcMar>
              <w:top w:w="100.0" w:type="dxa"/>
              <w:left w:w="100.0" w:type="dxa"/>
              <w:bottom w:w="100.0" w:type="dxa"/>
              <w:right w:w="100.0" w:type="dxa"/>
            </w:tcMar>
          </w:tcPr>
          <w:p w:rsidR="00000000" w:rsidDel="00000000" w:rsidP="00000000" w:rsidRDefault="00000000" w:rsidRPr="00000000" w14:paraId="000000DA">
            <w:pPr>
              <w:spacing w:line="360" w:lineRule="auto"/>
              <w:ind w:right="2"/>
              <w:rPr>
                <w:rFonts w:ascii="Arial" w:cs="Arial" w:eastAsia="Arial" w:hAnsi="Arial"/>
              </w:rPr>
            </w:pPr>
            <w:r w:rsidDel="00000000" w:rsidR="00000000" w:rsidRPr="00000000">
              <w:rPr>
                <w:rFonts w:ascii="Arial" w:cs="Arial" w:eastAsia="Arial" w:hAnsi="Arial"/>
                <w:rtl w:val="0"/>
              </w:rPr>
              <w:t xml:space="preserve">Armazenamento de objetos fornecendo um local para armazenar e gerenciar objetos digitais, como arquivos, imagens, vídeos ou documentos. Proporcionando armazenamentos escaláveis, duráveis e redundantes.</w:t>
            </w:r>
          </w:p>
        </w:tc>
      </w:tr>
    </w:tbl>
    <w:p w:rsidR="00000000" w:rsidDel="00000000" w:rsidP="00000000" w:rsidRDefault="00000000" w:rsidRPr="00000000" w14:paraId="000000DB">
      <w:pPr>
        <w:ind w:right="2"/>
        <w:rPr>
          <w:rFonts w:ascii="Arial" w:cs="Arial" w:eastAsia="Arial" w:hAnsi="Arial"/>
        </w:rPr>
      </w:pPr>
      <w:r w:rsidDel="00000000" w:rsidR="00000000" w:rsidRPr="00000000">
        <w:rPr>
          <w:rtl w:val="0"/>
        </w:rPr>
      </w:r>
    </w:p>
    <w:p w:rsidR="00000000" w:rsidDel="00000000" w:rsidP="00000000" w:rsidRDefault="00000000" w:rsidRPr="00000000" w14:paraId="000000DC">
      <w:pPr>
        <w:keepNext w:val="1"/>
        <w:keepLines w:val="1"/>
        <w:numPr>
          <w:ilvl w:val="0"/>
          <w:numId w:val="4"/>
        </w:numPr>
        <w:pBdr>
          <w:top w:space="0" w:sz="0" w:val="nil"/>
          <w:left w:space="0" w:sz="0" w:val="nil"/>
          <w:bottom w:space="0" w:sz="0" w:val="nil"/>
          <w:right w:space="0" w:sz="0" w:val="nil"/>
          <w:between w:space="0" w:sz="0" w:val="nil"/>
        </w:pBdr>
        <w:spacing w:after="0" w:before="240" w:lineRule="auto"/>
        <w:ind w:left="720" w:right="2" w:hanging="360"/>
        <w:rPr>
          <w:rFonts w:ascii="Quattrocento Sans" w:cs="Quattrocento Sans" w:eastAsia="Quattrocento Sans" w:hAnsi="Quattrocento Sans"/>
          <w:b w:val="1"/>
          <w:color w:val="2f5496"/>
          <w:sz w:val="28"/>
          <w:szCs w:val="28"/>
        </w:rPr>
      </w:pPr>
      <w:bookmarkStart w:colFirst="0" w:colLast="0" w:name="_heading=h.1t3h5sf" w:id="9"/>
      <w:bookmarkEnd w:id="9"/>
      <w:r w:rsidDel="00000000" w:rsidR="00000000" w:rsidRPr="00000000">
        <w:rPr>
          <w:rFonts w:ascii="Quattrocento Sans" w:cs="Quattrocento Sans" w:eastAsia="Quattrocento Sans" w:hAnsi="Quattrocento Sans"/>
          <w:b w:val="1"/>
          <w:color w:val="000000"/>
          <w:sz w:val="28"/>
          <w:szCs w:val="28"/>
          <w:rtl w:val="0"/>
        </w:rPr>
        <w:t xml:space="preserve">METODOLOGIA DO PROJETO</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especializada em implantação de soluções tecnológicas, destaca-se pela aplicação de melhores práticas de gerenciamento de projetos amplamente reconhecidas, tais como PMBOK, PRINCE2, Lean e Agile. Nossa abordagem estratégica compreende a utilização de técnicas avançadas para assegurar eficiência e excelência em todas as fases do projeto.</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Os processos flexíveis da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são projetados para enfrentar a complexidade dos ambientes tecnológicos, incorporando continuamente melhorias para proporcionar benefícios adicionais a clientes, parceiros e colaboradores. Dentre as técnicas adotadas, destaca-se a análise crítica de caminho (CPM) para otimização de prazos e o gerenciamento ágil para flexibilidade e resposta rápida a mudanças.</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Reconhecemos o Gerenciamento de Projetos como peça fundamental, proporcionando previsibilidade nos ciclos de execução e custos. Utilizamos a matriz RACI para clarificar responsabilidades e a análise SWOT para identificar e mitigar riscos. A comunicação eficiente é mantida através de reuniões regulares e ferramentas colaborativas.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liderança, sendo o ponto único de contato entre as partes interessadas, assegura a qualidade ao atender requisitos definidos nas fases iniciais e de planejamento. A aplicação da técnica de Diagrama de Gantt auxilia no planejamento e monitoramento, sendo essenciais para o sucesso da entrega da solução.</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w:t>
      </w:r>
      <w:r w:rsidDel="00000000" w:rsidR="00000000" w:rsidRPr="00000000">
        <w:rPr>
          <w:rFonts w:ascii="Arial" w:cs="Arial" w:eastAsia="Arial" w:hAnsi="Arial"/>
          <w:i w:val="1"/>
          <w:rtl w:val="0"/>
        </w:rPr>
        <w:t xml:space="preserve">Six-</w:t>
      </w:r>
      <w:r w:rsidDel="00000000" w:rsidR="00000000" w:rsidRPr="00000000">
        <w:rPr>
          <w:rFonts w:ascii="Arial" w:cs="Arial" w:eastAsia="Arial" w:hAnsi="Arial"/>
          <w:i w:val="1"/>
          <w:color w:val="000000"/>
          <w:rtl w:val="0"/>
        </w:rPr>
        <w:t xml:space="preserve">Cloud Solutions</w:t>
      </w:r>
      <w:r w:rsidDel="00000000" w:rsidR="00000000" w:rsidRPr="00000000">
        <w:rPr>
          <w:rFonts w:ascii="Arial" w:cs="Arial" w:eastAsia="Arial" w:hAnsi="Arial"/>
          <w:color w:val="000000"/>
          <w:rtl w:val="0"/>
        </w:rPr>
        <w:t xml:space="preserve"> está preparada para adaptar-se à dinâmica das mudanças na tecnologia da informação, adotando metodologias, processos e ferramentas avançadas no gerenciamento de projetos de TI. Este comprometimento confere uma vantagem competitiva substancial aos nossos clientes, assegurando resultados superiores e satisfação duradoura.</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before="240" w:line="360" w:lineRule="auto"/>
        <w:ind w:left="720" w:right="2"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E3">
      <w:pPr>
        <w:keepNext w:val="1"/>
        <w:keepLines w:val="1"/>
        <w:numPr>
          <w:ilvl w:val="0"/>
          <w:numId w:val="4"/>
        </w:numPr>
        <w:pBdr>
          <w:top w:space="0" w:sz="0" w:val="nil"/>
          <w:left w:space="0" w:sz="0" w:val="nil"/>
          <w:bottom w:space="0" w:sz="0" w:val="nil"/>
          <w:right w:space="0" w:sz="0" w:val="nil"/>
          <w:between w:space="0" w:sz="0" w:val="nil"/>
        </w:pBdr>
        <w:spacing w:after="0" w:before="240" w:line="360" w:lineRule="auto"/>
        <w:ind w:left="720" w:right="2" w:hanging="360"/>
        <w:rPr>
          <w:rFonts w:ascii="Quattrocento Sans" w:cs="Quattrocento Sans" w:eastAsia="Quattrocento Sans" w:hAnsi="Quattrocento Sans"/>
          <w:color w:val="000000"/>
          <w:sz w:val="28"/>
          <w:szCs w:val="28"/>
        </w:rPr>
      </w:pPr>
      <w:bookmarkStart w:colFirst="0" w:colLast="0" w:name="_heading=h.4d34og8" w:id="10"/>
      <w:bookmarkEnd w:id="10"/>
      <w:r w:rsidDel="00000000" w:rsidR="00000000" w:rsidRPr="00000000">
        <w:rPr>
          <w:rFonts w:ascii="Quattrocento Sans" w:cs="Quattrocento Sans" w:eastAsia="Quattrocento Sans" w:hAnsi="Quattrocento Sans"/>
          <w:color w:val="000000"/>
          <w:sz w:val="28"/>
          <w:szCs w:val="28"/>
          <w:rtl w:val="0"/>
        </w:rPr>
        <w:t xml:space="preserve">SOBRE O CLIENTE</w:t>
      </w:r>
    </w:p>
    <w:p w:rsidR="00000000" w:rsidDel="00000000" w:rsidP="00000000" w:rsidRDefault="00000000" w:rsidRPr="00000000" w14:paraId="000000E4">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2s8eyo1" w:id="11"/>
      <w:bookmarkEnd w:id="11"/>
      <w:r w:rsidDel="00000000" w:rsidR="00000000" w:rsidRPr="00000000">
        <w:rPr>
          <w:rFonts w:ascii="Arial" w:cs="Arial" w:eastAsia="Arial" w:hAnsi="Arial"/>
          <w:b w:val="1"/>
          <w:color w:val="000000"/>
          <w:sz w:val="24"/>
          <w:szCs w:val="24"/>
          <w:rtl w:val="0"/>
        </w:rPr>
        <w:t xml:space="preserve">PROBLEMA RELATADO</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Upper </w:t>
      </w:r>
      <w:r w:rsidDel="00000000" w:rsidR="00000000" w:rsidRPr="00000000">
        <w:rPr>
          <w:rFonts w:ascii="Arial" w:cs="Arial" w:eastAsia="Arial" w:hAnsi="Arial"/>
          <w:rtl w:val="0"/>
        </w:rPr>
        <w:t xml:space="preserve">Plan</w:t>
      </w:r>
      <w:r w:rsidDel="00000000" w:rsidR="00000000" w:rsidRPr="00000000">
        <w:rPr>
          <w:rFonts w:ascii="Arial" w:cs="Arial" w:eastAsia="Arial" w:hAnsi="Arial"/>
          <w:color w:val="000000"/>
          <w:rtl w:val="0"/>
        </w:rPr>
        <w:t xml:space="preserve"> é uma empresa que desenvolve pigmentos para plásticos que utiliza o GLPI para o atendimento de chamados e que planeja migrar a atual infraestruatura que suporta o GLPI para a Cloud. Apesar da empresa ter 200 colaboradores somente 60 utilizam o GLPI e ainda assim o desempenho do sistema tem sido uma das maiores criticas por parte dos usuarios que frequentemente enfrentam lentidão no acesso e uso do sistema.</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iniciativa de migrar para a Cloud partiu do gerente de TI, que avaliou ser mais benéfico migrar a solução de chamados para a Cloud, considerando que, no planejamento estratégico de TI para 2025, está prevista a migração de outros serviços e sistemas, como o ERP.</w:t>
      </w:r>
    </w:p>
    <w:p w:rsidR="00000000" w:rsidDel="00000000" w:rsidP="00000000" w:rsidRDefault="00000000" w:rsidRPr="00000000" w14:paraId="000000E7">
      <w:pPr>
        <w:keepNext w:val="1"/>
        <w:keepLines w:val="1"/>
        <w:numPr>
          <w:ilvl w:val="1"/>
          <w:numId w:val="4"/>
        </w:numPr>
        <w:pBdr>
          <w:top w:space="0" w:sz="0" w:val="nil"/>
          <w:left w:space="0" w:sz="0" w:val="nil"/>
          <w:bottom w:space="0" w:sz="0" w:val="nil"/>
          <w:right w:space="0" w:sz="0" w:val="nil"/>
          <w:between w:space="0" w:sz="0" w:val="nil"/>
        </w:pBdr>
        <w:spacing w:after="0" w:before="40" w:lineRule="auto"/>
        <w:ind w:left="1440" w:right="2" w:hanging="720"/>
        <w:rPr>
          <w:rFonts w:ascii="Arial" w:cs="Arial" w:eastAsia="Arial" w:hAnsi="Arial"/>
          <w:b w:val="1"/>
          <w:color w:val="000000"/>
          <w:sz w:val="24"/>
          <w:szCs w:val="24"/>
        </w:rPr>
      </w:pPr>
      <w:bookmarkStart w:colFirst="0" w:colLast="0" w:name="_heading=h.17dp8vu" w:id="12"/>
      <w:bookmarkEnd w:id="12"/>
      <w:r w:rsidDel="00000000" w:rsidR="00000000" w:rsidRPr="00000000">
        <w:rPr>
          <w:rFonts w:ascii="Arial" w:cs="Arial" w:eastAsia="Arial" w:hAnsi="Arial"/>
          <w:b w:val="1"/>
          <w:color w:val="000000"/>
          <w:sz w:val="24"/>
          <w:szCs w:val="24"/>
          <w:rtl w:val="0"/>
        </w:rPr>
        <w:t xml:space="preserve">OBJETIVO DO CLIENTE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O principal objetivo do cliente é </w:t>
      </w:r>
      <w:r w:rsidDel="00000000" w:rsidR="00000000" w:rsidRPr="00000000">
        <w:rPr>
          <w:rtl w:val="0"/>
        </w:rPr>
        <w:t xml:space="preserve">melhorar o processo de abertura de chamados para os usuários que não estão internamente na empresa, como os vendedores e representantes. Atualmente, eles enviam uma mensagem via WhatsApp para o setor de TI verificar o problema. No entanto, o objetivo agora é que tudo seja reportado via chamado no GLPI atraves de e-mail ou via portal alem de melhorar o desempenho e o tempo de resposta do uso do sistema.</w:t>
      </w:r>
      <w:r w:rsidDel="00000000" w:rsidR="00000000" w:rsidRPr="00000000">
        <w:rPr>
          <w:rtl w:val="0"/>
        </w:rPr>
      </w:r>
    </w:p>
    <w:p w:rsidR="00000000" w:rsidDel="00000000" w:rsidP="00000000" w:rsidRDefault="00000000" w:rsidRPr="00000000" w14:paraId="000000E9">
      <w:pPr>
        <w:keepNext w:val="1"/>
        <w:keepLines w:val="1"/>
        <w:numPr>
          <w:ilvl w:val="1"/>
          <w:numId w:val="4"/>
        </w:numPr>
        <w:pBdr>
          <w:top w:space="0" w:sz="0" w:val="nil"/>
          <w:left w:space="0" w:sz="0" w:val="nil"/>
          <w:bottom w:space="0" w:sz="0" w:val="nil"/>
          <w:right w:space="0" w:sz="0" w:val="nil"/>
          <w:between w:space="0" w:sz="0" w:val="nil"/>
        </w:pBdr>
        <w:spacing w:after="0" w:before="40" w:lineRule="auto"/>
        <w:ind w:left="1440" w:right="2" w:hanging="720"/>
        <w:rPr>
          <w:rFonts w:ascii="Arial" w:cs="Arial" w:eastAsia="Arial" w:hAnsi="Arial"/>
          <w:b w:val="1"/>
          <w:color w:val="000000"/>
          <w:sz w:val="24"/>
          <w:szCs w:val="24"/>
        </w:rPr>
      </w:pPr>
      <w:bookmarkStart w:colFirst="0" w:colLast="0" w:name="_heading=h.3rdcrjn" w:id="13"/>
      <w:bookmarkEnd w:id="13"/>
      <w:r w:rsidDel="00000000" w:rsidR="00000000" w:rsidRPr="00000000">
        <w:rPr>
          <w:rFonts w:ascii="Arial" w:cs="Arial" w:eastAsia="Arial" w:hAnsi="Arial"/>
          <w:b w:val="1"/>
          <w:color w:val="000000"/>
          <w:sz w:val="24"/>
          <w:szCs w:val="24"/>
          <w:rtl w:val="0"/>
        </w:rPr>
        <w:t xml:space="preserve">ARQUITETURA ATUAL</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280" w:before="28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Atualmente o ambiente que o GLPI esta hospedao é composto por uma máquina virtual com o sistema operacional CentOS 7, com 10 GB de memória RAM e 4 vCPUs. O banco de dados é o MariaDB, que utiliza 30 GB.</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80" w:before="280" w:line="360" w:lineRule="auto"/>
        <w:ind w:left="363" w:right="2" w:firstLine="0"/>
        <w:jc w:val="center"/>
        <w:rPr>
          <w:rFonts w:ascii="Arial" w:cs="Arial" w:eastAsia="Arial" w:hAnsi="Arial"/>
          <w:color w:val="000000"/>
        </w:rPr>
      </w:pPr>
      <w:r w:rsidDel="00000000" w:rsidR="00000000" w:rsidRPr="00000000">
        <w:rPr/>
        <w:drawing>
          <wp:inline distB="0" distT="0" distL="0" distR="0">
            <wp:extent cx="5027899" cy="2567405"/>
            <wp:effectExtent b="0" l="0" r="0" t="0"/>
            <wp:docPr id="212606264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027899" cy="256740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numPr>
          <w:ilvl w:val="0"/>
          <w:numId w:val="4"/>
        </w:numPr>
        <w:pBdr>
          <w:top w:space="0" w:sz="0" w:val="nil"/>
          <w:left w:space="0" w:sz="0" w:val="nil"/>
          <w:bottom w:space="0" w:sz="0" w:val="nil"/>
          <w:right w:space="0" w:sz="0" w:val="nil"/>
          <w:between w:space="0" w:sz="0" w:val="nil"/>
        </w:pBdr>
        <w:spacing w:after="0" w:before="240" w:line="360" w:lineRule="auto"/>
        <w:ind w:left="720" w:right="2" w:hanging="360"/>
        <w:rPr>
          <w:rFonts w:ascii="Quattrocento Sans" w:cs="Quattrocento Sans" w:eastAsia="Quattrocento Sans" w:hAnsi="Quattrocento Sans"/>
          <w:color w:val="000000"/>
          <w:sz w:val="28"/>
          <w:szCs w:val="28"/>
        </w:rPr>
      </w:pPr>
      <w:bookmarkStart w:colFirst="0" w:colLast="0" w:name="_heading=h.26in1rg" w:id="14"/>
      <w:bookmarkEnd w:id="14"/>
      <w:r w:rsidDel="00000000" w:rsidR="00000000" w:rsidRPr="00000000">
        <w:rPr>
          <w:rFonts w:ascii="Quattrocento Sans" w:cs="Quattrocento Sans" w:eastAsia="Quattrocento Sans" w:hAnsi="Quattrocento Sans"/>
          <w:color w:val="000000"/>
          <w:sz w:val="28"/>
          <w:szCs w:val="28"/>
          <w:rtl w:val="0"/>
        </w:rPr>
        <w:t xml:space="preserve">PROPOSTA COMERCIAL</w:t>
      </w:r>
    </w:p>
    <w:p w:rsidR="00000000" w:rsidDel="00000000" w:rsidP="00000000" w:rsidRDefault="00000000" w:rsidRPr="00000000" w14:paraId="000000ED">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se destaca na criação abrangente de projetos de Computação em Nuvem, desde a concepção até a entrega do ambiente final. Nossa equipe especializada desenvolve projetos completos, desde a fase inicial até a entrega final do ambiente, assegurando eficiência e segurança em cada etapa.</w:t>
      </w:r>
    </w:p>
    <w:p w:rsidR="00000000" w:rsidDel="00000000" w:rsidP="00000000" w:rsidRDefault="00000000" w:rsidRPr="00000000" w14:paraId="000000EE">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Nosso compromisso com a inovação reflete-se em nosso ecossistema de Computação na Nuvem, que atende aos requisitos mais cruciais do mercado. Isso inclui aspectos fundamentais como segurança da informação, implementação de aplicações personalizadas, escalabilidade horizontal, infraestrutura, gerenciamento de banco de dados, automação e integração, migração de dados sem complicações e muito mais.</w:t>
      </w:r>
    </w:p>
    <w:p w:rsidR="00000000" w:rsidDel="00000000" w:rsidP="00000000" w:rsidRDefault="00000000" w:rsidRPr="00000000" w14:paraId="000000EF">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Ao optar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você garante total conformidade com as normativas da LGPD. Nossa equipe especializada está preparada para abordar minuciosamente cada aspecto do seu projeto, criando um ambiente digital seguro, eficaz e totalmente adaptado às necessidades específicas de cada cliente.</w:t>
      </w:r>
    </w:p>
    <w:p w:rsidR="00000000" w:rsidDel="00000000" w:rsidP="00000000" w:rsidRDefault="00000000" w:rsidRPr="00000000" w14:paraId="000000F0">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lnxbz9" w:id="15"/>
      <w:bookmarkEnd w:id="15"/>
      <w:r w:rsidDel="00000000" w:rsidR="00000000" w:rsidRPr="00000000">
        <w:rPr>
          <w:rFonts w:ascii="Arial" w:cs="Arial" w:eastAsia="Arial" w:hAnsi="Arial"/>
          <w:b w:val="1"/>
          <w:color w:val="000000"/>
          <w:sz w:val="24"/>
          <w:szCs w:val="24"/>
          <w:rtl w:val="0"/>
        </w:rPr>
        <w:t xml:space="preserve">CRONOGRAMA E GESTÃO DO PROJETO</w:t>
      </w:r>
    </w:p>
    <w:p w:rsidR="00000000" w:rsidDel="00000000" w:rsidP="00000000" w:rsidRDefault="00000000" w:rsidRPr="00000000" w14:paraId="000000F1">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Para otimizar a gestão do projeto, ficou estabelecido que as reuniões terão duração de 1 hora e 40 minutos, proporcionando um tempo eficiente para discutir progressos, desafios e estratégias. Além disso, reconhecendo a possibilidade de necessidade de horas técnicas adicionais em situações específicas, informamos que essas solicitações resultarão em custos adicionais, visando uma transparência financeira e uma gestão eficiente dos recursos. Essa abordagem visa maximizar a eficácia do tempo dedicado às reuniões, garantindo que sejam focadas e produtivas. Essa abordagem estruturada visa assegurar um equilíbrio entre a alocação de tempo para discussões essenciais e a flexibilidade para abordar desafios técnicos específicos, contribuindo para a eficiência global do projeto e a satisfação do cliente.</w:t>
      </w:r>
    </w:p>
    <w:p w:rsidR="00000000" w:rsidDel="00000000" w:rsidP="00000000" w:rsidRDefault="00000000" w:rsidRPr="00000000" w14:paraId="000000F2">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cronograma estabelecido representa nossa abordagem detalhista e centrada na obtenção de resultados consistentes.</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602574</wp:posOffset>
            </wp:positionV>
            <wp:extent cx="6142763" cy="1828800"/>
            <wp:effectExtent b="0" l="0" r="0" t="0"/>
            <wp:wrapSquare wrapText="bothSides" distB="114300" distT="114300" distL="114300" distR="114300"/>
            <wp:docPr id="2126062651" name="image7.png"/>
            <a:graphic>
              <a:graphicData uri="http://schemas.openxmlformats.org/drawingml/2006/picture">
                <pic:pic>
                  <pic:nvPicPr>
                    <pic:cNvPr id="0" name="image7.png"/>
                    <pic:cNvPicPr preferRelativeResize="0"/>
                  </pic:nvPicPr>
                  <pic:blipFill>
                    <a:blip r:embed="rId22"/>
                    <a:srcRect b="3079" l="1619" r="1647" t="4259"/>
                    <a:stretch>
                      <a:fillRect/>
                    </a:stretch>
                  </pic:blipFill>
                  <pic:spPr>
                    <a:xfrm>
                      <a:off x="0" y="0"/>
                      <a:ext cx="6142763" cy="1828800"/>
                    </a:xfrm>
                    <a:prstGeom prst="rect"/>
                    <a:ln/>
                  </pic:spPr>
                </pic:pic>
              </a:graphicData>
            </a:graphic>
          </wp:anchor>
        </w:drawing>
      </w:r>
    </w:p>
    <w:p w:rsidR="00000000" w:rsidDel="00000000" w:rsidP="00000000" w:rsidRDefault="00000000" w:rsidRPr="00000000" w14:paraId="000000F3">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Pré-projeto:</w:t>
      </w:r>
    </w:p>
    <w:p w:rsidR="00000000" w:rsidDel="00000000" w:rsidP="00000000" w:rsidRDefault="00000000" w:rsidRPr="00000000" w14:paraId="000000F4">
      <w:pPr>
        <w:numPr>
          <w:ilvl w:val="0"/>
          <w:numId w:val="7"/>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Marcar reunião inicial</w:t>
      </w:r>
    </w:p>
    <w:p w:rsidR="00000000" w:rsidDel="00000000" w:rsidP="00000000" w:rsidRDefault="00000000" w:rsidRPr="00000000" w14:paraId="000000F5">
      <w:pPr>
        <w:numPr>
          <w:ilvl w:val="0"/>
          <w:numId w:val="7"/>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rtl w:val="0"/>
        </w:rPr>
        <w:t xml:space="preserve">Contrato</w:t>
      </w:r>
      <w:r w:rsidDel="00000000" w:rsidR="00000000" w:rsidRPr="00000000">
        <w:rPr>
          <w:rtl w:val="0"/>
        </w:rPr>
      </w:r>
    </w:p>
    <w:p w:rsidR="00000000" w:rsidDel="00000000" w:rsidP="00000000" w:rsidRDefault="00000000" w:rsidRPr="00000000" w14:paraId="000000F6">
      <w:pPr>
        <w:numPr>
          <w:ilvl w:val="0"/>
          <w:numId w:val="7"/>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rtl w:val="0"/>
        </w:rPr>
        <w:t xml:space="preserve">Documentação dos </w:t>
      </w:r>
      <w:r w:rsidDel="00000000" w:rsidR="00000000" w:rsidRPr="00000000">
        <w:rPr>
          <w:rFonts w:ascii="Arial" w:cs="Arial" w:eastAsia="Arial" w:hAnsi="Arial"/>
          <w:color w:val="000000"/>
          <w:rtl w:val="0"/>
        </w:rPr>
        <w:t xml:space="preserve">Requisitos de </w:t>
      </w:r>
      <w:r w:rsidDel="00000000" w:rsidR="00000000" w:rsidRPr="00000000">
        <w:rPr>
          <w:rFonts w:ascii="Arial" w:cs="Arial" w:eastAsia="Arial" w:hAnsi="Arial"/>
          <w:rtl w:val="0"/>
        </w:rPr>
        <w:t xml:space="preserve">negócio</w:t>
      </w:r>
      <w:r w:rsidDel="00000000" w:rsidR="00000000" w:rsidRPr="00000000">
        <w:rPr>
          <w:rtl w:val="0"/>
        </w:rPr>
      </w:r>
    </w:p>
    <w:p w:rsidR="00000000" w:rsidDel="00000000" w:rsidP="00000000" w:rsidRDefault="00000000" w:rsidRPr="00000000" w14:paraId="000000F7">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Planejamento:</w:t>
      </w:r>
    </w:p>
    <w:p w:rsidR="00000000" w:rsidDel="00000000" w:rsidP="00000000" w:rsidRDefault="00000000" w:rsidRPr="00000000" w14:paraId="000000F8">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 de Objetivos e Escopo</w:t>
      </w:r>
    </w:p>
    <w:p w:rsidR="00000000" w:rsidDel="00000000" w:rsidP="00000000" w:rsidRDefault="00000000" w:rsidRPr="00000000" w14:paraId="000000F9">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Avaliação de Viabilidade</w:t>
      </w:r>
    </w:p>
    <w:p w:rsidR="00000000" w:rsidDel="00000000" w:rsidP="00000000" w:rsidRDefault="00000000" w:rsidRPr="00000000" w14:paraId="000000FA">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Análise de Riscos</w:t>
      </w:r>
    </w:p>
    <w:p w:rsidR="00000000" w:rsidDel="00000000" w:rsidP="00000000" w:rsidRDefault="00000000" w:rsidRPr="00000000" w14:paraId="000000FB">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Design da Arquitetura</w:t>
      </w:r>
    </w:p>
    <w:p w:rsidR="00000000" w:rsidDel="00000000" w:rsidP="00000000" w:rsidRDefault="00000000" w:rsidRPr="00000000" w14:paraId="000000FC">
      <w:pPr>
        <w:numPr>
          <w:ilvl w:val="0"/>
          <w:numId w:val="5"/>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Provisionamento de Recursos</w:t>
      </w:r>
    </w:p>
    <w:p w:rsidR="00000000" w:rsidDel="00000000" w:rsidP="00000000" w:rsidRDefault="00000000" w:rsidRPr="00000000" w14:paraId="000000FD">
      <w:pPr>
        <w:numPr>
          <w:ilvl w:val="0"/>
          <w:numId w:val="5"/>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Preparação de Dados</w:t>
      </w:r>
    </w:p>
    <w:p w:rsidR="00000000" w:rsidDel="00000000" w:rsidP="00000000" w:rsidRDefault="00000000" w:rsidRPr="00000000" w14:paraId="000000FE">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Implementação e Otimização:</w:t>
      </w:r>
    </w:p>
    <w:p w:rsidR="00000000" w:rsidDel="00000000" w:rsidP="00000000" w:rsidRDefault="00000000" w:rsidRPr="00000000" w14:paraId="000000FF">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Migração de Aplicações</w:t>
      </w:r>
    </w:p>
    <w:p w:rsidR="00000000" w:rsidDel="00000000" w:rsidP="00000000" w:rsidRDefault="00000000" w:rsidRPr="00000000" w14:paraId="00000100">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Otimização de Desempenho</w:t>
      </w:r>
    </w:p>
    <w:p w:rsidR="00000000" w:rsidDel="00000000" w:rsidP="00000000" w:rsidRDefault="00000000" w:rsidRPr="00000000" w14:paraId="00000101">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Testes de Desempenho</w:t>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Backup e Recuperação</w:t>
      </w:r>
    </w:p>
    <w:p w:rsidR="00000000" w:rsidDel="00000000" w:rsidP="00000000" w:rsidRDefault="00000000" w:rsidRPr="00000000" w14:paraId="00000103">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Ajustes pós teste de desempenho e recuperação</w:t>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Implantação completa</w:t>
      </w:r>
    </w:p>
    <w:p w:rsidR="00000000" w:rsidDel="00000000" w:rsidP="00000000" w:rsidRDefault="00000000" w:rsidRPr="00000000" w14:paraId="00000105">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Documentação e Treinamento:</w:t>
      </w:r>
    </w:p>
    <w:p w:rsidR="00000000" w:rsidDel="00000000" w:rsidP="00000000" w:rsidRDefault="00000000" w:rsidRPr="00000000" w14:paraId="00000106">
      <w:pPr>
        <w:numPr>
          <w:ilvl w:val="0"/>
          <w:numId w:val="8"/>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Documentação </w:t>
      </w:r>
    </w:p>
    <w:p w:rsidR="00000000" w:rsidDel="00000000" w:rsidP="00000000" w:rsidRDefault="00000000" w:rsidRPr="00000000" w14:paraId="00000107">
      <w:pPr>
        <w:numPr>
          <w:ilvl w:val="0"/>
          <w:numId w:val="8"/>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Treinamento da equipe</w:t>
      </w:r>
    </w:p>
    <w:p w:rsidR="00000000" w:rsidDel="00000000" w:rsidP="00000000" w:rsidRDefault="00000000" w:rsidRPr="00000000" w14:paraId="00000108">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Encerramento do Projeto:</w:t>
      </w:r>
    </w:p>
    <w:p w:rsidR="00000000" w:rsidDel="00000000" w:rsidP="00000000" w:rsidRDefault="00000000" w:rsidRPr="00000000" w14:paraId="00000109">
      <w:pPr>
        <w:numPr>
          <w:ilvl w:val="0"/>
          <w:numId w:val="9"/>
        </w:numPr>
        <w:pBdr>
          <w:top w:space="0" w:sz="0" w:val="nil"/>
          <w:left w:space="0" w:sz="0" w:val="nil"/>
          <w:bottom w:space="0" w:sz="0" w:val="nil"/>
          <w:right w:space="0" w:sz="0" w:val="nil"/>
          <w:between w:space="0" w:sz="0" w:val="nil"/>
        </w:pBdr>
        <w:spacing w:after="0"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Revisão Pós-Implementação</w:t>
      </w:r>
    </w:p>
    <w:p w:rsidR="00000000" w:rsidDel="00000000" w:rsidP="00000000" w:rsidRDefault="00000000" w:rsidRPr="00000000" w14:paraId="0000010A">
      <w:pPr>
        <w:numPr>
          <w:ilvl w:val="0"/>
          <w:numId w:val="9"/>
        </w:numPr>
        <w:pBdr>
          <w:top w:space="0" w:sz="0" w:val="nil"/>
          <w:left w:space="0" w:sz="0" w:val="nil"/>
          <w:bottom w:space="0" w:sz="0" w:val="nil"/>
          <w:right w:space="0" w:sz="0" w:val="nil"/>
          <w:between w:space="0" w:sz="0" w:val="nil"/>
        </w:pBdr>
        <w:spacing w:line="360" w:lineRule="auto"/>
        <w:ind w:left="1440" w:right="2"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Encerramento formal</w:t>
      </w:r>
    </w:p>
    <w:p w:rsidR="00000000" w:rsidDel="00000000" w:rsidP="00000000" w:rsidRDefault="00000000" w:rsidRPr="00000000" w14:paraId="0000010B">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080" w:right="2" w:hanging="720"/>
        <w:rPr>
          <w:rFonts w:ascii="Arial" w:cs="Arial" w:eastAsia="Arial" w:hAnsi="Arial"/>
          <w:b w:val="1"/>
          <w:color w:val="000000"/>
          <w:sz w:val="24"/>
          <w:szCs w:val="24"/>
        </w:rPr>
      </w:pPr>
      <w:bookmarkStart w:colFirst="0" w:colLast="0" w:name="_heading=h.35nkun2" w:id="16"/>
      <w:bookmarkEnd w:id="16"/>
      <w:r w:rsidDel="00000000" w:rsidR="00000000" w:rsidRPr="00000000">
        <w:rPr>
          <w:rFonts w:ascii="Arial" w:cs="Arial" w:eastAsia="Arial" w:hAnsi="Arial"/>
          <w:b w:val="1"/>
          <w:color w:val="000000"/>
          <w:sz w:val="24"/>
          <w:szCs w:val="24"/>
          <w:rtl w:val="0"/>
        </w:rPr>
        <w:t xml:space="preserve">INVESTIMENTO EM INFRAESTRUTURA NA AWS</w:t>
      </w:r>
    </w:p>
    <w:p w:rsidR="00000000" w:rsidDel="00000000" w:rsidP="00000000" w:rsidRDefault="00000000" w:rsidRPr="00000000" w14:paraId="0000010C">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Apresentamos a proposta financeira que engloba a arquitetura desenvolvida, com valores expressos em dólares, a moeda padrão para o custo dos serviços, considerando a cotação do dia 25/09/2024. Trata-se de uma estimativa, não contemplando outras métricas, como tráfego dentro e fora das regiões AWS, carga inicial de arquivos, etc.</w:t>
      </w:r>
    </w:p>
    <w:p w:rsidR="00000000" w:rsidDel="00000000" w:rsidP="00000000" w:rsidRDefault="00000000" w:rsidRPr="00000000" w14:paraId="0000010D">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Sobre os valores apresentados, enquanto os serviços sob demanda oferecem flexibilidade, permitindo que os usuários paguem apenas pelo uso real, os serviços reservados envolvem um compromisso a longo prazo, proporcionando custos mais baixos para cargas de trabalho estáveis. A escolha entre essas opções depende da natureza da carga de trabalho, sendo o sob demanda mais adequado para variações de demanda.</w:t>
      </w:r>
    </w:p>
    <w:p w:rsidR="00000000" w:rsidDel="00000000" w:rsidP="00000000" w:rsidRDefault="00000000" w:rsidRPr="00000000" w14:paraId="0000010E">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investimento mensal do ambiente sob demanda será de </w:t>
      </w:r>
      <w:r w:rsidDel="00000000" w:rsidR="00000000" w:rsidRPr="00000000">
        <w:rPr>
          <w:rFonts w:ascii="Arial" w:cs="Arial" w:eastAsia="Arial" w:hAnsi="Arial"/>
          <w:color w:val="ff0000"/>
          <w:rtl w:val="0"/>
        </w:rPr>
        <w:t xml:space="preserve">$704,78 ou R$3.605,00 mensais</w:t>
      </w:r>
      <w:r w:rsidDel="00000000" w:rsidR="00000000" w:rsidRPr="00000000">
        <w:rPr>
          <w:rFonts w:ascii="Arial" w:cs="Arial" w:eastAsia="Arial" w:hAnsi="Arial"/>
          <w:rtl w:val="0"/>
        </w:rPr>
        <w:t xml:space="preserve">. </w:t>
      </w:r>
    </w:p>
    <w:p w:rsidR="00000000" w:rsidDel="00000000" w:rsidP="00000000" w:rsidRDefault="00000000" w:rsidRPr="00000000" w14:paraId="0000010F">
      <w:pPr>
        <w:spacing w:line="360" w:lineRule="auto"/>
        <w:ind w:left="720" w:right="2" w:firstLine="0"/>
        <w:jc w:val="both"/>
        <w:rPr>
          <w:rFonts w:ascii="Arial" w:cs="Arial" w:eastAsia="Arial" w:hAnsi="Arial"/>
        </w:rPr>
      </w:pPr>
      <w:r w:rsidDel="00000000" w:rsidR="00000000" w:rsidRPr="00000000">
        <w:rPr/>
        <w:drawing>
          <wp:inline distB="0" distT="0" distL="0" distR="0">
            <wp:extent cx="8708715" cy="5089642"/>
            <wp:effectExtent b="0" l="0" r="0" t="0"/>
            <wp:docPr id="212606265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rot="16200000">
                      <a:off x="0" y="0"/>
                      <a:ext cx="8708715" cy="508964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Link da Calculadora da AWS para consulta: </w:t>
      </w:r>
    </w:p>
    <w:p w:rsidR="00000000" w:rsidDel="00000000" w:rsidP="00000000" w:rsidRDefault="00000000" w:rsidRPr="00000000" w14:paraId="00000111">
      <w:pPr>
        <w:spacing w:line="360" w:lineRule="auto"/>
        <w:ind w:left="720" w:right="2" w:firstLine="0"/>
        <w:jc w:val="center"/>
        <w:rPr>
          <w:rFonts w:ascii="Arial" w:cs="Arial" w:eastAsia="Arial" w:hAnsi="Arial"/>
        </w:rPr>
      </w:pPr>
      <w:r w:rsidDel="00000000" w:rsidR="00000000" w:rsidRPr="00000000">
        <w:rPr>
          <w:rFonts w:ascii="Arial" w:cs="Arial" w:eastAsia="Arial" w:hAnsi="Arial"/>
        </w:rPr>
        <w:drawing>
          <wp:inline distB="0" distT="0" distL="0" distR="0">
            <wp:extent cx="2525219" cy="2472921"/>
            <wp:effectExtent b="0" l="0" r="0" t="0"/>
            <wp:docPr id="212606264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525219" cy="247292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720" w:right="2" w:firstLine="0"/>
        <w:jc w:val="both"/>
        <w:rPr>
          <w:rFonts w:ascii="Arial" w:cs="Arial" w:eastAsia="Arial" w:hAnsi="Arial"/>
          <w:color w:val="ff0000"/>
        </w:rPr>
      </w:pPr>
      <w:r w:rsidDel="00000000" w:rsidR="00000000" w:rsidRPr="00000000">
        <w:rPr>
          <w:rFonts w:ascii="Arial" w:cs="Arial" w:eastAsia="Arial" w:hAnsi="Arial"/>
          <w:color w:val="ff0000"/>
          <w:rtl w:val="0"/>
        </w:rPr>
        <w:t xml:space="preserve">https://calculator.aws/#/estimate?id=11efce3524e35657f108042cd43072b09d25dc28</w:t>
      </w:r>
    </w:p>
    <w:p w:rsidR="00000000" w:rsidDel="00000000" w:rsidP="00000000" w:rsidRDefault="00000000" w:rsidRPr="00000000" w14:paraId="00000113">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1ksv4uv" w:id="17"/>
      <w:bookmarkEnd w:id="17"/>
      <w:r w:rsidDel="00000000" w:rsidR="00000000" w:rsidRPr="00000000">
        <w:rPr>
          <w:rFonts w:ascii="Arial" w:cs="Arial" w:eastAsia="Arial" w:hAnsi="Arial"/>
          <w:b w:val="1"/>
          <w:color w:val="000000"/>
          <w:sz w:val="24"/>
          <w:szCs w:val="24"/>
          <w:rtl w:val="0"/>
        </w:rPr>
        <w:t xml:space="preserve">INVESTIMENTO NA IMPLEMENTAÇÃO</w:t>
      </w:r>
    </w:p>
    <w:p w:rsidR="00000000" w:rsidDel="00000000" w:rsidP="00000000" w:rsidRDefault="00000000" w:rsidRPr="00000000" w14:paraId="00000114">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Oferecemos um pacote completo para a implantação do projeto e serviços essenciais, vide cronograma das atividades, pelo valor de R$</w:t>
      </w:r>
      <w:r w:rsidDel="00000000" w:rsidR="00000000" w:rsidRPr="00000000">
        <w:rPr>
          <w:rFonts w:ascii="Arial" w:cs="Arial" w:eastAsia="Arial" w:hAnsi="Arial"/>
          <w:color w:val="ff0000"/>
          <w:rtl w:val="0"/>
        </w:rPr>
        <w:t xml:space="preserve">18.000,00</w:t>
      </w:r>
      <w:r w:rsidDel="00000000" w:rsidR="00000000" w:rsidRPr="00000000">
        <w:rPr>
          <w:rFonts w:ascii="Arial" w:cs="Arial" w:eastAsia="Arial" w:hAnsi="Arial"/>
          <w:rtl w:val="0"/>
        </w:rPr>
        <w:t xml:space="preserve">. Este valor poderá ser pago à vista com prazo de até 15 dias (quinze dias) após a assinatura do Termo de Aceitação do Projeto ou parcelado, com entrada de R$</w:t>
      </w:r>
      <w:r w:rsidDel="00000000" w:rsidR="00000000" w:rsidRPr="00000000">
        <w:rPr>
          <w:rFonts w:ascii="Arial" w:cs="Arial" w:eastAsia="Arial" w:hAnsi="Arial"/>
          <w:color w:val="ff0000"/>
          <w:rtl w:val="0"/>
        </w:rPr>
        <w:t xml:space="preserve">10.000,00 </w:t>
      </w:r>
      <w:r w:rsidDel="00000000" w:rsidR="00000000" w:rsidRPr="00000000">
        <w:rPr>
          <w:rFonts w:ascii="Arial" w:cs="Arial" w:eastAsia="Arial" w:hAnsi="Arial"/>
          <w:rtl w:val="0"/>
        </w:rPr>
        <w:t xml:space="preserve">pagos na assinatura do Termo de Aceitação do Projeto e mais 2 (duas) parcelas de </w:t>
      </w:r>
      <w:r w:rsidDel="00000000" w:rsidR="00000000" w:rsidRPr="00000000">
        <w:rPr>
          <w:rFonts w:ascii="Arial" w:cs="Arial" w:eastAsia="Arial" w:hAnsi="Arial"/>
          <w:color w:val="ff0000"/>
          <w:rtl w:val="0"/>
        </w:rPr>
        <w:t xml:space="preserve">R$5000,00 </w:t>
      </w:r>
      <w:r w:rsidDel="00000000" w:rsidR="00000000" w:rsidRPr="00000000">
        <w:rPr>
          <w:rFonts w:ascii="Arial" w:cs="Arial" w:eastAsia="Arial" w:hAnsi="Arial"/>
          <w:rtl w:val="0"/>
        </w:rPr>
        <w:t xml:space="preserve">pagas mensalmente.</w:t>
      </w:r>
    </w:p>
    <w:p w:rsidR="00000000" w:rsidDel="00000000" w:rsidP="00000000" w:rsidRDefault="00000000" w:rsidRPr="00000000" w14:paraId="00000115">
      <w:pPr>
        <w:spacing w:line="360" w:lineRule="auto"/>
        <w:ind w:left="720" w:right="2" w:firstLine="0"/>
        <w:jc w:val="both"/>
        <w:rPr>
          <w:rFonts w:ascii="Arial" w:cs="Arial" w:eastAsia="Arial" w:hAnsi="Arial"/>
          <w:b w:val="1"/>
        </w:rPr>
      </w:pPr>
      <w:r w:rsidDel="00000000" w:rsidR="00000000" w:rsidRPr="00000000">
        <w:rPr>
          <w:rFonts w:ascii="Arial" w:cs="Arial" w:eastAsia="Arial" w:hAnsi="Arial"/>
          <w:b w:val="1"/>
          <w:rtl w:val="0"/>
        </w:rPr>
        <w:t xml:space="preserve">Porém, como a Six-Cloud é um AWS Partner, a UPPER Plan não pagará pelo serviço de implantação, o valor do serviço será custeado pela AWS.</w:t>
      </w:r>
    </w:p>
    <w:p w:rsidR="00000000" w:rsidDel="00000000" w:rsidP="00000000" w:rsidRDefault="00000000" w:rsidRPr="00000000" w14:paraId="00000116">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suporte mensal com a opção de suporte adicional por hora, poderá ser escolhido após a finalização do projeto. Ele engloba a gestão do ambiente cloud na AWS por 18 horas de suporte técnico (assistido) mensal, não cumulativo, em horário comercial, conforme detalhes abaixo:</w:t>
      </w:r>
    </w:p>
    <w:p w:rsidR="00000000" w:rsidDel="00000000" w:rsidP="00000000" w:rsidRDefault="00000000" w:rsidRPr="00000000" w14:paraId="00000117">
      <w:pPr>
        <w:numPr>
          <w:ilvl w:val="0"/>
          <w:numId w:val="2"/>
        </w:numPr>
        <w:spacing w:line="360" w:lineRule="auto"/>
        <w:ind w:left="1440" w:right="2" w:hanging="360"/>
        <w:jc w:val="both"/>
        <w:rPr>
          <w:rFonts w:ascii="Arial" w:cs="Arial" w:eastAsia="Arial" w:hAnsi="Arial"/>
        </w:rPr>
      </w:pPr>
      <w:r w:rsidDel="00000000" w:rsidR="00000000" w:rsidRPr="00000000">
        <w:rPr>
          <w:rFonts w:ascii="Arial" w:cs="Arial" w:eastAsia="Arial" w:hAnsi="Arial"/>
          <w:rtl w:val="0"/>
        </w:rPr>
        <w:t xml:space="preserve">Valor mensal de R$</w:t>
      </w:r>
      <w:r w:rsidDel="00000000" w:rsidR="00000000" w:rsidRPr="00000000">
        <w:rPr>
          <w:rFonts w:ascii="Arial" w:cs="Arial" w:eastAsia="Arial" w:hAnsi="Arial"/>
          <w:color w:val="ff0000"/>
          <w:rtl w:val="0"/>
        </w:rPr>
        <w:t xml:space="preserve">6.300,00</w:t>
      </w:r>
      <w:r w:rsidDel="00000000" w:rsidR="00000000" w:rsidRPr="00000000">
        <w:rPr>
          <w:rtl w:val="0"/>
        </w:rPr>
      </w:r>
    </w:p>
    <w:p w:rsidR="00000000" w:rsidDel="00000000" w:rsidP="00000000" w:rsidRDefault="00000000" w:rsidRPr="00000000" w14:paraId="00000118">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PLANO OPCIONAL 24 X 7 a combinar</w:t>
      </w:r>
    </w:p>
    <w:p w:rsidR="00000000" w:rsidDel="00000000" w:rsidP="00000000" w:rsidRDefault="00000000" w:rsidRPr="00000000" w14:paraId="00000119">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Monitoramos o seu ambiente 24x7 identificação e  notificação de alertas, indicadores e possíveis  falhas. </w:t>
      </w:r>
    </w:p>
    <w:p w:rsidR="00000000" w:rsidDel="00000000" w:rsidP="00000000" w:rsidRDefault="00000000" w:rsidRPr="00000000" w14:paraId="0000011A">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Estes alertas serão tratados pelo time de Managed Services durante o horário  contratado.</w:t>
      </w:r>
    </w:p>
    <w:p w:rsidR="00000000" w:rsidDel="00000000" w:rsidP="00000000" w:rsidRDefault="00000000" w:rsidRPr="00000000" w14:paraId="0000011B">
      <w:pPr>
        <w:spacing w:after="0" w:before="240" w:line="360" w:lineRule="auto"/>
        <w:ind w:left="720" w:right="2" w:firstLine="0"/>
        <w:jc w:val="both"/>
        <w:rPr>
          <w:rFonts w:ascii="Arial" w:cs="Arial" w:eastAsia="Arial" w:hAnsi="Arial"/>
          <w:highlight w:val="yellow"/>
        </w:rPr>
      </w:pPr>
      <w:r w:rsidDel="00000000" w:rsidR="00000000" w:rsidRPr="00000000">
        <w:rPr>
          <w:rtl w:val="0"/>
        </w:rPr>
      </w:r>
    </w:p>
    <w:p w:rsidR="00000000" w:rsidDel="00000000" w:rsidP="00000000" w:rsidRDefault="00000000" w:rsidRPr="00000000" w14:paraId="0000011C">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Plano de Mentoria visa apoiar sua equipe nas horas mais difíceis onde nem mesmo a busca no GooooGle pode ajudar. O time de especialistas da </w:t>
      </w:r>
      <w:r w:rsidDel="00000000" w:rsidR="00000000" w:rsidRPr="00000000">
        <w:rPr>
          <w:rFonts w:ascii="Arial" w:cs="Arial" w:eastAsia="Arial" w:hAnsi="Arial"/>
          <w:i w:val="1"/>
          <w:rtl w:val="0"/>
        </w:rPr>
        <w:t xml:space="preserve">Six-Cloud Solutions </w:t>
      </w:r>
      <w:r w:rsidDel="00000000" w:rsidR="00000000" w:rsidRPr="00000000">
        <w:rPr>
          <w:rFonts w:ascii="Arial" w:cs="Arial" w:eastAsia="Arial" w:hAnsi="Arial"/>
          <w:rtl w:val="0"/>
        </w:rPr>
        <w:t xml:space="preserve">com diversos níveis de conhecimento atuarão como consultores ajudando sua equipe como uma abordagem direto ao ponto.</w:t>
      </w:r>
    </w:p>
    <w:p w:rsidR="00000000" w:rsidDel="00000000" w:rsidP="00000000" w:rsidRDefault="00000000" w:rsidRPr="00000000" w14:paraId="0000011D">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 Planos diferenciados de acordo com o skill que você precisa;</w:t>
      </w:r>
    </w:p>
    <w:p w:rsidR="00000000" w:rsidDel="00000000" w:rsidP="00000000" w:rsidRDefault="00000000" w:rsidRPr="00000000" w14:paraId="0000011E">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 Reuniões face-to-face (online ou in loco).</w:t>
      </w:r>
    </w:p>
    <w:p w:rsidR="00000000" w:rsidDel="00000000" w:rsidP="00000000" w:rsidRDefault="00000000" w:rsidRPr="00000000" w14:paraId="0000011F">
      <w:pPr>
        <w:spacing w:after="0" w:before="240" w:line="360" w:lineRule="auto"/>
        <w:ind w:left="720" w:right="2" w:firstLine="0"/>
        <w:jc w:val="both"/>
        <w:rPr>
          <w:rFonts w:ascii="Arial" w:cs="Arial" w:eastAsia="Arial" w:hAnsi="Arial"/>
          <w:color w:val="ff0000"/>
        </w:rPr>
      </w:pPr>
      <w:r w:rsidDel="00000000" w:rsidR="00000000" w:rsidRPr="00000000">
        <w:rPr>
          <w:rFonts w:ascii="Arial" w:cs="Arial" w:eastAsia="Arial" w:hAnsi="Arial"/>
          <w:color w:val="ff0000"/>
          <w:rtl w:val="0"/>
        </w:rPr>
        <w:t xml:space="preserve">A sessão avulsa tem custo de R$1.200,00 e o pacote com 12 sessões custa R$12.000,00</w:t>
      </w:r>
    </w:p>
    <w:p w:rsidR="00000000" w:rsidDel="00000000" w:rsidP="00000000" w:rsidRDefault="00000000" w:rsidRPr="00000000" w14:paraId="00000120">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1">
      <w:pPr>
        <w:keepNext w:val="1"/>
        <w:keepLines w:val="1"/>
        <w:numPr>
          <w:ilvl w:val="1"/>
          <w:numId w:val="4"/>
        </w:numPr>
        <w:pBdr>
          <w:top w:space="0" w:sz="0" w:val="nil"/>
          <w:left w:space="0" w:sz="0" w:val="nil"/>
          <w:bottom w:space="0" w:sz="0" w:val="nil"/>
          <w:right w:space="0" w:sz="0" w:val="nil"/>
          <w:between w:space="0" w:sz="0" w:val="nil"/>
        </w:pBdr>
        <w:spacing w:after="0" w:before="240" w:line="360" w:lineRule="auto"/>
        <w:ind w:left="1440" w:right="2" w:hanging="720"/>
        <w:rPr>
          <w:rFonts w:ascii="Arial" w:cs="Arial" w:eastAsia="Arial" w:hAnsi="Arial"/>
          <w:b w:val="1"/>
          <w:color w:val="000000"/>
          <w:sz w:val="24"/>
          <w:szCs w:val="24"/>
        </w:rPr>
      </w:pPr>
      <w:bookmarkStart w:colFirst="0" w:colLast="0" w:name="_heading=h.44sinio" w:id="18"/>
      <w:bookmarkEnd w:id="18"/>
      <w:r w:rsidDel="00000000" w:rsidR="00000000" w:rsidRPr="00000000">
        <w:rPr>
          <w:rFonts w:ascii="Arial" w:cs="Arial" w:eastAsia="Arial" w:hAnsi="Arial"/>
          <w:b w:val="1"/>
          <w:color w:val="000000"/>
          <w:sz w:val="24"/>
          <w:szCs w:val="24"/>
          <w:rtl w:val="0"/>
        </w:rPr>
        <w:t xml:space="preserve">VALIDADE</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240" w:line="360" w:lineRule="auto"/>
        <w:ind w:left="720" w:right="2"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A validade da presente proposta é de 15 (quinze dias), contados após a data do seu recebimento.</w:t>
      </w:r>
    </w:p>
    <w:p w:rsidR="00000000" w:rsidDel="00000000" w:rsidP="00000000" w:rsidRDefault="00000000" w:rsidRPr="00000000" w14:paraId="00000123">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poderá rever a validade desta proposta sempre que ocorrer um fato ou ato superveniente que resulte na imposição de um ônus excessivo refletido nos valores e preços mencionados. </w:t>
      </w:r>
    </w:p>
    <w:p w:rsidR="00000000" w:rsidDel="00000000" w:rsidP="00000000" w:rsidRDefault="00000000" w:rsidRPr="00000000" w14:paraId="00000124">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Nesse caso, esta proposta perderá sua validade, ficando facultado à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a emissão de uma nova proposta ou a revalidação dos termos da mesma, o que será feito formalmente.</w:t>
      </w:r>
    </w:p>
    <w:p w:rsidR="00000000" w:rsidDel="00000000" w:rsidP="00000000" w:rsidRDefault="00000000" w:rsidRPr="00000000" w14:paraId="00000125">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Esta proposta comercial constará como um anexo ao contrato.</w:t>
      </w:r>
    </w:p>
    <w:p w:rsidR="00000000" w:rsidDel="00000000" w:rsidP="00000000" w:rsidRDefault="00000000" w:rsidRPr="00000000" w14:paraId="00000126">
      <w:pPr>
        <w:spacing w:after="0" w:before="240"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termos e condições referente ao prazo e término do contrato, estarão descritos no contrato que será firmado entre as partes.</w:t>
      </w:r>
    </w:p>
    <w:p w:rsidR="00000000" w:rsidDel="00000000" w:rsidP="00000000" w:rsidRDefault="00000000" w:rsidRPr="00000000" w14:paraId="00000127">
      <w:pPr>
        <w:spacing w:after="0" w:before="240"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8">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2jxsxqh" w:id="19"/>
      <w:bookmarkEnd w:id="19"/>
      <w:r w:rsidDel="00000000" w:rsidR="00000000" w:rsidRPr="00000000">
        <w:rPr>
          <w:rFonts w:ascii="Arial" w:cs="Arial" w:eastAsia="Arial" w:hAnsi="Arial"/>
          <w:b w:val="1"/>
          <w:color w:val="000000"/>
          <w:sz w:val="24"/>
          <w:szCs w:val="24"/>
          <w:rtl w:val="0"/>
        </w:rPr>
        <w:t xml:space="preserve">REAJUSTE</w:t>
      </w:r>
    </w:p>
    <w:p w:rsidR="00000000" w:rsidDel="00000000" w:rsidP="00000000" w:rsidRDefault="00000000" w:rsidRPr="00000000" w14:paraId="00000129">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valores da infraestrutura proposta poderão ser reajustados de acordo com a política de preços da plataforma de serviços em nuvem da AWS.</w:t>
      </w:r>
    </w:p>
    <w:p w:rsidR="00000000" w:rsidDel="00000000" w:rsidP="00000000" w:rsidRDefault="00000000" w:rsidRPr="00000000" w14:paraId="0000012A">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2B">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z337ya" w:id="20"/>
      <w:bookmarkEnd w:id="20"/>
      <w:r w:rsidDel="00000000" w:rsidR="00000000" w:rsidRPr="00000000">
        <w:rPr>
          <w:rFonts w:ascii="Arial" w:cs="Arial" w:eastAsia="Arial" w:hAnsi="Arial"/>
          <w:b w:val="1"/>
          <w:color w:val="000000"/>
          <w:sz w:val="24"/>
          <w:szCs w:val="24"/>
          <w:rtl w:val="0"/>
        </w:rPr>
        <w:t xml:space="preserve">CONDIÇÕES DE FATURAMENTO</w:t>
      </w:r>
    </w:p>
    <w:p w:rsidR="00000000" w:rsidDel="00000000" w:rsidP="00000000" w:rsidRDefault="00000000" w:rsidRPr="00000000" w14:paraId="0000012C">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 faturamento será efetuado diretamente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conforme acordado na assinatura no aceite desta proposta comercial. O Espelho da nota fiscal será enviado oportunamente.</w:t>
      </w:r>
    </w:p>
    <w:p w:rsidR="00000000" w:rsidDel="00000000" w:rsidP="00000000" w:rsidRDefault="00000000" w:rsidRPr="00000000" w14:paraId="0000012D">
      <w:pPr>
        <w:keepNext w:val="1"/>
        <w:keepLines w:val="1"/>
        <w:numPr>
          <w:ilvl w:val="1"/>
          <w:numId w:val="4"/>
        </w:numPr>
        <w:pBdr>
          <w:top w:space="0" w:sz="0" w:val="nil"/>
          <w:left w:space="0" w:sz="0" w:val="nil"/>
          <w:bottom w:space="0" w:sz="0" w:val="nil"/>
          <w:right w:space="0" w:sz="0" w:val="nil"/>
          <w:between w:space="0" w:sz="0" w:val="nil"/>
        </w:pBdr>
        <w:spacing w:after="0" w:before="40" w:line="360" w:lineRule="auto"/>
        <w:ind w:left="1440" w:right="2" w:hanging="720"/>
        <w:rPr>
          <w:rFonts w:ascii="Arial" w:cs="Arial" w:eastAsia="Arial" w:hAnsi="Arial"/>
          <w:b w:val="1"/>
          <w:color w:val="000000"/>
          <w:sz w:val="24"/>
          <w:szCs w:val="24"/>
        </w:rPr>
      </w:pPr>
      <w:bookmarkStart w:colFirst="0" w:colLast="0" w:name="_heading=h.3j2qqm3" w:id="21"/>
      <w:bookmarkEnd w:id="21"/>
      <w:r w:rsidDel="00000000" w:rsidR="00000000" w:rsidRPr="00000000">
        <w:rPr>
          <w:rFonts w:ascii="Arial" w:cs="Arial" w:eastAsia="Arial" w:hAnsi="Arial"/>
          <w:b w:val="1"/>
          <w:color w:val="000000"/>
          <w:sz w:val="24"/>
          <w:szCs w:val="24"/>
          <w:rtl w:val="0"/>
        </w:rPr>
        <w:t xml:space="preserve">CONDIÇÕES DE PAGAMENTO</w:t>
      </w:r>
    </w:p>
    <w:p w:rsidR="00000000" w:rsidDel="00000000" w:rsidP="00000000" w:rsidRDefault="00000000" w:rsidRPr="00000000" w14:paraId="0000012E">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Os pagamentos referentes às parcelas e demais serviços prestados se darão mensalmente tendo como base o dia 15 dos meses seguintes.</w:t>
      </w:r>
    </w:p>
    <w:p w:rsidR="00000000" w:rsidDel="00000000" w:rsidP="00000000" w:rsidRDefault="00000000" w:rsidRPr="00000000" w14:paraId="0000012F">
      <w:pPr>
        <w:keepNext w:val="1"/>
        <w:keepLines w:val="1"/>
        <w:pBdr>
          <w:top w:space="0" w:sz="0" w:val="nil"/>
          <w:left w:space="0" w:sz="0" w:val="nil"/>
          <w:bottom w:space="0" w:sz="0" w:val="nil"/>
          <w:right w:space="0" w:sz="0" w:val="nil"/>
          <w:between w:space="0" w:sz="0" w:val="nil"/>
        </w:pBdr>
        <w:spacing w:after="0" w:before="40" w:line="360" w:lineRule="auto"/>
        <w:ind w:left="720" w:right="2" w:firstLine="0"/>
        <w:rPr>
          <w:rFonts w:ascii="Arial" w:cs="Arial" w:eastAsia="Arial" w:hAnsi="Arial"/>
          <w:b w:val="1"/>
          <w:color w:val="000000"/>
          <w:sz w:val="24"/>
          <w:szCs w:val="24"/>
        </w:rPr>
      </w:pPr>
      <w:bookmarkStart w:colFirst="0" w:colLast="0" w:name="_heading=h.1y810tw" w:id="22"/>
      <w:bookmarkEnd w:id="22"/>
      <w:r w:rsidDel="00000000" w:rsidR="00000000" w:rsidRPr="00000000">
        <w:rPr>
          <w:rFonts w:ascii="Arial" w:cs="Arial" w:eastAsia="Arial" w:hAnsi="Arial"/>
          <w:b w:val="1"/>
          <w:color w:val="000000"/>
          <w:sz w:val="24"/>
          <w:szCs w:val="24"/>
          <w:rtl w:val="0"/>
        </w:rPr>
        <w:t xml:space="preserve">5.8. GARANTIA E RESPONSABILIDADES</w:t>
      </w:r>
    </w:p>
    <w:p w:rsidR="00000000" w:rsidDel="00000000" w:rsidP="00000000" w:rsidRDefault="00000000" w:rsidRPr="00000000" w14:paraId="00000130">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A garantia dos serviços segue a modalidade solicitada nessa proposta, em conformidade com o respectivo provedor;</w:t>
      </w:r>
    </w:p>
    <w:p w:rsidR="00000000" w:rsidDel="00000000" w:rsidP="00000000" w:rsidRDefault="00000000" w:rsidRPr="00000000" w14:paraId="00000131">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Os serviços realizados pela </w:t>
      </w:r>
      <w:r w:rsidDel="00000000" w:rsidR="00000000" w:rsidRPr="00000000">
        <w:rPr>
          <w:rFonts w:ascii="Arial" w:cs="Arial" w:eastAsia="Arial" w:hAnsi="Arial"/>
          <w:i w:val="1"/>
          <w:rtl w:val="0"/>
        </w:rPr>
        <w:t xml:space="preserve">Six Cloud Solutions</w:t>
      </w:r>
      <w:r w:rsidDel="00000000" w:rsidR="00000000" w:rsidRPr="00000000">
        <w:rPr>
          <w:rFonts w:ascii="Arial" w:cs="Arial" w:eastAsia="Arial" w:hAnsi="Arial"/>
          <w:rtl w:val="0"/>
        </w:rPr>
        <w:t xml:space="preserve"> possuem 30 dias (corridos) de garantia após o encerramento formal do projeto;</w:t>
      </w:r>
    </w:p>
    <w:p w:rsidR="00000000" w:rsidDel="00000000" w:rsidP="00000000" w:rsidRDefault="00000000" w:rsidRPr="00000000" w14:paraId="00000132">
      <w:pPr>
        <w:spacing w:line="360" w:lineRule="auto"/>
        <w:ind w:left="1083" w:right="2" w:firstLine="0"/>
        <w:jc w:val="both"/>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rtl w:val="0"/>
        </w:rPr>
        <w:t xml:space="preserve"> A responsabilidade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está limitada ao valor da remuneração paga pelo cliente em decorrência do presente fornecimento.</w:t>
      </w:r>
    </w:p>
    <w:p w:rsidR="00000000" w:rsidDel="00000000" w:rsidP="00000000" w:rsidRDefault="00000000" w:rsidRPr="00000000" w14:paraId="00000133">
      <w:pPr>
        <w:keepNext w:val="1"/>
        <w:keepLines w:val="1"/>
        <w:pBdr>
          <w:top w:space="0" w:sz="0" w:val="nil"/>
          <w:left w:space="0" w:sz="0" w:val="nil"/>
          <w:bottom w:space="0" w:sz="0" w:val="nil"/>
          <w:right w:space="0" w:sz="0" w:val="nil"/>
          <w:between w:space="0" w:sz="0" w:val="nil"/>
        </w:pBdr>
        <w:spacing w:after="0" w:before="40" w:line="360" w:lineRule="auto"/>
        <w:ind w:left="720" w:right="2" w:firstLine="0"/>
        <w:rPr>
          <w:rFonts w:ascii="Arial" w:cs="Arial" w:eastAsia="Arial" w:hAnsi="Arial"/>
          <w:b w:val="1"/>
          <w:color w:val="000000"/>
          <w:sz w:val="24"/>
          <w:szCs w:val="24"/>
        </w:rPr>
      </w:pPr>
      <w:bookmarkStart w:colFirst="0" w:colLast="0" w:name="_heading=h.4i7ojhp" w:id="23"/>
      <w:bookmarkEnd w:id="23"/>
      <w:r w:rsidDel="00000000" w:rsidR="00000000" w:rsidRPr="00000000">
        <w:rPr>
          <w:rFonts w:ascii="Arial" w:cs="Arial" w:eastAsia="Arial" w:hAnsi="Arial"/>
          <w:b w:val="1"/>
          <w:color w:val="000000"/>
          <w:sz w:val="24"/>
          <w:szCs w:val="24"/>
          <w:rtl w:val="0"/>
        </w:rPr>
        <w:t xml:space="preserve">5.9. TERMOS E CONDIÇÕES CONTRATUAIS</w:t>
      </w:r>
    </w:p>
    <w:p w:rsidR="00000000" w:rsidDel="00000000" w:rsidP="00000000" w:rsidRDefault="00000000" w:rsidRPr="00000000" w14:paraId="00000134">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Aos serviços aqui oferecidos aplicam-se os "Termos e Condições Contratuais –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registrado no 5º Ofício de Registro de Títulos e Documentos da Comarca da Cidade de São Paulo, protocolado sob o nº 28585689 em 26 de dezembro de 2022.</w:t>
      </w:r>
    </w:p>
    <w:p w:rsidR="00000000" w:rsidDel="00000000" w:rsidP="00000000" w:rsidRDefault="00000000" w:rsidRPr="00000000" w14:paraId="00000135">
      <w:pPr>
        <w:spacing w:line="360" w:lineRule="auto"/>
        <w:ind w:left="720" w:right="2" w:firstLine="0"/>
        <w:rPr>
          <w:rFonts w:ascii="Arial" w:cs="Arial" w:eastAsia="Arial" w:hAnsi="Arial"/>
        </w:rPr>
      </w:pPr>
      <w:r w:rsidDel="00000000" w:rsidR="00000000" w:rsidRPr="00000000">
        <w:rPr>
          <w:rFonts w:ascii="Arial" w:cs="Arial" w:eastAsia="Arial" w:hAnsi="Arial"/>
          <w:rtl w:val="0"/>
        </w:rPr>
        <w:t xml:space="preserve">Os termos estão disponíveis para consulta atraves do link abaixo: </w:t>
      </w:r>
      <w:hyperlink r:id="rId25">
        <w:r w:rsidDel="00000000" w:rsidR="00000000" w:rsidRPr="00000000">
          <w:rPr>
            <w:rFonts w:ascii="Arial" w:cs="Arial" w:eastAsia="Arial" w:hAnsi="Arial"/>
            <w:color w:val="0563c1"/>
            <w:u w:val="single"/>
            <w:rtl w:val="0"/>
          </w:rPr>
          <w:t xml:space="preserve">http://www.sixcloudsolutions.com.br/termos</w:t>
        </w:r>
      </w:hyperlink>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36">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7">
      <w:pPr>
        <w:keepNext w:val="1"/>
        <w:keepLines w:val="1"/>
        <w:pBdr>
          <w:top w:space="0" w:sz="0" w:val="nil"/>
          <w:left w:space="0" w:sz="0" w:val="nil"/>
          <w:bottom w:space="0" w:sz="0" w:val="nil"/>
          <w:right w:space="0" w:sz="0" w:val="nil"/>
          <w:between w:space="0" w:sz="0" w:val="nil"/>
        </w:pBdr>
        <w:spacing w:after="0" w:before="240" w:line="360" w:lineRule="auto"/>
        <w:ind w:left="363" w:right="2" w:firstLine="0"/>
        <w:rPr>
          <w:rFonts w:ascii="Quattrocento Sans" w:cs="Quattrocento Sans" w:eastAsia="Quattrocento Sans" w:hAnsi="Quattrocento Sans"/>
          <w:color w:val="000000"/>
          <w:sz w:val="28"/>
          <w:szCs w:val="28"/>
        </w:rPr>
      </w:pPr>
      <w:bookmarkStart w:colFirst="0" w:colLast="0" w:name="_heading=h.2xcytpi" w:id="24"/>
      <w:bookmarkEnd w:id="24"/>
      <w:r w:rsidDel="00000000" w:rsidR="00000000" w:rsidRPr="00000000">
        <w:rPr>
          <w:rFonts w:ascii="Quattrocento Sans" w:cs="Quattrocento Sans" w:eastAsia="Quattrocento Sans" w:hAnsi="Quattrocento Sans"/>
          <w:color w:val="000000"/>
          <w:sz w:val="28"/>
          <w:szCs w:val="28"/>
          <w:rtl w:val="0"/>
        </w:rPr>
        <w:t xml:space="preserve">6.PREMISSAS E REQUISITOS</w:t>
      </w:r>
    </w:p>
    <w:p w:rsidR="00000000" w:rsidDel="00000000" w:rsidP="00000000" w:rsidRDefault="00000000" w:rsidRPr="00000000" w14:paraId="00000138">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As atividades de migração e suporte complementar serão executadas remotamente (sem necessidade de os técnicos estarem nas dependências do cliente);</w:t>
      </w:r>
    </w:p>
    <w:p w:rsidR="00000000" w:rsidDel="00000000" w:rsidP="00000000" w:rsidRDefault="00000000" w:rsidRPr="00000000" w14:paraId="00000139">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Semanalmente serão apresentados relatórios com o andamento das atividades de migração realizadas;</w:t>
      </w:r>
    </w:p>
    <w:p w:rsidR="00000000" w:rsidDel="00000000" w:rsidP="00000000" w:rsidRDefault="00000000" w:rsidRPr="00000000" w14:paraId="0000013A">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rtl w:val="0"/>
        </w:rPr>
        <w:t xml:space="preserve"> O cliente garantirá a disponibilidade do ambiente e acesso remoto para que as atividades possam ser executadas;</w:t>
      </w:r>
    </w:p>
    <w:p w:rsidR="00000000" w:rsidDel="00000000" w:rsidP="00000000" w:rsidRDefault="00000000" w:rsidRPr="00000000" w14:paraId="0000013B">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d.</w:t>
      </w:r>
      <w:r w:rsidDel="00000000" w:rsidR="00000000" w:rsidRPr="00000000">
        <w:rPr>
          <w:rFonts w:ascii="Arial" w:cs="Arial" w:eastAsia="Arial" w:hAnsi="Arial"/>
          <w:rtl w:val="0"/>
        </w:rPr>
        <w:t xml:space="preserve"> O cronograma do projeto é estimado e só é válido caso as premissas de disponibilidade do ambiente de migração sejam atendidas;</w:t>
      </w:r>
    </w:p>
    <w:p w:rsidR="00000000" w:rsidDel="00000000" w:rsidP="00000000" w:rsidRDefault="00000000" w:rsidRPr="00000000" w14:paraId="0000013C">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e.</w:t>
      </w:r>
      <w:r w:rsidDel="00000000" w:rsidR="00000000" w:rsidRPr="00000000">
        <w:rPr>
          <w:rFonts w:ascii="Arial" w:cs="Arial" w:eastAsia="Arial" w:hAnsi="Arial"/>
          <w:rtl w:val="0"/>
        </w:rPr>
        <w:t xml:space="preserve"> Independente da forma de atendimento, é responsabilidade do cliente prover acesso e acompanhar todas as atividades realizadas pelo técnico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visando o completo entendimento dos procedimentos executados;</w:t>
      </w:r>
    </w:p>
    <w:p w:rsidR="00000000" w:rsidDel="00000000" w:rsidP="00000000" w:rsidRDefault="00000000" w:rsidRPr="00000000" w14:paraId="0000013D">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f.</w:t>
      </w:r>
      <w:r w:rsidDel="00000000" w:rsidR="00000000" w:rsidRPr="00000000">
        <w:rPr>
          <w:rFonts w:ascii="Arial" w:cs="Arial" w:eastAsia="Arial" w:hAnsi="Arial"/>
          <w:rtl w:val="0"/>
        </w:rPr>
        <w:t xml:space="preserve">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mediante análise do Incidente ou Requisição do Serviço, decidirá sobre a melhor forma de atendimento considerando a rapidez, eficácia, criticidade e segurança para realização das atividades;</w:t>
      </w:r>
    </w:p>
    <w:p w:rsidR="00000000" w:rsidDel="00000000" w:rsidP="00000000" w:rsidRDefault="00000000" w:rsidRPr="00000000" w14:paraId="0000013E">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g.</w:t>
      </w:r>
      <w:r w:rsidDel="00000000" w:rsidR="00000000" w:rsidRPr="00000000">
        <w:rPr>
          <w:rFonts w:ascii="Arial" w:cs="Arial" w:eastAsia="Arial" w:hAnsi="Arial"/>
          <w:rtl w:val="0"/>
        </w:rPr>
        <w:t xml:space="preserve"> O Suporte não poderá ser utilizado para implementação de novas soluções fornecidas pela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Caso haja demanda desta natureza a mesma será objeto de orçamento à parte é tratada como escopo fechado;</w:t>
      </w:r>
    </w:p>
    <w:p w:rsidR="00000000" w:rsidDel="00000000" w:rsidP="00000000" w:rsidRDefault="00000000" w:rsidRPr="00000000" w14:paraId="0000013F">
      <w:pPr>
        <w:spacing w:line="360" w:lineRule="auto"/>
        <w:ind w:left="720" w:right="2" w:firstLine="0"/>
        <w:jc w:val="both"/>
        <w:rPr>
          <w:rFonts w:ascii="Arial" w:cs="Arial" w:eastAsia="Arial" w:hAnsi="Arial"/>
        </w:rPr>
      </w:pPr>
      <w:r w:rsidDel="00000000" w:rsidR="00000000" w:rsidRPr="00000000">
        <w:rPr>
          <w:rFonts w:ascii="Arial" w:cs="Arial" w:eastAsia="Arial" w:hAnsi="Arial"/>
          <w:b w:val="1"/>
          <w:rtl w:val="0"/>
        </w:rPr>
        <w:t xml:space="preserve">h.</w:t>
      </w:r>
      <w:r w:rsidDel="00000000" w:rsidR="00000000" w:rsidRPr="00000000">
        <w:rPr>
          <w:rFonts w:ascii="Arial" w:cs="Arial" w:eastAsia="Arial" w:hAnsi="Arial"/>
          <w:rtl w:val="0"/>
        </w:rPr>
        <w:t xml:space="preserve"> Em nenhuma hipótese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poderá ser responsabilizada por danos indiretos, eventuais, especiais, subsequentes, incluindo, sem limitação, lucros cessantes, suspensão de receita, perda ou interrupção de negócio do cliente ou de terceiros. A responsabilidade da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estará limitada exclusivamente aos danos diretos que, comprovadamente, venha a causar ao cliente, limitados ao valor total desta proposta. O cliente está ciente de que os valores apresentados nesta proposta refletem a limitação de responsabilidade mencionada nesta cláusula.</w:t>
      </w:r>
    </w:p>
    <w:p w:rsidR="00000000" w:rsidDel="00000000" w:rsidP="00000000" w:rsidRDefault="00000000" w:rsidRPr="00000000" w14:paraId="00000140">
      <w:pPr>
        <w:spacing w:line="360" w:lineRule="auto"/>
        <w:ind w:left="720" w:right="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1">
      <w:pPr>
        <w:keepNext w:val="1"/>
        <w:keepLines w:val="1"/>
        <w:pBdr>
          <w:top w:space="0" w:sz="0" w:val="nil"/>
          <w:left w:space="0" w:sz="0" w:val="nil"/>
          <w:bottom w:space="0" w:sz="0" w:val="nil"/>
          <w:right w:space="0" w:sz="0" w:val="nil"/>
          <w:between w:space="0" w:sz="0" w:val="nil"/>
        </w:pBdr>
        <w:spacing w:after="0" w:before="240" w:line="360" w:lineRule="auto"/>
        <w:ind w:left="363" w:right="2" w:firstLine="0"/>
        <w:rPr>
          <w:rFonts w:ascii="Quattrocento Sans" w:cs="Quattrocento Sans" w:eastAsia="Quattrocento Sans" w:hAnsi="Quattrocento Sans"/>
          <w:color w:val="2f5496"/>
          <w:sz w:val="28"/>
          <w:szCs w:val="28"/>
        </w:rPr>
      </w:pPr>
      <w:bookmarkStart w:colFirst="0" w:colLast="0" w:name="_heading=h.1ci93xb" w:id="25"/>
      <w:bookmarkEnd w:id="25"/>
      <w:r w:rsidDel="00000000" w:rsidR="00000000" w:rsidRPr="00000000">
        <w:rPr>
          <w:rFonts w:ascii="Quattrocento Sans" w:cs="Quattrocento Sans" w:eastAsia="Quattrocento Sans" w:hAnsi="Quattrocento Sans"/>
          <w:color w:val="000000"/>
          <w:sz w:val="28"/>
          <w:szCs w:val="28"/>
          <w:rtl w:val="0"/>
        </w:rPr>
        <w:t xml:space="preserve">7.ITENS FORA DO ESCOPO</w:t>
      </w:r>
      <w:r w:rsidDel="00000000" w:rsidR="00000000" w:rsidRPr="00000000">
        <w:rPr>
          <w:rtl w:val="0"/>
        </w:rPr>
      </w:r>
    </w:p>
    <w:p w:rsidR="00000000" w:rsidDel="00000000" w:rsidP="00000000" w:rsidRDefault="00000000" w:rsidRPr="00000000" w14:paraId="00000142">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Itens fora de escopo e demais situações não previstas neste contrato serão tratadas como projetos específicos, cujo esforço, escopo, prazo e valor serão discutidos oportunamente.</w:t>
      </w:r>
    </w:p>
    <w:p w:rsidR="00000000" w:rsidDel="00000000" w:rsidP="00000000" w:rsidRDefault="00000000" w:rsidRPr="00000000" w14:paraId="00000143">
      <w:pPr>
        <w:keepNext w:val="1"/>
        <w:keepLines w:val="1"/>
        <w:pBdr>
          <w:top w:space="0" w:sz="0" w:val="nil"/>
          <w:left w:space="0" w:sz="0" w:val="nil"/>
          <w:bottom w:space="0" w:sz="0" w:val="nil"/>
          <w:right w:space="0" w:sz="0" w:val="nil"/>
          <w:between w:space="0" w:sz="0" w:val="nil"/>
        </w:pBdr>
        <w:spacing w:after="0" w:before="240" w:line="360" w:lineRule="auto"/>
        <w:ind w:left="363" w:right="2" w:firstLine="0"/>
        <w:rPr>
          <w:rFonts w:ascii="Quattrocento Sans" w:cs="Quattrocento Sans" w:eastAsia="Quattrocento Sans" w:hAnsi="Quattrocento Sans"/>
          <w:color w:val="000000"/>
          <w:sz w:val="28"/>
          <w:szCs w:val="28"/>
        </w:rPr>
      </w:pPr>
      <w:bookmarkStart w:colFirst="0" w:colLast="0" w:name="_heading=h.3whwml4" w:id="26"/>
      <w:bookmarkEnd w:id="26"/>
      <w:r w:rsidDel="00000000" w:rsidR="00000000" w:rsidRPr="00000000">
        <w:rPr>
          <w:rFonts w:ascii="Quattrocento Sans" w:cs="Quattrocento Sans" w:eastAsia="Quattrocento Sans" w:hAnsi="Quattrocento Sans"/>
          <w:color w:val="000000"/>
          <w:sz w:val="28"/>
          <w:szCs w:val="28"/>
          <w:rtl w:val="0"/>
        </w:rPr>
        <w:t xml:space="preserve">8.CONSIDERAÇÕES FINAIS</w:t>
      </w:r>
    </w:p>
    <w:p w:rsidR="00000000" w:rsidDel="00000000" w:rsidP="00000000" w:rsidRDefault="00000000" w:rsidRPr="00000000" w14:paraId="00000144">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Em suma, ao optar pela nossa proposta abrangente apresentada para a Upper Plan, a </w:t>
      </w:r>
      <w:r w:rsidDel="00000000" w:rsidR="00000000" w:rsidRPr="00000000">
        <w:rPr>
          <w:rFonts w:ascii="Arial" w:cs="Arial" w:eastAsia="Arial" w:hAnsi="Arial"/>
          <w:i w:val="1"/>
          <w:rtl w:val="0"/>
        </w:rPr>
        <w:t xml:space="preserve">Six-Cloud Solutions</w:t>
      </w:r>
      <w:r w:rsidDel="00000000" w:rsidR="00000000" w:rsidRPr="00000000">
        <w:rPr>
          <w:rFonts w:ascii="Arial" w:cs="Arial" w:eastAsia="Arial" w:hAnsi="Arial"/>
          <w:rtl w:val="0"/>
        </w:rPr>
        <w:t xml:space="preserve"> está totalmente comprometida em fornecer soluções personalizadas e inovadoras para superar os desafios enfrentados em sua jornada de crescimento global. A migração para a Amazon Web Services (AWS) representa não apenas uma resposta eficaz aos problemas de segurança, desempenho e disponibilidade, mas também uma estratégia proativa para garantir uma infraestrutura robusta e confiável. Com medidas aprimoradas de segurança, desempenho otimizado, escalabilidade e confiabilidade, estratégias de monetização eficientes e uma migração com impactos reduzidos, a Upper Plan estará não apenas resolvendo seus desafios imediatos, mas também estabelecendo uma base sólida para o crescimento contínuo e a excelência na entrega de conteúdo de alta qualidade.</w:t>
      </w:r>
    </w:p>
    <w:p w:rsidR="00000000" w:rsidDel="00000000" w:rsidP="00000000" w:rsidRDefault="00000000" w:rsidRPr="00000000" w14:paraId="00000145">
      <w:pPr>
        <w:spacing w:line="360" w:lineRule="auto"/>
        <w:ind w:left="720" w:right="2" w:firstLine="0"/>
        <w:jc w:val="both"/>
        <w:rPr>
          <w:rFonts w:ascii="Arial" w:cs="Arial" w:eastAsia="Arial" w:hAnsi="Arial"/>
        </w:rPr>
      </w:pPr>
      <w:r w:rsidDel="00000000" w:rsidR="00000000" w:rsidRPr="00000000">
        <w:rPr>
          <w:rFonts w:ascii="Arial" w:cs="Arial" w:eastAsia="Arial" w:hAnsi="Arial"/>
          <w:rtl w:val="0"/>
        </w:rPr>
        <w:t xml:space="preserve">Se ao final da leitura, houver qualquer dúvida ou mesmo falta de alguma informação, solicitamos entrar em contato direto com a equipe responsável pela elaboração desta proposta.</w:t>
      </w:r>
    </w:p>
    <w:p w:rsidR="00000000" w:rsidDel="00000000" w:rsidP="00000000" w:rsidRDefault="00000000" w:rsidRPr="00000000" w14:paraId="00000146">
      <w:pPr>
        <w:keepNext w:val="1"/>
        <w:keepLines w:val="1"/>
        <w:pBdr>
          <w:top w:space="0" w:sz="0" w:val="nil"/>
          <w:left w:space="0" w:sz="0" w:val="nil"/>
          <w:bottom w:space="0" w:sz="0" w:val="nil"/>
          <w:right w:space="0" w:sz="0" w:val="nil"/>
          <w:between w:space="0" w:sz="0" w:val="nil"/>
        </w:pBdr>
        <w:spacing w:after="0" w:before="240" w:lineRule="auto"/>
        <w:ind w:left="363" w:right="2" w:firstLine="0"/>
        <w:rPr>
          <w:rFonts w:ascii="Quattrocento Sans" w:cs="Quattrocento Sans" w:eastAsia="Quattrocento Sans" w:hAnsi="Quattrocento Sans"/>
          <w:color w:val="000000"/>
          <w:sz w:val="28"/>
          <w:szCs w:val="28"/>
        </w:rPr>
      </w:pPr>
      <w:bookmarkStart w:colFirst="0" w:colLast="0" w:name="_heading=h.2bn6wsx" w:id="27"/>
      <w:bookmarkEnd w:id="27"/>
      <w:r w:rsidDel="00000000" w:rsidR="00000000" w:rsidRPr="00000000">
        <w:rPr>
          <w:rFonts w:ascii="Quattrocento Sans" w:cs="Quattrocento Sans" w:eastAsia="Quattrocento Sans" w:hAnsi="Quattrocento Sans"/>
          <w:color w:val="000000"/>
          <w:sz w:val="28"/>
          <w:szCs w:val="28"/>
          <w:rtl w:val="0"/>
        </w:rPr>
        <w:t xml:space="preserve">9. INTEGRANTES DO PROJETO</w:t>
      </w:r>
    </w:p>
    <w:p w:rsidR="00000000" w:rsidDel="00000000" w:rsidP="00000000" w:rsidRDefault="00000000" w:rsidRPr="00000000" w14:paraId="00000147">
      <w:pPr>
        <w:keepNext w:val="1"/>
        <w:keepLines w:val="1"/>
        <w:pBdr>
          <w:top w:space="0" w:sz="0" w:val="nil"/>
          <w:left w:space="0" w:sz="0" w:val="nil"/>
          <w:bottom w:space="0" w:sz="0" w:val="nil"/>
          <w:right w:space="0" w:sz="0" w:val="nil"/>
          <w:between w:space="0" w:sz="0" w:val="nil"/>
        </w:pBdr>
        <w:spacing w:after="0" w:before="240" w:lineRule="auto"/>
        <w:ind w:left="363" w:right="2" w:firstLine="0"/>
        <w:rPr>
          <w:rFonts w:ascii="Quattrocento Sans" w:cs="Quattrocento Sans" w:eastAsia="Quattrocento Sans" w:hAnsi="Quattrocento Sans"/>
          <w:color w:val="000000"/>
          <w:sz w:val="28"/>
          <w:szCs w:val="28"/>
        </w:rPr>
      </w:pPr>
      <w:r w:rsidDel="00000000" w:rsidR="00000000" w:rsidRPr="00000000">
        <w:rPr>
          <w:rtl w:val="0"/>
        </w:rPr>
      </w:r>
    </w:p>
    <w:tbl>
      <w:tblPr>
        <w:tblStyle w:val="Table12"/>
        <w:tblW w:w="9639.0" w:type="dxa"/>
        <w:jc w:val="left"/>
        <w:tblBorders>
          <w:top w:color="f4b083" w:space="0" w:sz="4" w:val="single"/>
          <w:left w:color="000000" w:space="0" w:sz="4" w:val="single"/>
          <w:bottom w:color="f4b083" w:space="0" w:sz="4" w:val="single"/>
          <w:right w:color="000000" w:space="0" w:sz="4" w:val="single"/>
          <w:insideH w:color="f4b083" w:space="0" w:sz="4" w:val="single"/>
          <w:insideV w:color="f4b083" w:space="0" w:sz="4" w:val="single"/>
        </w:tblBorders>
        <w:tblLayout w:type="fixed"/>
        <w:tblLook w:val="0600"/>
      </w:tblPr>
      <w:tblGrid>
        <w:gridCol w:w="1842"/>
        <w:gridCol w:w="7797"/>
        <w:tblGridChange w:id="0">
          <w:tblGrid>
            <w:gridCol w:w="1842"/>
            <w:gridCol w:w="7797"/>
          </w:tblGrid>
        </w:tblGridChange>
      </w:tblGrid>
      <w:tr>
        <w:trPr>
          <w:cantSplit w:val="0"/>
          <w:trHeight w:val="270" w:hRule="atLeast"/>
          <w:tblHeader w:val="0"/>
        </w:trPr>
        <w:tc>
          <w:tcPr/>
          <w:p w:rsidR="00000000" w:rsidDel="00000000" w:rsidP="00000000" w:rsidRDefault="00000000" w:rsidRPr="00000000" w14:paraId="00000148">
            <w:pPr>
              <w:spacing w:before="240" w:line="276" w:lineRule="auto"/>
              <w:ind w:right="2" w:hanging="1040"/>
              <w:rPr>
                <w:rFonts w:ascii="Arial" w:cs="Arial" w:eastAsia="Arial" w:hAnsi="Arial"/>
                <w:sz w:val="20"/>
                <w:szCs w:val="20"/>
              </w:rPr>
            </w:pPr>
            <w:bookmarkStart w:colFirst="0" w:colLast="0" w:name="_heading=h.3as4poj" w:id="28"/>
            <w:bookmarkEnd w:id="28"/>
            <w:r w:rsidDel="00000000" w:rsidR="00000000" w:rsidRPr="00000000">
              <w:rPr>
                <w:rFonts w:ascii="Arial" w:cs="Arial" w:eastAsia="Arial" w:hAnsi="Arial"/>
                <w:sz w:val="20"/>
                <w:szCs w:val="20"/>
                <w:rtl w:val="0"/>
              </w:rPr>
              <w:t xml:space="preserve">Carlos Junior</w:t>
            </w:r>
          </w:p>
        </w:tc>
        <w:tc>
          <w:tcPr/>
          <w:p w:rsidR="00000000" w:rsidDel="00000000" w:rsidP="00000000" w:rsidRDefault="00000000" w:rsidRPr="00000000" w14:paraId="00000149">
            <w:pPr>
              <w:spacing w:before="240" w:line="276" w:lineRule="auto"/>
              <w:ind w:right="2"/>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4A">
            <w:pPr>
              <w:spacing w:before="240" w:line="276" w:lineRule="auto"/>
              <w:ind w:right="2" w:hanging="1040"/>
              <w:rPr>
                <w:rFonts w:ascii="Arial" w:cs="Arial" w:eastAsia="Arial" w:hAnsi="Arial"/>
                <w:sz w:val="20"/>
                <w:szCs w:val="20"/>
              </w:rPr>
            </w:pPr>
            <w:r w:rsidDel="00000000" w:rsidR="00000000" w:rsidRPr="00000000">
              <w:rPr>
                <w:rFonts w:ascii="Arial" w:cs="Arial" w:eastAsia="Arial" w:hAnsi="Arial"/>
                <w:sz w:val="20"/>
                <w:szCs w:val="20"/>
                <w:rtl w:val="0"/>
              </w:rPr>
              <w:t xml:space="preserve">Edilson Bezerra</w:t>
            </w:r>
          </w:p>
        </w:tc>
        <w:tc>
          <w:tcPr/>
          <w:p w:rsidR="00000000" w:rsidDel="00000000" w:rsidP="00000000" w:rsidRDefault="00000000" w:rsidRPr="00000000" w14:paraId="0000014B">
            <w:pPr>
              <w:spacing w:before="240" w:line="276" w:lineRule="auto"/>
              <w:ind w:right="2"/>
              <w:rPr>
                <w:rFonts w:ascii="Arial" w:cs="Arial" w:eastAsia="Arial" w:hAnsi="Arial"/>
                <w:color w:val="0000ff"/>
                <w:sz w:val="20"/>
                <w:szCs w:val="20"/>
                <w:u w:val="single"/>
              </w:rPr>
            </w:pP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4C">
            <w:pPr>
              <w:spacing w:before="240" w:line="276" w:lineRule="auto"/>
              <w:ind w:right="2" w:hanging="1040"/>
              <w:rPr>
                <w:rFonts w:ascii="Arial" w:cs="Arial" w:eastAsia="Arial" w:hAnsi="Arial"/>
                <w:sz w:val="20"/>
                <w:szCs w:val="20"/>
              </w:rPr>
            </w:pPr>
            <w:r w:rsidDel="00000000" w:rsidR="00000000" w:rsidRPr="00000000">
              <w:rPr>
                <w:rFonts w:ascii="Arial" w:cs="Arial" w:eastAsia="Arial" w:hAnsi="Arial"/>
                <w:sz w:val="20"/>
                <w:szCs w:val="20"/>
                <w:rtl w:val="0"/>
              </w:rPr>
              <w:t xml:space="preserve">Victor Cleber</w:t>
            </w:r>
          </w:p>
        </w:tc>
        <w:tc>
          <w:tcPr/>
          <w:p w:rsidR="00000000" w:rsidDel="00000000" w:rsidP="00000000" w:rsidRDefault="00000000" w:rsidRPr="00000000" w14:paraId="0000014D">
            <w:pPr>
              <w:spacing w:before="240" w:line="276" w:lineRule="auto"/>
              <w:ind w:left="0" w:right="2" w:firstLine="0"/>
              <w:rPr>
                <w:rFonts w:ascii="Arial" w:cs="Arial" w:eastAsia="Arial" w:hAnsi="Arial"/>
                <w:color w:val="0000ff"/>
                <w:sz w:val="20"/>
                <w:szCs w:val="20"/>
                <w:u w:val="single"/>
              </w:rPr>
            </w:pPr>
            <w:hyperlink r:id="rId26">
              <w:r w:rsidDel="00000000" w:rsidR="00000000" w:rsidRPr="00000000">
                <w:rPr>
                  <w:rFonts w:ascii="Arial" w:cs="Arial" w:eastAsia="Arial" w:hAnsi="Arial"/>
                  <w:color w:val="0563c1"/>
                  <w:sz w:val="20"/>
                  <w:szCs w:val="20"/>
                  <w:u w:val="single"/>
                  <w:rtl w:val="0"/>
                </w:rPr>
                <w:t xml:space="preserve">https://www.linkedin.com/in/victor-cleber/?locale=en_US</w:t>
              </w:r>
            </w:hyperlink>
            <w:r w:rsidDel="00000000" w:rsidR="00000000" w:rsidRPr="00000000">
              <w:rPr>
                <w:rtl w:val="0"/>
              </w:rPr>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ff"/>
          <w:sz w:val="20"/>
          <w:szCs w:val="20"/>
          <w:u w:val="single"/>
        </w:rPr>
      </w:pPr>
      <w:r w:rsidDel="00000000" w:rsidR="00000000" w:rsidRPr="00000000">
        <w:rPr>
          <w:rtl w:val="0"/>
        </w:rPr>
      </w:r>
    </w:p>
    <w:tbl>
      <w:tblPr>
        <w:tblStyle w:val="Table13"/>
        <w:tblW w:w="7784.000000000001"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83"/>
        <w:gridCol w:w="3401"/>
        <w:tblGridChange w:id="0">
          <w:tblGrid>
            <w:gridCol w:w="4383"/>
            <w:gridCol w:w="3401"/>
          </w:tblGrid>
        </w:tblGridChange>
      </w:tblGrid>
      <w:tr>
        <w:trPr>
          <w:cantSplit w:val="0"/>
          <w:tblHeader w:val="0"/>
        </w:trPr>
        <w:tc>
          <w:tcPr/>
          <w:p w:rsidR="00000000" w:rsidDel="00000000" w:rsidP="00000000" w:rsidRDefault="00000000" w:rsidRPr="00000000" w14:paraId="0000014F">
            <w:pPr>
              <w:spacing w:after="160" w:line="360" w:lineRule="auto"/>
              <w:ind w:left="720" w:right="2" w:firstLine="0"/>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50">
            <w:pPr>
              <w:spacing w:line="360" w:lineRule="auto"/>
              <w:ind w:right="2"/>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151">
      <w:pPr>
        <w:spacing w:after="240" w:before="240" w:lineRule="auto"/>
        <w:ind w:right="2"/>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1150620</wp:posOffset>
                </wp:positionV>
                <wp:extent cx="5078095" cy="2277303"/>
                <wp:effectExtent b="0" l="0" r="0" t="0"/>
                <wp:wrapNone/>
                <wp:docPr id="2126062639" name=""/>
                <a:graphic>
                  <a:graphicData uri="http://schemas.microsoft.com/office/word/2010/wordprocessingShape">
                    <wps:wsp>
                      <wps:cNvSpPr/>
                      <wps:cNvPr id="16" name="Shape 16"/>
                      <wps:spPr>
                        <a:xfrm>
                          <a:off x="2811715" y="2646111"/>
                          <a:ext cx="5068570" cy="2267778"/>
                        </a:xfrm>
                        <a:custGeom>
                          <a:rect b="b" l="l" r="r" t="t"/>
                          <a:pathLst>
                            <a:path extrusionOk="0" fill="none" h="2267778" w="5068570">
                              <a:moveTo>
                                <a:pt x="0" y="0"/>
                              </a:moveTo>
                              <a:cubicBezTo>
                                <a:pt x="120272" y="-613"/>
                                <a:pt x="303370" y="53550"/>
                                <a:pt x="461803" y="0"/>
                              </a:cubicBezTo>
                              <a:cubicBezTo>
                                <a:pt x="620236" y="-53550"/>
                                <a:pt x="797331" y="14568"/>
                                <a:pt x="923606" y="0"/>
                              </a:cubicBezTo>
                              <a:cubicBezTo>
                                <a:pt x="1049881" y="-14568"/>
                                <a:pt x="1255364" y="16574"/>
                                <a:pt x="1486781" y="0"/>
                              </a:cubicBezTo>
                              <a:cubicBezTo>
                                <a:pt x="1718199" y="-16574"/>
                                <a:pt x="1925679" y="47352"/>
                                <a:pt x="2100641" y="0"/>
                              </a:cubicBezTo>
                              <a:cubicBezTo>
                                <a:pt x="2275603" y="-47352"/>
                                <a:pt x="2437458" y="51319"/>
                                <a:pt x="2562444" y="0"/>
                              </a:cubicBezTo>
                              <a:cubicBezTo>
                                <a:pt x="2687430" y="-51319"/>
                                <a:pt x="2940534" y="59586"/>
                                <a:pt x="3125618" y="0"/>
                              </a:cubicBezTo>
                              <a:cubicBezTo>
                                <a:pt x="3310702" y="-59586"/>
                                <a:pt x="3432991" y="15092"/>
                                <a:pt x="3587421" y="0"/>
                              </a:cubicBezTo>
                              <a:cubicBezTo>
                                <a:pt x="3741851" y="-15092"/>
                                <a:pt x="4024091" y="22961"/>
                                <a:pt x="4251967" y="0"/>
                              </a:cubicBezTo>
                              <a:cubicBezTo>
                                <a:pt x="4479843" y="-22961"/>
                                <a:pt x="4764868" y="91024"/>
                                <a:pt x="5068570" y="0"/>
                              </a:cubicBezTo>
                              <a:cubicBezTo>
                                <a:pt x="5116352" y="199444"/>
                                <a:pt x="5054759" y="470037"/>
                                <a:pt x="5068570" y="612300"/>
                              </a:cubicBezTo>
                              <a:cubicBezTo>
                                <a:pt x="5082381" y="754563"/>
                                <a:pt x="5024375" y="1005085"/>
                                <a:pt x="5068570" y="1201922"/>
                              </a:cubicBezTo>
                              <a:cubicBezTo>
                                <a:pt x="5112765" y="1398759"/>
                                <a:pt x="5033362" y="1560817"/>
                                <a:pt x="5068570" y="1700834"/>
                              </a:cubicBezTo>
                              <a:cubicBezTo>
                                <a:pt x="5103778" y="1840851"/>
                                <a:pt x="5002683" y="2097846"/>
                                <a:pt x="5068570" y="2267778"/>
                              </a:cubicBezTo>
                              <a:cubicBezTo>
                                <a:pt x="4926611" y="2321819"/>
                                <a:pt x="4684166" y="2230845"/>
                                <a:pt x="4556081" y="2267778"/>
                              </a:cubicBezTo>
                              <a:cubicBezTo>
                                <a:pt x="4427996" y="2304711"/>
                                <a:pt x="4191350" y="2218552"/>
                                <a:pt x="4043593" y="2267778"/>
                              </a:cubicBezTo>
                              <a:cubicBezTo>
                                <a:pt x="3895836" y="2317004"/>
                                <a:pt x="3756223" y="2246502"/>
                                <a:pt x="3531104" y="2267778"/>
                              </a:cubicBezTo>
                              <a:cubicBezTo>
                                <a:pt x="3305985" y="2289054"/>
                                <a:pt x="3234472" y="2260579"/>
                                <a:pt x="2967929" y="2267778"/>
                              </a:cubicBezTo>
                              <a:cubicBezTo>
                                <a:pt x="2701386" y="2274977"/>
                                <a:pt x="2631881" y="2257260"/>
                                <a:pt x="2506126" y="2267778"/>
                              </a:cubicBezTo>
                              <a:cubicBezTo>
                                <a:pt x="2380371" y="2278296"/>
                                <a:pt x="2232756" y="2230676"/>
                                <a:pt x="2095009" y="2267778"/>
                              </a:cubicBezTo>
                              <a:cubicBezTo>
                                <a:pt x="1957262" y="2304880"/>
                                <a:pt x="1752992" y="2252243"/>
                                <a:pt x="1633206" y="2267778"/>
                              </a:cubicBezTo>
                              <a:cubicBezTo>
                                <a:pt x="1513420" y="2283313"/>
                                <a:pt x="1366781" y="2221595"/>
                                <a:pt x="1120717" y="2267778"/>
                              </a:cubicBezTo>
                              <a:cubicBezTo>
                                <a:pt x="874653" y="2313961"/>
                                <a:pt x="840361" y="2232087"/>
                                <a:pt x="608228" y="2267778"/>
                              </a:cubicBezTo>
                              <a:cubicBezTo>
                                <a:pt x="376095" y="2303469"/>
                                <a:pt x="227776" y="2217006"/>
                                <a:pt x="0" y="2267778"/>
                              </a:cubicBezTo>
                              <a:cubicBezTo>
                                <a:pt x="-21648" y="2032283"/>
                                <a:pt x="40447" y="1910393"/>
                                <a:pt x="0" y="1678156"/>
                              </a:cubicBezTo>
                              <a:cubicBezTo>
                                <a:pt x="-40447" y="1445919"/>
                                <a:pt x="45621" y="1348092"/>
                                <a:pt x="0" y="1065856"/>
                              </a:cubicBezTo>
                              <a:cubicBezTo>
                                <a:pt x="-45621" y="783620"/>
                                <a:pt x="47862" y="711506"/>
                                <a:pt x="0" y="566945"/>
                              </a:cubicBezTo>
                              <a:cubicBezTo>
                                <a:pt x="-47862" y="422384"/>
                                <a:pt x="54453" y="215861"/>
                                <a:pt x="0" y="0"/>
                              </a:cubicBezTo>
                              <a:close/>
                            </a:path>
                            <a:path extrusionOk="0" h="2267778" w="5068570">
                              <a:moveTo>
                                <a:pt x="0" y="0"/>
                              </a:moveTo>
                              <a:cubicBezTo>
                                <a:pt x="179152" y="-57593"/>
                                <a:pt x="437625" y="3226"/>
                                <a:pt x="664546" y="0"/>
                              </a:cubicBezTo>
                              <a:cubicBezTo>
                                <a:pt x="891467" y="-3226"/>
                                <a:pt x="1182350" y="67954"/>
                                <a:pt x="1329092" y="0"/>
                              </a:cubicBezTo>
                              <a:cubicBezTo>
                                <a:pt x="1475834" y="-67954"/>
                                <a:pt x="1687309" y="52920"/>
                                <a:pt x="1993638" y="0"/>
                              </a:cubicBezTo>
                              <a:cubicBezTo>
                                <a:pt x="2299967" y="-52920"/>
                                <a:pt x="2371131" y="13747"/>
                                <a:pt x="2607498" y="0"/>
                              </a:cubicBezTo>
                              <a:cubicBezTo>
                                <a:pt x="2843865" y="-13747"/>
                                <a:pt x="2881659" y="43298"/>
                                <a:pt x="3119986" y="0"/>
                              </a:cubicBezTo>
                              <a:cubicBezTo>
                                <a:pt x="3358313" y="-43298"/>
                                <a:pt x="3505137" y="50329"/>
                                <a:pt x="3784532" y="0"/>
                              </a:cubicBezTo>
                              <a:cubicBezTo>
                                <a:pt x="4063927" y="-50329"/>
                                <a:pt x="4163490" y="35903"/>
                                <a:pt x="4297021" y="0"/>
                              </a:cubicBezTo>
                              <a:cubicBezTo>
                                <a:pt x="4430552" y="-35903"/>
                                <a:pt x="4906518" y="7885"/>
                                <a:pt x="5068570" y="0"/>
                              </a:cubicBezTo>
                              <a:cubicBezTo>
                                <a:pt x="5103559" y="122314"/>
                                <a:pt x="5010560" y="333973"/>
                                <a:pt x="5068570" y="589622"/>
                              </a:cubicBezTo>
                              <a:cubicBezTo>
                                <a:pt x="5126580" y="845271"/>
                                <a:pt x="5046953" y="1007648"/>
                                <a:pt x="5068570" y="1156567"/>
                              </a:cubicBezTo>
                              <a:cubicBezTo>
                                <a:pt x="5090187" y="1305486"/>
                                <a:pt x="5053129" y="1515236"/>
                                <a:pt x="5068570" y="1678156"/>
                              </a:cubicBezTo>
                              <a:cubicBezTo>
                                <a:pt x="5084011" y="1841076"/>
                                <a:pt x="5000621" y="2062565"/>
                                <a:pt x="5068570" y="2267778"/>
                              </a:cubicBezTo>
                              <a:cubicBezTo>
                                <a:pt x="4874473" y="2318969"/>
                                <a:pt x="4684620" y="2261328"/>
                                <a:pt x="4505396" y="2267778"/>
                              </a:cubicBezTo>
                              <a:cubicBezTo>
                                <a:pt x="4326172" y="2274228"/>
                                <a:pt x="4260720" y="2218799"/>
                                <a:pt x="4094278" y="2267778"/>
                              </a:cubicBezTo>
                              <a:cubicBezTo>
                                <a:pt x="3927836" y="2316757"/>
                                <a:pt x="3623812" y="2251808"/>
                                <a:pt x="3480418" y="2267778"/>
                              </a:cubicBezTo>
                              <a:cubicBezTo>
                                <a:pt x="3337024" y="2283748"/>
                                <a:pt x="3125626" y="2212908"/>
                                <a:pt x="3018615" y="2267778"/>
                              </a:cubicBezTo>
                              <a:cubicBezTo>
                                <a:pt x="2911604" y="2322648"/>
                                <a:pt x="2647417" y="2227159"/>
                                <a:pt x="2506126" y="2267778"/>
                              </a:cubicBezTo>
                              <a:cubicBezTo>
                                <a:pt x="2364835" y="2308397"/>
                                <a:pt x="2175642" y="2263746"/>
                                <a:pt x="1892266" y="2267778"/>
                              </a:cubicBezTo>
                              <a:cubicBezTo>
                                <a:pt x="1608890" y="2271810"/>
                                <a:pt x="1576300" y="2227309"/>
                                <a:pt x="1329092" y="2267778"/>
                              </a:cubicBezTo>
                              <a:cubicBezTo>
                                <a:pt x="1081884" y="2308247"/>
                                <a:pt x="1008182" y="2216482"/>
                                <a:pt x="867289" y="2267778"/>
                              </a:cubicBezTo>
                              <a:cubicBezTo>
                                <a:pt x="726396" y="2319074"/>
                                <a:pt x="255634" y="2209796"/>
                                <a:pt x="0" y="2267778"/>
                              </a:cubicBezTo>
                              <a:cubicBezTo>
                                <a:pt x="-34077" y="2050461"/>
                                <a:pt x="17963" y="1947933"/>
                                <a:pt x="0" y="1768867"/>
                              </a:cubicBezTo>
                              <a:cubicBezTo>
                                <a:pt x="-17963" y="1589801"/>
                                <a:pt x="53830" y="1389887"/>
                                <a:pt x="0" y="1156567"/>
                              </a:cubicBezTo>
                              <a:cubicBezTo>
                                <a:pt x="-53830" y="923247"/>
                                <a:pt x="59119" y="878306"/>
                                <a:pt x="0" y="612300"/>
                              </a:cubicBezTo>
                              <a:cubicBezTo>
                                <a:pt x="-59119" y="346294"/>
                                <a:pt x="43368" y="230100"/>
                                <a:pt x="0" y="0"/>
                              </a:cubicBezTo>
                              <a:close/>
                            </a:path>
                          </a:pathLst>
                        </a:cu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563c1"/>
                                <w:sz w:val="32"/>
                                <w:u w:val="single"/>
                                <w:vertAlign w:val="baseline"/>
                              </w:rPr>
                              <w:t xml:space="preserve">www.sixcloudsolutions.com.br</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r>
                            <w:r w:rsidDel="00000000" w:rsidR="00000000" w:rsidRPr="00000000">
                              <w:rPr>
                                <w:rFonts w:ascii="Arial" w:cs="Arial" w:eastAsia="Arial" w:hAnsi="Arial"/>
                                <w:b w:val="0"/>
                                <w:i w:val="0"/>
                                <w:smallCaps w:val="0"/>
                                <w:strike w:val="0"/>
                                <w:color w:val="0563c1"/>
                                <w:sz w:val="32"/>
                                <w:u w:val="single"/>
                                <w:vertAlign w:val="baseline"/>
                              </w:rPr>
                              <w:t xml:space="preserve">https://www.linkedin.com/in/sixcloudsolutions/</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@sixcloudsolutions_oficial</w:t>
                            </w:r>
                          </w:p>
                          <w:p w:rsidR="00000000" w:rsidDel="00000000" w:rsidP="00000000" w:rsidRDefault="00000000" w:rsidRPr="00000000">
                            <w:pPr>
                              <w:spacing w:after="160" w:before="0" w:line="258.0000114440918"/>
                              <w:ind w:left="2551.999969482422" w:right="0" w:firstLine="2551.999969482422"/>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60" w:before="0" w:line="258.0000114440918"/>
                              <w:ind w:left="2551.999969482422" w:right="0" w:firstLine="2551.999969482422"/>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+55 11 4000-1111</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368300</wp:posOffset>
                </wp:positionH>
                <wp:positionV relativeFrom="paragraph">
                  <wp:posOffset>1150620</wp:posOffset>
                </wp:positionV>
                <wp:extent cx="5078095" cy="2277303"/>
                <wp:effectExtent b="0" l="0" r="0" t="0"/>
                <wp:wrapNone/>
                <wp:docPr id="2126062639"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5078095" cy="227730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1840230</wp:posOffset>
            </wp:positionH>
            <wp:positionV relativeFrom="paragraph">
              <wp:posOffset>2428571</wp:posOffset>
            </wp:positionV>
            <wp:extent cx="254441" cy="254441"/>
            <wp:effectExtent b="0" l="0" r="0" t="0"/>
            <wp:wrapNone/>
            <wp:docPr descr="Instagram - Wikipedia" id="2126062641" name="image10.jpg"/>
            <a:graphic>
              <a:graphicData uri="http://schemas.openxmlformats.org/drawingml/2006/picture">
                <pic:pic>
                  <pic:nvPicPr>
                    <pic:cNvPr descr="Instagram - Wikipedia" id="0" name="image10.jpg"/>
                    <pic:cNvPicPr preferRelativeResize="0"/>
                  </pic:nvPicPr>
                  <pic:blipFill>
                    <a:blip r:embed="rId28"/>
                    <a:srcRect b="0" l="0" r="0" t="0"/>
                    <a:stretch>
                      <a:fillRect/>
                    </a:stretch>
                  </pic:blipFill>
                  <pic:spPr>
                    <a:xfrm>
                      <a:off x="0" y="0"/>
                      <a:ext cx="254441" cy="25444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1816735</wp:posOffset>
            </wp:positionH>
            <wp:positionV relativeFrom="paragraph">
              <wp:posOffset>2906395</wp:posOffset>
            </wp:positionV>
            <wp:extent cx="285750" cy="285750"/>
            <wp:effectExtent b="0" l="0" r="0" t="0"/>
            <wp:wrapSquare wrapText="bothSides" distB="0" distT="0" distL="114300" distR="114300"/>
            <wp:docPr descr="WhatsApp - Wikipedia" id="2126062644" name="image8.jpg"/>
            <a:graphic>
              <a:graphicData uri="http://schemas.openxmlformats.org/drawingml/2006/picture">
                <pic:pic>
                  <pic:nvPicPr>
                    <pic:cNvPr descr="WhatsApp - Wikipedia" id="0" name="image8.jpg"/>
                    <pic:cNvPicPr preferRelativeResize="0"/>
                  </pic:nvPicPr>
                  <pic:blipFill>
                    <a:blip r:embed="rId29"/>
                    <a:srcRect b="0" l="0" r="0" t="0"/>
                    <a:stretch>
                      <a:fillRect/>
                    </a:stretch>
                  </pic:blipFill>
                  <pic:spPr>
                    <a:xfrm>
                      <a:off x="0" y="0"/>
                      <a:ext cx="285750" cy="285750"/>
                    </a:xfrm>
                    <a:prstGeom prst="rect"/>
                    <a:ln/>
                  </pic:spPr>
                </pic:pic>
              </a:graphicData>
            </a:graphic>
          </wp:anchor>
        </w:drawing>
      </w:r>
    </w:p>
    <w:sectPr>
      <w:headerReference r:id="rId30" w:type="default"/>
      <w:footerReference r:id="rId31" w:type="default"/>
      <w:type w:val="nextPage"/>
      <w:pgSz w:h="16838" w:w="11906" w:orient="portrait"/>
      <w:pgMar w:bottom="1417" w:top="1417" w:left="1133" w:right="1132"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5790095" cy="58294"/>
              <wp:effectExtent b="0" l="0" r="0" t="0"/>
              <wp:wrapNone/>
              <wp:docPr id="2126062630" name=""/>
              <a:graphic>
                <a:graphicData uri="http://schemas.microsoft.com/office/word/2010/wordprocessingShape">
                  <wps:wsp>
                    <wps:cNvCnPr/>
                    <wps:spPr>
                      <a:xfrm flipH="1" rot="10800000">
                        <a:off x="2016750" y="3769500"/>
                        <a:ext cx="6658500" cy="21000"/>
                      </a:xfrm>
                      <a:prstGeom prst="straightConnector1">
                        <a:avLst/>
                      </a:prstGeom>
                      <a:noFill/>
                      <a:ln cap="flat" cmpd="sng" w="12700">
                        <a:solidFill>
                          <a:srgbClr val="BA2EE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5790095" cy="58294"/>
              <wp:effectExtent b="0" l="0" r="0" t="0"/>
              <wp:wrapNone/>
              <wp:docPr id="212606263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790095" cy="5829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-132079</wp:posOffset>
              </wp:positionV>
              <wp:extent cx="4361815" cy="544830"/>
              <wp:effectExtent b="0" l="0" r="0" t="0"/>
              <wp:wrapSquare wrapText="bothSides" distB="45720" distT="45720" distL="114300" distR="114300"/>
              <wp:docPr id="2126062635" name=""/>
              <a:graphic>
                <a:graphicData uri="http://schemas.microsoft.com/office/word/2010/wordprocessingShape">
                  <wps:wsp>
                    <wps:cNvSpPr/>
                    <wps:cNvPr id="8" name="Shape 8"/>
                    <wps:spPr>
                      <a:xfrm>
                        <a:off x="3179380" y="3521873"/>
                        <a:ext cx="4333240" cy="516255"/>
                      </a:xfrm>
                      <a:prstGeom prst="rect">
                        <a:avLst/>
                      </a:prstGeom>
                      <a:solidFill>
                        <a:srgbClr val="FFFFFF"/>
                      </a:solid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t xml:space="preserve">Edifício Business Center - R. Teixeira da Silva, 660 - 14º andar - Paraíso, São Paulo - SP, 04002-909 Tel.: +55 (11) 4000-8800</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r>
                          <w:r w:rsidDel="00000000" w:rsidR="00000000" w:rsidRPr="00000000">
                            <w:rPr>
                              <w:rFonts w:ascii="Tahoma" w:cs="Tahoma" w:eastAsia="Tahoma" w:hAnsi="Tahoma"/>
                              <w:b w:val="0"/>
                              <w:i w:val="0"/>
                              <w:smallCaps w:val="0"/>
                              <w:strike w:val="0"/>
                              <w:color w:val="bfbfbf"/>
                              <w:sz w:val="16"/>
                              <w:vertAlign w:val="baseline"/>
                            </w:rPr>
                            <w:t xml:space="preserve">Six-Cloud Solutions © 2024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279400</wp:posOffset>
              </wp:positionH>
              <wp:positionV relativeFrom="paragraph">
                <wp:posOffset>-132079</wp:posOffset>
              </wp:positionV>
              <wp:extent cx="4361815" cy="544830"/>
              <wp:effectExtent b="0" l="0" r="0" t="0"/>
              <wp:wrapSquare wrapText="bothSides" distB="45720" distT="45720" distL="114300" distR="114300"/>
              <wp:docPr id="2126062635"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361815" cy="54483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254000</wp:posOffset>
              </wp:positionH>
              <wp:positionV relativeFrom="paragraph">
                <wp:posOffset>45720</wp:posOffset>
              </wp:positionV>
              <wp:extent cx="4361815" cy="544830"/>
              <wp:effectExtent b="0" l="0" r="0" t="0"/>
              <wp:wrapSquare wrapText="bothSides" distB="45720" distT="45720" distL="114300" distR="114300"/>
              <wp:docPr id="2126062634" name=""/>
              <a:graphic>
                <a:graphicData uri="http://schemas.microsoft.com/office/word/2010/wordprocessingShape">
                  <wps:wsp>
                    <wps:cNvSpPr/>
                    <wps:cNvPr id="7" name="Shape 7"/>
                    <wps:spPr>
                      <a:xfrm>
                        <a:off x="3179380" y="3521873"/>
                        <a:ext cx="4333240" cy="516255"/>
                      </a:xfrm>
                      <a:prstGeom prst="rect">
                        <a:avLst/>
                      </a:prstGeom>
                      <a:solidFill>
                        <a:srgbClr val="FFFFFF"/>
                      </a:solidFill>
                      <a:ln>
                        <a:noFill/>
                      </a:ln>
                    </wps:spPr>
                    <wps:txbx>
                      <w:txbxContent>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t xml:space="preserve">Edifício Business Center - R. Teixeira da Silva, 660 - 14º andar - Paraíso, São Paulo - SP, 04002-909 Tel.: +55 (11) 4000-8800</w:t>
                          </w:r>
                        </w:p>
                        <w:p w:rsidR="00000000" w:rsidDel="00000000" w:rsidP="00000000" w:rsidRDefault="00000000" w:rsidRPr="00000000">
                          <w:pPr>
                            <w:spacing w:after="0" w:before="0" w:line="258.0000114440918"/>
                            <w:ind w:left="0" w:right="0" w:firstLine="0"/>
                            <w:jc w:val="center"/>
                            <w:textDirection w:val="btLr"/>
                          </w:pPr>
                          <w:r w:rsidDel="00000000" w:rsidR="00000000" w:rsidRPr="00000000">
                            <w:rPr>
                              <w:rFonts w:ascii="Tahoma" w:cs="Tahoma" w:eastAsia="Tahoma" w:hAnsi="Tahoma"/>
                              <w:b w:val="0"/>
                              <w:i w:val="0"/>
                              <w:smallCaps w:val="0"/>
                              <w:strike w:val="0"/>
                              <w:color w:val="bfbfbf"/>
                              <w:sz w:val="16"/>
                              <w:vertAlign w:val="baseline"/>
                            </w:rPr>
                          </w:r>
                          <w:r w:rsidDel="00000000" w:rsidR="00000000" w:rsidRPr="00000000">
                            <w:rPr>
                              <w:rFonts w:ascii="Tahoma" w:cs="Tahoma" w:eastAsia="Tahoma" w:hAnsi="Tahoma"/>
                              <w:b w:val="0"/>
                              <w:i w:val="0"/>
                              <w:smallCaps w:val="0"/>
                              <w:strike w:val="0"/>
                              <w:color w:val="bfbfbf"/>
                              <w:sz w:val="16"/>
                              <w:vertAlign w:val="baseline"/>
                            </w:rPr>
                            <w:t xml:space="preserve">Six-Cloud Solutions © 2024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254000</wp:posOffset>
              </wp:positionH>
              <wp:positionV relativeFrom="paragraph">
                <wp:posOffset>45720</wp:posOffset>
              </wp:positionV>
              <wp:extent cx="4361815" cy="544830"/>
              <wp:effectExtent b="0" l="0" r="0" t="0"/>
              <wp:wrapSquare wrapText="bothSides" distB="45720" distT="45720" distL="114300" distR="114300"/>
              <wp:docPr id="2126062634"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4361815" cy="54483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-114299</wp:posOffset>
              </wp:positionH>
              <wp:positionV relativeFrom="paragraph">
                <wp:posOffset>-50799</wp:posOffset>
              </wp:positionV>
              <wp:extent cx="7951" cy="12700"/>
              <wp:effectExtent b="0" l="0" r="0" t="0"/>
              <wp:wrapNone/>
              <wp:docPr id="2126062637" name=""/>
              <a:graphic>
                <a:graphicData uri="http://schemas.microsoft.com/office/word/2010/wordprocessingShape">
                  <wps:wsp>
                    <wps:cNvCnPr/>
                    <wps:spPr>
                      <a:xfrm>
                        <a:off x="2463653" y="3776025"/>
                        <a:ext cx="5764695" cy="7951"/>
                      </a:xfrm>
                      <a:prstGeom prst="straightConnector1">
                        <a:avLst/>
                      </a:prstGeom>
                      <a:noFill/>
                      <a:ln cap="flat" cmpd="sng" w="12700">
                        <a:solidFill>
                          <a:srgbClr val="BA2EE6"/>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-50799</wp:posOffset>
              </wp:positionV>
              <wp:extent cx="7951" cy="12700"/>
              <wp:effectExtent b="0" l="0" r="0" t="0"/>
              <wp:wrapNone/>
              <wp:docPr id="2126062637"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7951" cy="12700"/>
                      </a:xfrm>
                      <a:prstGeom prst="rect"/>
                      <a:ln/>
                    </pic:spPr>
                  </pic:pic>
                </a:graphicData>
              </a:graphic>
            </wp:anchor>
          </w:drawing>
        </mc:Fallback>
      </mc:AlternateConten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0" w:firstLine="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tabs>
        <w:tab w:val="left" w:leader="none" w:pos="1828"/>
      </w:tabs>
      <w:ind w:right="-55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-444499</wp:posOffset>
              </wp:positionV>
              <wp:extent cx="7642225" cy="10716260"/>
              <wp:effectExtent b="0" l="0" r="0" t="0"/>
              <wp:wrapNone/>
              <wp:docPr id="2126062636" name=""/>
              <a:graphic>
                <a:graphicData uri="http://schemas.microsoft.com/office/word/2010/wordprocessingShape">
                  <wps:wsp>
                    <wps:cNvSpPr/>
                    <wps:cNvPr id="9" name="Shape 9"/>
                    <wps:spPr>
                      <a:xfrm>
                        <a:off x="1531238" y="0"/>
                        <a:ext cx="7629525" cy="7560000"/>
                      </a:xfrm>
                      <a:prstGeom prst="rect">
                        <a:avLst/>
                      </a:prstGeom>
                      <a:solidFill>
                        <a:schemeClr val="lt2"/>
                      </a:solidFill>
                      <a:ln cap="flat" cmpd="sng" w="12700">
                        <a:solidFill>
                          <a:srgbClr val="783AC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-444499</wp:posOffset>
              </wp:positionV>
              <wp:extent cx="7642225" cy="10716260"/>
              <wp:effectExtent b="0" l="0" r="0" t="0"/>
              <wp:wrapNone/>
              <wp:docPr id="212606263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642225" cy="107162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-1168399</wp:posOffset>
              </wp:positionH>
              <wp:positionV relativeFrom="paragraph">
                <wp:posOffset>1193800</wp:posOffset>
              </wp:positionV>
              <wp:extent cx="7800975" cy="5543550"/>
              <wp:effectExtent b="0" l="0" r="0" t="0"/>
              <wp:wrapSquare wrapText="bothSides" distB="0" distT="0" distL="114300" distR="114300"/>
              <wp:docPr id="2126062638" name=""/>
              <a:graphic>
                <a:graphicData uri="http://schemas.microsoft.com/office/word/2010/wordprocessingGroup">
                  <wpg:wgp>
                    <wpg:cNvGrpSpPr/>
                    <wpg:grpSpPr>
                      <a:xfrm>
                        <a:off x="0" y="0"/>
                        <a:ext cx="7800975" cy="5543550"/>
                        <a:chOff x="0" y="0"/>
                        <a:chExt cx="7800975" cy="5543550"/>
                      </a:xfrm>
                    </wpg:grpSpPr>
                    <wpg:grpSp>
                      <wpg:cNvGrpSpPr/>
                      <wpg:grpSpPr>
                        <a:xfrm>
                          <a:off x="0" y="0"/>
                          <a:ext cx="7800975" cy="5543550"/>
                          <a:chOff x="0" y="0"/>
                          <a:chExt cx="7800975" cy="5543550"/>
                        </a:xfrm>
                      </wpg:grpSpPr>
                      <wps:wsp>
                        <wps:cNvSpPr/>
                        <wps:cNvPr id="12" name="Shape 12"/>
                        <wps:spPr>
                          <a:xfrm>
                            <a:off x="0" y="0"/>
                            <a:ext cx="7800975" cy="554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068278" y="140"/>
                            <a:ext cx="5664418" cy="4036192"/>
                          </a:xfrm>
                          <a:prstGeom prst="roundRect">
                            <a:avLst>
                              <a:gd fmla="val 16667" name="adj"/>
                            </a:avLst>
                          </a:prstGeom>
                          <a:blipFill rotWithShape="1">
                            <a:blip r:embed="rId2">
                              <a:alphaModFix/>
                            </a:blip>
                            <a:stretch>
                              <a:fillRect b="-999" l="0" r="0" t="-999"/>
                            </a:stretch>
                          </a:blip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437054" y="3715542"/>
                            <a:ext cx="4926866" cy="18278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437054" y="3715542"/>
                            <a:ext cx="4926866" cy="182786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4"/>
                                  <w:vertAlign w:val="baseline"/>
                                </w:rPr>
                                <w:t xml:space="preserve">PROPOSTA COMERCIAL</w:t>
                              </w:r>
                            </w:p>
                          </w:txbxContent>
                        </wps:txbx>
                        <wps:bodyPr anchorCtr="0" anchor="t" bIns="0" lIns="369800" spcFirstLastPara="1" rIns="369800" wrap="square" tIns="3698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-1168399</wp:posOffset>
              </wp:positionH>
              <wp:positionV relativeFrom="paragraph">
                <wp:posOffset>1193800</wp:posOffset>
              </wp:positionV>
              <wp:extent cx="7800975" cy="5543550"/>
              <wp:effectExtent b="0" l="0" r="0" t="0"/>
              <wp:wrapSquare wrapText="bothSides" distB="0" distT="0" distL="114300" distR="114300"/>
              <wp:docPr id="2126062638"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7800975" cy="55435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widowControl w:val="0"/>
      <w:spacing w:line="258" w:lineRule="auto"/>
      <w:ind w:left="284" w:right="1" w:firstLine="0"/>
      <w:rPr>
        <w:i w:val="1"/>
        <w:sz w:val="26"/>
        <w:szCs w:val="26"/>
      </w:rPr>
    </w:pPr>
    <w:bookmarkStart w:colFirst="0" w:colLast="0" w:name="_heading=h.1pxezwc" w:id="29"/>
    <w:bookmarkEnd w:id="29"/>
    <w:r w:rsidDel="00000000" w:rsidR="00000000" w:rsidRPr="00000000">
      <w:rPr>
        <w:rFonts w:ascii="Tahoma" w:cs="Tahoma" w:eastAsia="Tahoma" w:hAnsi="Tahoma"/>
        <w:b w:val="1"/>
        <w:i w:val="1"/>
        <w:sz w:val="26"/>
        <w:szCs w:val="26"/>
        <w:rtl w:val="0"/>
      </w:rPr>
      <w:t xml:space="preserve">PROPOSTA COMERCIAL </w:t>
      <w:tab/>
      <w:tab/>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widowControl w:val="0"/>
      <w:spacing w:line="258" w:lineRule="auto"/>
      <w:ind w:left="284" w:right="1" w:firstLine="0"/>
      <w:rPr>
        <w:color w:val="6dd9ff"/>
      </w:rPr>
    </w:pPr>
    <w:r w:rsidDel="00000000" w:rsidR="00000000" w:rsidRPr="00000000">
      <w:rPr>
        <w:rFonts w:ascii="Tahoma" w:cs="Tahoma" w:eastAsia="Tahoma" w:hAnsi="Tahoma"/>
        <w:b w:val="1"/>
        <w:i w:val="1"/>
        <w:sz w:val="26"/>
        <w:szCs w:val="26"/>
        <w:rtl w:val="0"/>
      </w:rPr>
      <w:t xml:space="preserve">PROPOSTA COMERCIAL </w:t>
      <w:tab/>
      <w:tab/>
      <w:tab/>
      <w:tab/>
      <w:tab/>
      <w:t xml:space="preserve">   </w:t>
    </w:r>
    <w:r w:rsidDel="00000000" w:rsidR="00000000" w:rsidRPr="00000000">
      <w:rPr>
        <w:rFonts w:ascii="Tahoma" w:cs="Tahoma" w:eastAsia="Tahoma" w:hAnsi="Tahoma"/>
        <w:b w:val="1"/>
        <w:i w:val="1"/>
        <w:color w:val="6dd9ff"/>
        <w:sz w:val="26"/>
        <w:szCs w:val="26"/>
        <w:rtl w:val="0"/>
      </w:rPr>
      <w:t xml:space="preserve">Six-Cloud SOLUTIONS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945" w:hanging="360"/>
      </w:pPr>
      <w:rPr>
        <w:rFonts w:ascii="Noto Sans Symbols" w:cs="Noto Sans Symbols" w:eastAsia="Noto Sans Symbols" w:hAnsi="Noto Sans Symbols"/>
      </w:rPr>
    </w:lvl>
    <w:lvl w:ilvl="1">
      <w:start w:val="1"/>
      <w:numFmt w:val="bullet"/>
      <w:lvlText w:val="o"/>
      <w:lvlJc w:val="left"/>
      <w:pPr>
        <w:ind w:left="2665" w:hanging="360"/>
      </w:pPr>
      <w:rPr>
        <w:rFonts w:ascii="Courier New" w:cs="Courier New" w:eastAsia="Courier New" w:hAnsi="Courier New"/>
      </w:rPr>
    </w:lvl>
    <w:lvl w:ilvl="2">
      <w:start w:val="1"/>
      <w:numFmt w:val="bullet"/>
      <w:lvlText w:val="▪"/>
      <w:lvlJc w:val="left"/>
      <w:pPr>
        <w:ind w:left="3385" w:hanging="360"/>
      </w:pPr>
      <w:rPr>
        <w:rFonts w:ascii="Noto Sans Symbols" w:cs="Noto Sans Symbols" w:eastAsia="Noto Sans Symbols" w:hAnsi="Noto Sans Symbols"/>
      </w:rPr>
    </w:lvl>
    <w:lvl w:ilvl="3">
      <w:start w:val="1"/>
      <w:numFmt w:val="bullet"/>
      <w:lvlText w:val="●"/>
      <w:lvlJc w:val="left"/>
      <w:pPr>
        <w:ind w:left="4105" w:hanging="360"/>
      </w:pPr>
      <w:rPr>
        <w:rFonts w:ascii="Noto Sans Symbols" w:cs="Noto Sans Symbols" w:eastAsia="Noto Sans Symbols" w:hAnsi="Noto Sans Symbols"/>
      </w:rPr>
    </w:lvl>
    <w:lvl w:ilvl="4">
      <w:start w:val="1"/>
      <w:numFmt w:val="bullet"/>
      <w:lvlText w:val="o"/>
      <w:lvlJc w:val="left"/>
      <w:pPr>
        <w:ind w:left="4825" w:hanging="360"/>
      </w:pPr>
      <w:rPr>
        <w:rFonts w:ascii="Courier New" w:cs="Courier New" w:eastAsia="Courier New" w:hAnsi="Courier New"/>
      </w:rPr>
    </w:lvl>
    <w:lvl w:ilvl="5">
      <w:start w:val="1"/>
      <w:numFmt w:val="bullet"/>
      <w:lvlText w:val="▪"/>
      <w:lvlJc w:val="left"/>
      <w:pPr>
        <w:ind w:left="5545" w:hanging="360"/>
      </w:pPr>
      <w:rPr>
        <w:rFonts w:ascii="Noto Sans Symbols" w:cs="Noto Sans Symbols" w:eastAsia="Noto Sans Symbols" w:hAnsi="Noto Sans Symbols"/>
      </w:rPr>
    </w:lvl>
    <w:lvl w:ilvl="6">
      <w:start w:val="1"/>
      <w:numFmt w:val="bullet"/>
      <w:lvlText w:val="●"/>
      <w:lvlJc w:val="left"/>
      <w:pPr>
        <w:ind w:left="6265" w:hanging="360"/>
      </w:pPr>
      <w:rPr>
        <w:rFonts w:ascii="Noto Sans Symbols" w:cs="Noto Sans Symbols" w:eastAsia="Noto Sans Symbols" w:hAnsi="Noto Sans Symbols"/>
      </w:rPr>
    </w:lvl>
    <w:lvl w:ilvl="7">
      <w:start w:val="1"/>
      <w:numFmt w:val="bullet"/>
      <w:lvlText w:val="o"/>
      <w:lvlJc w:val="left"/>
      <w:pPr>
        <w:ind w:left="6985" w:hanging="360"/>
      </w:pPr>
      <w:rPr>
        <w:rFonts w:ascii="Courier New" w:cs="Courier New" w:eastAsia="Courier New" w:hAnsi="Courier New"/>
      </w:rPr>
    </w:lvl>
    <w:lvl w:ilvl="8">
      <w:start w:val="1"/>
      <w:numFmt w:val="bullet"/>
      <w:lvlText w:val="▪"/>
      <w:lvlJc w:val="left"/>
      <w:pPr>
        <w:ind w:left="7705"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color w:val="000000"/>
      </w:rPr>
    </w:lvl>
    <w:lvl w:ilvl="1">
      <w:start w:val="1"/>
      <w:numFmt w:val="decimal"/>
      <w:lvlText w:val="%1.%2."/>
      <w:lvlJc w:val="left"/>
      <w:pPr>
        <w:ind w:left="1080" w:hanging="720"/>
      </w:pPr>
      <w:rPr>
        <w:rFonts w:ascii="Arial" w:cs="Arial" w:eastAsia="Arial" w:hAnsi="Arial"/>
        <w:b w:val="1"/>
        <w:color w:val="000000"/>
        <w:sz w:val="24"/>
        <w:szCs w:val="24"/>
      </w:rPr>
    </w:lvl>
    <w:lvl w:ilvl="2">
      <w:start w:val="1"/>
      <w:numFmt w:val="decimal"/>
      <w:lvlText w:val="%1.%2.%3."/>
      <w:lvlJc w:val="left"/>
      <w:pPr>
        <w:ind w:left="1440" w:hanging="108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ind w:left="1080" w:hanging="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C7428"/>
  </w:style>
  <w:style w:type="paragraph" w:styleId="Heading1">
    <w:name w:val="heading 1"/>
    <w:basedOn w:val="Normal"/>
    <w:next w:val="Normal"/>
    <w:link w:val="Heading1Char"/>
    <w:uiPriority w:val="9"/>
    <w:qFormat w:val="1"/>
    <w:rsid w:val="00440CA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E65FA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5E6BC6"/>
    <w:pPr>
      <w:tabs>
        <w:tab w:val="center" w:pos="4252"/>
        <w:tab w:val="right" w:pos="8504"/>
      </w:tabs>
      <w:spacing w:after="0" w:line="240" w:lineRule="auto"/>
    </w:pPr>
  </w:style>
  <w:style w:type="character" w:styleId="HeaderChar" w:customStyle="1">
    <w:name w:val="Header Char"/>
    <w:basedOn w:val="DefaultParagraphFont"/>
    <w:link w:val="Header"/>
    <w:uiPriority w:val="99"/>
    <w:rsid w:val="005E6BC6"/>
  </w:style>
  <w:style w:type="paragraph" w:styleId="Footer">
    <w:name w:val="footer"/>
    <w:basedOn w:val="Normal"/>
    <w:link w:val="FooterChar"/>
    <w:uiPriority w:val="99"/>
    <w:unhideWhenUsed w:val="1"/>
    <w:rsid w:val="005E6BC6"/>
    <w:pPr>
      <w:tabs>
        <w:tab w:val="center" w:pos="4252"/>
        <w:tab w:val="right" w:pos="8504"/>
      </w:tabs>
      <w:spacing w:after="0" w:line="240" w:lineRule="auto"/>
    </w:pPr>
  </w:style>
  <w:style w:type="character" w:styleId="FooterChar" w:customStyle="1">
    <w:name w:val="Footer Char"/>
    <w:basedOn w:val="DefaultParagraphFont"/>
    <w:link w:val="Footer"/>
    <w:uiPriority w:val="99"/>
    <w:rsid w:val="005E6BC6"/>
  </w:style>
  <w:style w:type="character" w:styleId="fontstyle01" w:customStyle="1">
    <w:name w:val="fontstyle01"/>
    <w:basedOn w:val="DefaultParagraphFont"/>
    <w:rsid w:val="009327E1"/>
    <w:rPr>
      <w:rFonts w:ascii="ArialMT" w:hAnsi="ArialMT" w:hint="default"/>
      <w:b w:val="0"/>
      <w:bCs w:val="0"/>
      <w:i w:val="0"/>
      <w:iCs w:val="0"/>
      <w:color w:val="000000"/>
      <w:sz w:val="24"/>
      <w:szCs w:val="24"/>
    </w:rPr>
  </w:style>
  <w:style w:type="character" w:styleId="Heading1Char" w:customStyle="1">
    <w:name w:val="Heading 1 Char"/>
    <w:basedOn w:val="DefaultParagraphFont"/>
    <w:link w:val="Heading1"/>
    <w:uiPriority w:val="9"/>
    <w:rsid w:val="00440CA4"/>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440CA4"/>
    <w:pPr>
      <w:outlineLvl w:val="9"/>
    </w:pPr>
  </w:style>
  <w:style w:type="character" w:styleId="Hyperlink">
    <w:name w:val="Hyperlink"/>
    <w:basedOn w:val="DefaultParagraphFont"/>
    <w:uiPriority w:val="99"/>
    <w:unhideWhenUsed w:val="1"/>
    <w:rsid w:val="002D29A9"/>
    <w:rPr>
      <w:color w:val="0563c1" w:themeColor="hyperlink"/>
      <w:u w:val="single"/>
    </w:rPr>
  </w:style>
  <w:style w:type="paragraph" w:styleId="TOC1">
    <w:name w:val="toc 1"/>
    <w:basedOn w:val="Normal"/>
    <w:next w:val="Normal"/>
    <w:autoRedefine w:val="1"/>
    <w:uiPriority w:val="39"/>
    <w:unhideWhenUsed w:val="1"/>
    <w:rsid w:val="004A6756"/>
    <w:pPr>
      <w:spacing w:after="100"/>
    </w:pPr>
  </w:style>
  <w:style w:type="paragraph" w:styleId="ListParagraph">
    <w:name w:val="List Paragraph"/>
    <w:basedOn w:val="Normal"/>
    <w:uiPriority w:val="34"/>
    <w:qFormat w:val="1"/>
    <w:rsid w:val="004A6756"/>
    <w:pPr>
      <w:ind w:left="720"/>
      <w:contextualSpacing w:val="1"/>
    </w:pPr>
  </w:style>
  <w:style w:type="character" w:styleId="Heading2Char" w:customStyle="1">
    <w:name w:val="Heading 2 Char"/>
    <w:basedOn w:val="DefaultParagraphFont"/>
    <w:link w:val="Heading2"/>
    <w:uiPriority w:val="9"/>
    <w:rsid w:val="00E65FA3"/>
    <w:rPr>
      <w:rFonts w:asciiTheme="majorHAnsi" w:cstheme="majorBidi" w:eastAsiaTheme="majorEastAsia" w:hAnsiTheme="majorHAnsi"/>
      <w:color w:val="2f5496" w:themeColor="accent1" w:themeShade="0000BF"/>
      <w:sz w:val="26"/>
      <w:szCs w:val="26"/>
    </w:rPr>
  </w:style>
  <w:style w:type="paragraph" w:styleId="TOC2">
    <w:name w:val="toc 2"/>
    <w:basedOn w:val="Normal"/>
    <w:next w:val="Normal"/>
    <w:autoRedefine w:val="1"/>
    <w:uiPriority w:val="39"/>
    <w:unhideWhenUsed w:val="1"/>
    <w:rsid w:val="00521DCA"/>
    <w:pPr>
      <w:spacing w:after="100"/>
      <w:ind w:left="220"/>
    </w:pPr>
  </w:style>
  <w:style w:type="paragraph" w:styleId="NormalWeb">
    <w:name w:val="Normal (Web)"/>
    <w:basedOn w:val="Normal"/>
    <w:uiPriority w:val="99"/>
    <w:unhideWhenUsed w:val="1"/>
    <w:rsid w:val="00E703E8"/>
    <w:pPr>
      <w:spacing w:after="100" w:afterAutospacing="1" w:before="100" w:beforeAutospacing="1" w:line="240" w:lineRule="auto"/>
    </w:pPr>
    <w:rPr>
      <w:rFonts w:ascii="Times New Roman" w:cs="Times New Roman" w:eastAsia="Times New Roman" w:hAnsi="Times New Roman"/>
      <w:sz w:val="24"/>
      <w:szCs w:val="24"/>
    </w:rPr>
  </w:style>
  <w:style w:type="character" w:styleId="UnresolvedMention">
    <w:name w:val="Unresolved Mention"/>
    <w:basedOn w:val="DefaultParagraphFont"/>
    <w:uiPriority w:val="99"/>
    <w:semiHidden w:val="1"/>
    <w:unhideWhenUsed w:val="1"/>
    <w:rsid w:val="00117467"/>
    <w:rPr>
      <w:color w:val="605e5c"/>
      <w:shd w:color="auto" w:fill="e1dfdd" w:val="clear"/>
    </w:rPr>
  </w:style>
  <w:style w:type="table" w:styleId="TableGrid">
    <w:name w:val="Table Grid"/>
    <w:basedOn w:val="TableNormal"/>
    <w:uiPriority w:val="39"/>
    <w:rsid w:val="00AE750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GridTable2-Accent2">
    <w:name w:val="Grid Table 2 Accent 2"/>
    <w:basedOn w:val="TableNormal"/>
    <w:uiPriority w:val="47"/>
    <w:rsid w:val="00DE0708"/>
    <w:pPr>
      <w:spacing w:after="0" w:line="240" w:lineRule="auto"/>
    </w:pPr>
    <w:tblPr>
      <w:tblStyleRowBandSize w:val="1"/>
      <w:tblStyleColBandSize w:val="1"/>
      <w:tblBorders>
        <w:top w:color="f4b083" w:space="0" w:sz="2" w:themeColor="accent2" w:themeTint="000099" w:val="single"/>
        <w:bottom w:color="f4b083" w:space="0" w:sz="2" w:themeColor="accent2" w:themeTint="000099" w:val="single"/>
        <w:insideH w:color="f4b083" w:space="0" w:sz="2" w:themeColor="accent2" w:themeTint="000099" w:val="single"/>
        <w:insideV w:color="f4b083" w:space="0" w:sz="2" w:themeColor="accent2" w:themeTint="000099" w:val="single"/>
      </w:tblBorders>
    </w:tblPr>
    <w:tblStylePr w:type="firstRow">
      <w:rPr>
        <w:b w:val="1"/>
        <w:bCs w:val="1"/>
      </w:rPr>
      <w:tblPr/>
      <w:tcPr>
        <w:tcBorders>
          <w:top w:space="0" w:sz="0" w:val="nil"/>
          <w:bottom w:color="f4b0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4b0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tblStylePr w:type="band1Horz">
      <w:tcPr>
        <w:shd w:fill="fbe5d5" w:val="clear"/>
      </w:tcPr>
    </w:tblStylePr>
    <w:tblStylePr w:type="band1Vert">
      <w:tcPr>
        <w:shd w:fill="fbe5d5" w:val="clear"/>
      </w:tcPr>
    </w:tblStylePr>
    <w:tblStylePr w:type="firstCol">
      <w:rPr>
        <w:b w:val="1"/>
      </w:rPr>
    </w:tblStylePr>
    <w:tblStylePr w:type="firstRow">
      <w:rPr>
        <w:b w:val="1"/>
      </w:rPr>
      <w:tcPr>
        <w:tcBorders>
          <w:top w:color="000000" w:space="0" w:sz="0" w:val="nil"/>
          <w:bottom w:color="f4b083"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f4b083" w:space="0" w:sz="4" w:val="single"/>
          <w:bottom w:color="000000" w:space="0" w:sz="0" w:val="nil"/>
          <w:insideH w:color="000000" w:space="0" w:sz="0" w:val="nil"/>
          <w:insideV w:color="000000" w:space="0" w:sz="0" w:val="nil"/>
        </w:tcBorders>
        <w:shd w:fill="ffffff" w:val="clear"/>
      </w:tcPr>
    </w:tblStyle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9.jp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hyperlink" Target="https://www.linkedin.com/in/victor-cleber/?locale=en_US" TargetMode="External"/><Relationship Id="rId25" Type="http://schemas.openxmlformats.org/officeDocument/2006/relationships/hyperlink" Target="http://www.sixcloudsolutions.com.br/termos" TargetMode="External"/><Relationship Id="rId28" Type="http://schemas.openxmlformats.org/officeDocument/2006/relationships/image" Target="media/image10.jp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jpg"/><Relationship Id="rId7" Type="http://schemas.openxmlformats.org/officeDocument/2006/relationships/header" Target="header1.xml"/><Relationship Id="rId8" Type="http://schemas.openxmlformats.org/officeDocument/2006/relationships/image" Target="media/image14.png"/><Relationship Id="rId31" Type="http://schemas.openxmlformats.org/officeDocument/2006/relationships/footer" Target="footer2.xml"/><Relationship Id="rId30" Type="http://schemas.openxmlformats.org/officeDocument/2006/relationships/header" Target="header3.xml"/><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footer" Target="footer1.xml"/><Relationship Id="rId12" Type="http://schemas.openxmlformats.org/officeDocument/2006/relationships/header" Target="header2.xml"/><Relationship Id="rId15" Type="http://schemas.openxmlformats.org/officeDocument/2006/relationships/hyperlink" Target="mailto:compliance@sixcloudsolutions.com.br" TargetMode="External"/><Relationship Id="rId14" Type="http://schemas.openxmlformats.org/officeDocument/2006/relationships/hyperlink" Target="http://www.sixcloudsolutions.com.br/compliance" TargetMode="External"/><Relationship Id="rId17" Type="http://schemas.openxmlformats.org/officeDocument/2006/relationships/image" Target="media/image1.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3.png"/><Relationship Id="rId3"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IO3kmWii8Kr/Xo7zVA0ZR7IcKw==">CgMxLjAyCWguM3pueXNoNzIIaC5namRneHMyCGgucXNoNzBxMgloLjMwajB6bGwyCWguMWZvYjl0ZTIOaC44d2Yxc3I3czlpN3k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JaC4zYXM0cG9qMgloLjFweGV6d2M4AHIhMTZmN0kwVmZzVFBUQk1YZDJpNC1RR3RDZUFQa3VISF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2024-09-13T09:55:00Z</dcterms:created>
  <dc:creator>Tamires Oliveira Santos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f59a5f8d3468cc870ba1074cf5a3c3c7994b9cc9e0c900357d6ebdeadfc2e99d</vt:lpwstr>
  </property>
</Properties>
</file>