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Generative AI Optimization – YouTube Presentation Scripts</w:t>
      </w:r>
    </w:p>
    <w:p>
      <w:r>
        <w:t>Three presentations based on token efficiency, intelligent caching, retrieval performance, Foundation Model optimization, and Amazon Bedrock Cross-Region Inference.</w:t>
      </w:r>
    </w:p>
    <w:p>
      <w:pPr>
        <w:pStyle w:val="Heading1"/>
      </w:pPr>
      <w:r>
        <w:t>PRESENTATION 1 – Generative AI Optimization: Token Efficiency, Cost &amp; Resource Utilization</w:t>
      </w:r>
    </w:p>
    <w:p>
      <w:r>
        <w:t>Recording note: Read each slide script naturally while displaying the corresponding slide.</w:t>
      </w:r>
    </w:p>
    <w:p>
      <w:pPr>
        <w:pStyle w:val="Heading2"/>
      </w:pPr>
      <w:r>
        <w:t>Slide 1: Generative AI Optimization – Introduction</w:t>
      </w:r>
    </w:p>
    <w:p>
      <w:r>
        <w:t>Hello everyone, and welcome to my presentation on Generative AI Optimization. I will discuss token efficiency, cost-effective model selection, resource utilization, and techniques for improving the performance of Generative AI applications. These concepts are important for developing efficient, responsive, and scalable AI systems.</w:t>
      </w:r>
    </w:p>
    <w:p>
      <w:pPr>
        <w:pStyle w:val="Heading2"/>
      </w:pPr>
      <w:r>
        <w:t>Slide 2: Understanding Token Efficiency</w:t>
      </w:r>
    </w:p>
    <w:p>
      <w:r>
        <w:t>Token efficiency involves managing the number of tokens processed by a Foundation Model. Language models process text as tokens, and input and output token usage can affect application cost and performance. Understanding token consumption helps developers design efficient prompts and manage the information sent to a model.</w:t>
      </w:r>
    </w:p>
    <w:p>
      <w:pPr>
        <w:pStyle w:val="Heading2"/>
      </w:pPr>
      <w:r>
        <w:t>Slide 3: Cost-Effective Model Selection</w:t>
      </w:r>
    </w:p>
    <w:p>
      <w:r>
        <w:t>Selecting a cost-effective Foundation Model requires considering the task, model capabilities, response quality, latency, and cost. A complex model may be appropriate for demanding tasks, while a less expensive model may be sufficient for simpler tasks. The goal is to meet application requirements without unnecessary expense.</w:t>
      </w:r>
    </w:p>
    <w:p>
      <w:pPr>
        <w:pStyle w:val="Heading2"/>
      </w:pPr>
      <w:r>
        <w:t>Slide 4: Maximizing Resource Utilization and Throughput</w:t>
      </w:r>
    </w:p>
    <w:p>
      <w:r>
        <w:t>Resource utilization and throughput are important measures of system efficiency. Resource utilization describes how effectively available resources are used, while throughput refers to how many requests or operations a system processes over time. Appropriate request management and workload configuration can help applications handle demand efficiently.</w:t>
      </w:r>
    </w:p>
    <w:p>
      <w:pPr>
        <w:pStyle w:val="Heading2"/>
      </w:pPr>
      <w:r>
        <w:t>Slide 5: Prompt and Context Optimization</w:t>
      </w:r>
    </w:p>
    <w:p>
      <w:r>
        <w:t>Prompt and context optimization involves providing clear instructions and relevant information to a Foundation Model. Removing unnecessary text, avoiding repeated instructions, and organizing context can reduce token usage while preserving the information needed for the task. Good prompt design can also make responses more focused.</w:t>
      </w:r>
    </w:p>
    <w:p>
      <w:pPr>
        <w:pStyle w:val="Heading2"/>
      </w:pPr>
      <w:r>
        <w:t>Slide 6: Efficient AI Inference Workloads</w:t>
      </w:r>
    </w:p>
    <w:p>
      <w:r>
        <w:t>AI inference is the process of using a trained model to generate a prediction or response. Efficient inference workloads require thoughtful request handling, suitable model selection, and performance monitoring. Depending on the workload and service capabilities, developers may also consider concurrency and batching strategies.</w:t>
      </w:r>
    </w:p>
    <w:p>
      <w:pPr>
        <w:pStyle w:val="Heading2"/>
      </w:pPr>
      <w:r>
        <w:t>Slide 7: Monitoring Generative AI Costs</w:t>
      </w:r>
    </w:p>
    <w:p>
      <w:r>
        <w:t>Monitoring Generative AI costs helps developers understand how model usage affects application expenses. Useful measurements may include request volume, input and output tokens, model usage, and total inference costs. Monitoring these factors can reveal opportunities to improve prompts, choose an appropriate model, or reduce unnecessary requests.</w:t>
      </w:r>
    </w:p>
    <w:p>
      <w:pPr>
        <w:pStyle w:val="Heading2"/>
      </w:pPr>
      <w:r>
        <w:t>Slide 8: Managing Context Windows</w:t>
      </w:r>
    </w:p>
    <w:p>
      <w:r>
        <w:t>A context window determines how much information a model can consider in a particular interaction. Applications may include instructions, user messages, conversation history, and retrieved documents in the context. Selecting relevant information and managing conversation history helps use the available context effectively.</w:t>
      </w:r>
    </w:p>
    <w:p>
      <w:pPr>
        <w:pStyle w:val="Heading2"/>
      </w:pPr>
      <w:r>
        <w:t>Slide 9: Matching Models to Tasks</w:t>
      </w:r>
    </w:p>
    <w:p>
      <w:r>
        <w:t>Different Foundation Models have different strengths and performance characteristics. Developers should consider task complexity, expected output, latency requirements, and cost when selecting a model. Matching models to tasks can help maintain response quality while avoiding unnecessary use of more capable or expensive models.</w:t>
      </w:r>
    </w:p>
    <w:p>
      <w:pPr>
        <w:pStyle w:val="Heading2"/>
      </w:pPr>
      <w:r>
        <w:t>Slide 10: Measuring Optimization Results</w:t>
      </w:r>
    </w:p>
    <w:p>
      <w:r>
        <w:t>Optimization should be evaluated through measurable results. Important metrics include response latency, throughput, token usage, cost, reliability, and output quality. Comparing these metrics before and after a change helps determine whether the optimization is improving the application.</w:t>
      </w:r>
    </w:p>
    <w:p>
      <w:pPr>
        <w:pStyle w:val="Heading2"/>
      </w:pPr>
      <w:r>
        <w:t>Slide 11: Practical Generative AI Optimization Strategies</w:t>
      </w:r>
    </w:p>
    <w:p>
      <w:r>
        <w:t>Practical optimization combines concise prompts, relevant context, appropriate model selection, usage monitoring, and efficient request handling. Developers should test changes and evaluate their effects rather than assuming one technique will improve every workload. The best approach depends on the application's requirements.</w:t>
      </w:r>
    </w:p>
    <w:p>
      <w:pPr>
        <w:pStyle w:val="Heading2"/>
      </w:pPr>
      <w:r>
        <w:t>Slide 12: Conclusion – Generative AI Optimization</w:t>
      </w:r>
    </w:p>
    <w:p>
      <w:r>
        <w:t>To conclude, Generative AI optimization involves balancing token efficiency, model capability, resource utilization, cost, and response quality. By measuring performance and making thoughtful design choices, developers can build efficient and scalable AI applications. Thank you for watching.</w:t>
      </w:r>
    </w:p>
    <w:p>
      <w:r>
        <w:br w:type="page"/>
      </w:r>
    </w:p>
    <w:p>
      <w:pPr>
        <w:pStyle w:val="Heading1"/>
      </w:pPr>
      <w:r>
        <w:t>PRESENTATION 2 – Intelligent Caching Systems, Responsive AI &amp; Retrieval Performance</w:t>
      </w:r>
    </w:p>
    <w:p>
      <w:r>
        <w:t>Recording note: Read each slide script naturally while displaying the corresponding slide.</w:t>
      </w:r>
    </w:p>
    <w:p>
      <w:pPr>
        <w:pStyle w:val="Heading2"/>
      </w:pPr>
      <w:r>
        <w:t>Slide 1: Intelligent Caching Systems, Responsive AI &amp; Retrieval Performance</w:t>
      </w:r>
    </w:p>
    <w:p>
      <w:r>
        <w:t>Hello everyone, and welcome to my presentation on Intelligent Caching Systems, Responsive AI, and Retrieval Performance. I will explain how caching, reliable request handling, and retrieval optimization can improve the responsiveness and efficiency of Generative AI applications.</w:t>
      </w:r>
    </w:p>
    <w:p>
      <w:pPr>
        <w:pStyle w:val="Heading2"/>
      </w:pPr>
      <w:r>
        <w:t>Slide 2: Introduction to Intelligent Caching</w:t>
      </w:r>
    </w:p>
    <w:p>
      <w:r>
        <w:t>Caching stores information or results so they can be reused when appropriate. A cache hit occurs when a request can be served from cached information, while a cache miss occurs when the information is unavailable and must be obtained or computed again. Caching can reduce repeated work and response time when used correctly.</w:t>
      </w:r>
    </w:p>
    <w:p>
      <w:pPr>
        <w:pStyle w:val="Heading2"/>
      </w:pPr>
      <w:r>
        <w:t>Slide 3: Prompt and Context Caching</w:t>
      </w:r>
    </w:p>
    <w:p>
      <w:r>
        <w:t>Prompt and context caching can reduce repeated processing of reusable content when supported by the model and service configuration. This may be useful when an application repeatedly sends the same instructions or shared context. Developers should understand the specific caching behavior and eligibility requirements of the service they use.</w:t>
      </w:r>
    </w:p>
    <w:p>
      <w:pPr>
        <w:pStyle w:val="Heading2"/>
      </w:pPr>
      <w:r>
        <w:t>Slide 4: Cache Management Strategies</w:t>
      </w:r>
    </w:p>
    <w:p>
      <w:r>
        <w:t>Cache management determines how cached information is stored, reused, refreshed, and removed. Expiration policies and invalidation strategies help prevent outdated information from being used after underlying data changes. A good strategy balances performance benefits with freshness and correctness.</w:t>
      </w:r>
    </w:p>
    <w:p>
      <w:pPr>
        <w:pStyle w:val="Heading2"/>
      </w:pPr>
      <w:r>
        <w:t>Slide 5: Building Responsive AI Systems</w:t>
      </w:r>
    </w:p>
    <w:p>
      <w:r>
        <w:t>A responsive AI system provides useful results within an acceptable time. Response time can depend on model selection, request size, retrieval operations, network communication, and application processing. Measuring these stages helps developers understand delays and identify appropriate improvements.</w:t>
      </w:r>
    </w:p>
    <w:p>
      <w:pPr>
        <w:pStyle w:val="Heading2"/>
      </w:pPr>
      <w:r>
        <w:t>Slide 6: Exponential Backoff and Connection Pooling</w:t>
      </w:r>
    </w:p>
    <w:p>
      <w:r>
        <w:t>Exponential backoff increases the delay between retry attempts after transient failures and can help avoid overwhelming a service with repeated immediate requests. Connection pooling reuses existing connections where supported, reducing the overhead of creating new connections for every operation. Both techniques can contribute to reliable application communication.</w:t>
      </w:r>
    </w:p>
    <w:p>
      <w:pPr>
        <w:pStyle w:val="Heading2"/>
      </w:pPr>
      <w:r>
        <w:t>Slide 7: Optimizing Retrieval Performance</w:t>
      </w:r>
    </w:p>
    <w:p>
      <w:r>
        <w:t>Retrieval performance is important in Retrieval-Augmented Generation, or RAG, applications. A retrieval component searches external data sources for information relevant to a user's question. Efficient retrieval can reduce delays and help provide useful context to the Foundation Model.</w:t>
      </w:r>
    </w:p>
    <w:p>
      <w:pPr>
        <w:pStyle w:val="Heading2"/>
      </w:pPr>
      <w:r>
        <w:t>Slide 8: Improving Search and Retrieval Quality</w:t>
      </w:r>
    </w:p>
    <w:p>
      <w:r>
        <w:t>Search quality depends on identifying information relevant to the user's query. Semantic search and vector search can help locate content based on meaning, while ranking methods help order retrieved results. Appropriate search configuration and evaluation can improve the usefulness of retrieved information.</w:t>
      </w:r>
    </w:p>
    <w:p>
      <w:pPr>
        <w:pStyle w:val="Heading2"/>
      </w:pPr>
      <w:r>
        <w:t>Slide 9: Managing Retrieved Context</w:t>
      </w:r>
    </w:p>
    <w:p>
      <w:r>
        <w:t>After information is retrieved, an application must decide which content to include in the model's context. Selecting relevant documents and avoiding unnecessary information can help the model focus on the user's question. Context management should balance relevance, completeness, and the available context window.</w:t>
      </w:r>
    </w:p>
    <w:p>
      <w:pPr>
        <w:pStyle w:val="Heading2"/>
      </w:pPr>
      <w:r>
        <w:t>Slide 10: Measuring Retrieval and Response Latency</w:t>
      </w:r>
    </w:p>
    <w:p>
      <w:r>
        <w:t>End-to-end latency includes the time needed to receive a request, retrieve information when required, generate the response, and return it to the user. Measuring these stages separately can help identify bottlenecks and guide optimization efforts.</w:t>
      </w:r>
    </w:p>
    <w:p>
      <w:pPr>
        <w:pStyle w:val="Heading2"/>
      </w:pPr>
      <w:r>
        <w:t>Slide 11: Combining Caching and Retrieval Optimization</w:t>
      </w:r>
    </w:p>
    <w:p>
      <w:r>
        <w:t>Caching and retrieval optimization can complement each other. Caching may allow appropriate results or reusable context to be accessed without repeating the same work, while retrieval optimization helps locate relevant information. Developers must ensure cached content remains valid and suitable for the current request.</w:t>
      </w:r>
    </w:p>
    <w:p>
      <w:pPr>
        <w:pStyle w:val="Heading2"/>
      </w:pPr>
      <w:r>
        <w:t>Slide 12: Conclusion – Intelligent Caching and Retrieval</w:t>
      </w:r>
    </w:p>
    <w:p>
      <w:r>
        <w:t>To conclude, intelligent caching, prompt and context management, exponential backoff, connection pooling, and retrieval optimization are useful considerations when building responsive AI applications. Their effectiveness depends on the workload and implementation. Thank you for watching.</w:t>
      </w:r>
    </w:p>
    <w:p>
      <w:r>
        <w:br w:type="page"/>
      </w:r>
    </w:p>
    <w:p>
      <w:pPr>
        <w:pStyle w:val="Heading1"/>
      </w:pPr>
      <w:r>
        <w:t>PRESENTATION 3 – Amazon Bedrock Optimization, System Performance &amp; Cross-Region Inference</w:t>
      </w:r>
    </w:p>
    <w:p>
      <w:r>
        <w:t>Recording note: Read each slide script naturally while displaying the corresponding slide.</w:t>
      </w:r>
    </w:p>
    <w:p>
      <w:pPr>
        <w:pStyle w:val="Heading2"/>
      </w:pPr>
      <w:r>
        <w:t>Slide 1: Amazon Bedrock Optimization – Introduction</w:t>
      </w:r>
    </w:p>
    <w:p>
      <w:r>
        <w:t>Hello everyone, and welcome to my presentation on Amazon Bedrock Optimization, Foundation Model System Performance, and Cross-Region Inference. I will discuss how to optimize inference workloads, manage requests, evaluate performance, and understand cross-Region inference in Amazon Bedrock.</w:t>
      </w:r>
    </w:p>
    <w:p>
      <w:pPr>
        <w:pStyle w:val="Heading2"/>
      </w:pPr>
      <w:r>
        <w:t>Slide 2: Optimizing for Specific Use Cases</w:t>
      </w:r>
    </w:p>
    <w:p>
      <w:r>
        <w:t>Optimization should begin with a clear understanding of the application. Developers need to consider the task, expected output quality, response time, workload volume, and cost. These requirements help guide model selection and configuration of the AI workflow.</w:t>
      </w:r>
    </w:p>
    <w:p>
      <w:pPr>
        <w:pStyle w:val="Heading2"/>
      </w:pPr>
      <w:r>
        <w:t>Slide 3: Optimizing Foundation Model System Performance</w:t>
      </w:r>
    </w:p>
    <w:p>
      <w:r>
        <w:t>Foundation Model performance depends on factors including model capabilities, input size, request volume, inference configuration, and the surrounding application architecture. Monitoring latency, throughput, errors, and output quality helps developers identify areas where improvements may be needed.</w:t>
      </w:r>
    </w:p>
    <w:p>
      <w:pPr>
        <w:pStyle w:val="Heading2"/>
      </w:pPr>
      <w:r>
        <w:t>Slide 4: Scaling AI Inference Workloads</w:t>
      </w:r>
    </w:p>
    <w:p>
      <w:r>
        <w:t>Scaling inference workloads involves preparing an application to handle changes in request volume. Developers should consider concurrency, request management, service quotas, and supported scaling behavior. Monitoring workload patterns helps determine whether the architecture meets application requirements.</w:t>
      </w:r>
    </w:p>
    <w:p>
      <w:pPr>
        <w:pStyle w:val="Heading2"/>
      </w:pPr>
      <w:r>
        <w:t>Slide 5: Exponential Backoff and Connection Pooling</w:t>
      </w:r>
    </w:p>
    <w:p>
      <w:r>
        <w:t>Exponential backoff increases the waiting period between retries after transient failures, helping reduce repeated requests during temporary service issues. Connection pooling can reuse connections and reduce connection-establishment overhead where supported. Retry logic should respect service guidance and avoid retrying errors that are not recoverable.</w:t>
      </w:r>
    </w:p>
    <w:p>
      <w:pPr>
        <w:pStyle w:val="Heading2"/>
      </w:pPr>
      <w:r>
        <w:t>Slide 6: Introduction to Cross-Region Inference</w:t>
      </w:r>
    </w:p>
    <w:p>
      <w:r>
        <w:t>Cross-Region inference is an Amazon Bedrock capability that can route supported inference requests across eligible AWS Regions through an appropriate inference profile. It can help applications access available model capacity according to the supported configuration. Developers should review model and Region eligibility before implementation.</w:t>
      </w:r>
    </w:p>
    <w:p>
      <w:pPr>
        <w:pStyle w:val="Heading2"/>
      </w:pPr>
      <w:r>
        <w:t>Slide 7: Amazon Bedrock Cross-Region Inference</w:t>
      </w:r>
    </w:p>
    <w:p>
      <w:r>
        <w:t>Amazon Bedrock Cross-Region Inference uses inference profiles to support request routing across eligible Regions for supported models. The exact routing behavior depends on the inference profile and AWS service configuration. Understanding these requirements helps developers integrate the feature appropriately.</w:t>
      </w:r>
    </w:p>
    <w:p>
      <w:pPr>
        <w:pStyle w:val="Heading2"/>
      </w:pPr>
      <w:r>
        <w:t>Slide 8: Benefits of Cross-Region Inference</w:t>
      </w:r>
    </w:p>
    <w:p>
      <w:r>
        <w:t>Cross-Region inference can help manage inference demand by allowing supported requests to use capacity across eligible Regions. Potential benefits depend on the model, profile, supported Regions, and workload. Developers should evaluate the feature against latency, availability, and governance requirements.</w:t>
      </w:r>
    </w:p>
    <w:p>
      <w:pPr>
        <w:pStyle w:val="Heading2"/>
      </w:pPr>
      <w:r>
        <w:t>Slide 9: Regional Considerations and Data Governance</w:t>
      </w:r>
    </w:p>
    <w:p>
      <w:r>
        <w:t>When designing cross-Region inference, developers should consider regional eligibility, organizational data-governance policies, and applicable compliance requirements. It is important to understand how the selected inference profile routes requests and to verify that the configuration meets organizational requirements before deployment.</w:t>
      </w:r>
    </w:p>
    <w:p>
      <w:pPr>
        <w:pStyle w:val="Heading2"/>
      </w:pPr>
      <w:r>
        <w:t>Slide 10: Integrating Optimized Inference into Applications</w:t>
      </w:r>
    </w:p>
    <w:p>
      <w:r>
        <w:t>Integrating optimized inference involves selecting the appropriate model or inference profile, configuring requests, handling errors, and monitoring performance. Applications should include suitable retry behavior and observability so developers can identify failures and evaluate the inference workflow.</w:t>
      </w:r>
    </w:p>
    <w:p>
      <w:pPr>
        <w:pStyle w:val="Heading2"/>
      </w:pPr>
      <w:r>
        <w:t>Slide 11: Evaluating Optimization Outcomes</w:t>
      </w:r>
    </w:p>
    <w:p>
      <w:r>
        <w:t>Optimization outcomes should be evaluated using measurable indicators such as latency, throughput, reliability, cost, and response quality. Testing under representative workloads helps determine whether the selected configuration meets application needs and identify areas for further improvement.</w:t>
      </w:r>
    </w:p>
    <w:p>
      <w:pPr>
        <w:pStyle w:val="Heading2"/>
      </w:pPr>
      <w:r>
        <w:t>Slide 12: Conclusion – Advanced Amazon Bedrock Optimization</w:t>
      </w:r>
    </w:p>
    <w:p>
      <w:r>
        <w:t>To conclude, effective Amazon Bedrock optimization requires attention to use-case requirements, inference performance, request handling, reliability, and regional configuration. Cross-Region inference can be useful for supported workloads when configured appropriately. Thank you for watching.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