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CC9" w:rsidRPr="00817D3A" w:rsidRDefault="00C00CC9" w:rsidP="00716822">
      <w:pPr>
        <w:autoSpaceDE w:val="0"/>
        <w:autoSpaceDN w:val="0"/>
        <w:adjustRightInd w:val="0"/>
        <w:spacing w:after="0" w:line="240" w:lineRule="auto"/>
        <w:rPr>
          <w:rFonts w:ascii="SFBX1440" w:hAnsi="SFBX1440" w:cs="SFBX1440"/>
          <w:b/>
          <w:color w:val="943634" w:themeColor="accent2" w:themeShade="BF"/>
          <w:sz w:val="29"/>
          <w:szCs w:val="29"/>
        </w:rPr>
      </w:pPr>
      <w:r w:rsidRPr="00817D3A">
        <w:rPr>
          <w:rFonts w:ascii="SFBX1440" w:hAnsi="SFBX1440" w:cs="SFBX1440"/>
          <w:b/>
          <w:color w:val="943634" w:themeColor="accent2" w:themeShade="BF"/>
          <w:sz w:val="29"/>
          <w:szCs w:val="29"/>
        </w:rPr>
        <w:t>SY09 Printemps 2009</w:t>
      </w:r>
      <w:r w:rsidR="00817D3A" w:rsidRPr="00817D3A">
        <w:rPr>
          <w:rFonts w:ascii="SFBX1440" w:hAnsi="SFBX1440" w:cs="SFBX1440"/>
          <w:b/>
          <w:color w:val="943634" w:themeColor="accent2" w:themeShade="BF"/>
          <w:sz w:val="29"/>
          <w:szCs w:val="29"/>
        </w:rPr>
        <w:t xml:space="preserve"> - </w:t>
      </w:r>
      <w:r w:rsidRPr="00817D3A">
        <w:rPr>
          <w:rFonts w:ascii="SFBX1440" w:hAnsi="SFBX1440" w:cs="SFBX1440"/>
          <w:b/>
          <w:color w:val="943634" w:themeColor="accent2" w:themeShade="BF"/>
          <w:sz w:val="29"/>
          <w:szCs w:val="29"/>
        </w:rPr>
        <w:t>TP 1</w:t>
      </w:r>
    </w:p>
    <w:p w:rsidR="00C00CC9" w:rsidRDefault="00C00CC9" w:rsidP="00716822">
      <w:pPr>
        <w:autoSpaceDE w:val="0"/>
        <w:autoSpaceDN w:val="0"/>
        <w:adjustRightInd w:val="0"/>
        <w:spacing w:after="0" w:line="240" w:lineRule="auto"/>
        <w:rPr>
          <w:rFonts w:ascii="SFBX1440" w:hAnsi="SFBX1440" w:cs="SFBX1440"/>
          <w:b/>
          <w:color w:val="943634" w:themeColor="accent2" w:themeShade="BF"/>
          <w:sz w:val="29"/>
          <w:szCs w:val="29"/>
        </w:rPr>
      </w:pPr>
      <w:r w:rsidRPr="00817D3A">
        <w:rPr>
          <w:rFonts w:ascii="SFBX1440" w:hAnsi="SFBX1440" w:cs="SFBX1440"/>
          <w:b/>
          <w:color w:val="943634" w:themeColor="accent2" w:themeShade="BF"/>
          <w:sz w:val="29"/>
          <w:szCs w:val="29"/>
        </w:rPr>
        <w:t>Statistique descriptive, Analyse en composantes principales</w:t>
      </w:r>
    </w:p>
    <w:p w:rsidR="007E0A39" w:rsidRDefault="007E0A39" w:rsidP="00716822">
      <w:pPr>
        <w:autoSpaceDE w:val="0"/>
        <w:autoSpaceDN w:val="0"/>
        <w:adjustRightInd w:val="0"/>
        <w:spacing w:after="0" w:line="240" w:lineRule="auto"/>
        <w:rPr>
          <w:rFonts w:ascii="SFBX1440" w:hAnsi="SFBX1440" w:cs="SFBX1440"/>
          <w:b/>
          <w:color w:val="943634" w:themeColor="accent2" w:themeShade="BF"/>
          <w:sz w:val="29"/>
          <w:szCs w:val="29"/>
        </w:rPr>
      </w:pPr>
    </w:p>
    <w:p w:rsidR="007E0A39" w:rsidRPr="007E0A39" w:rsidRDefault="007E0A39" w:rsidP="00716822">
      <w:pPr>
        <w:pStyle w:val="Default"/>
        <w:rPr>
          <w:rFonts w:asciiTheme="minorHAnsi" w:hAnsiTheme="minorHAnsi" w:cstheme="minorBidi"/>
          <w:color w:val="auto"/>
          <w:szCs w:val="22"/>
        </w:rPr>
      </w:pPr>
    </w:p>
    <w:p w:rsidR="00C00CC9" w:rsidRPr="007E0A39" w:rsidRDefault="007E0A39" w:rsidP="00004EE4">
      <w:pPr>
        <w:autoSpaceDE w:val="0"/>
        <w:autoSpaceDN w:val="0"/>
        <w:adjustRightInd w:val="0"/>
        <w:spacing w:after="0" w:line="240" w:lineRule="auto"/>
        <w:jc w:val="both"/>
      </w:pPr>
      <w:r w:rsidRPr="007E0A39">
        <w:t>Le principal but de ce TP est de nous découvrir les différentes utilisation</w:t>
      </w:r>
      <w:r>
        <w:t>s</w:t>
      </w:r>
      <w:r w:rsidRPr="007E0A39">
        <w:t xml:space="preserve"> des statistiques descriptives et de l’analyse en composant principale pour le traitement de tableaux de données</w:t>
      </w:r>
      <w:r>
        <w:t>.</w:t>
      </w:r>
      <w:r w:rsidRPr="007E0A39">
        <w:rPr>
          <w:sz w:val="23"/>
          <w:szCs w:val="23"/>
        </w:rPr>
        <w:t xml:space="preserve"> </w:t>
      </w:r>
      <w:r>
        <w:rPr>
          <w:sz w:val="23"/>
          <w:szCs w:val="23"/>
        </w:rPr>
        <w:t>Ainsi l</w:t>
      </w:r>
      <w:r w:rsidRPr="007E0A39">
        <w:t>'objectif de la statistique descriptive est de décrire, c'est-à-dire de résumer ou représenter, par des statistiques, les données disponibles quand elles sont nombreuses</w:t>
      </w:r>
      <w:r>
        <w:t>.</w:t>
      </w:r>
    </w:p>
    <w:p w:rsidR="00C00CC9" w:rsidRPr="00817D3A" w:rsidRDefault="00C00CC9" w:rsidP="00716822">
      <w:pPr>
        <w:pStyle w:val="Titre1"/>
        <w:numPr>
          <w:ilvl w:val="0"/>
          <w:numId w:val="5"/>
        </w:numPr>
        <w:spacing w:line="240" w:lineRule="auto"/>
      </w:pPr>
      <w:r w:rsidRPr="00C00CC9">
        <w:t>Statistique descriptive</w:t>
      </w:r>
    </w:p>
    <w:p w:rsidR="00C00CC9" w:rsidRPr="00A941F7" w:rsidRDefault="00C00CC9" w:rsidP="00716822">
      <w:pPr>
        <w:pStyle w:val="Titre2"/>
        <w:numPr>
          <w:ilvl w:val="1"/>
          <w:numId w:val="6"/>
        </w:numPr>
        <w:spacing w:line="240" w:lineRule="auto"/>
        <w:rPr>
          <w:rFonts w:ascii="SFSX1200" w:hAnsi="SFSX1200" w:cs="SFSX1200"/>
        </w:rPr>
      </w:pPr>
      <w:r w:rsidRPr="00A941F7">
        <w:t xml:space="preserve">Données </w:t>
      </w:r>
      <w:r w:rsidRPr="00A941F7">
        <w:rPr>
          <w:rFonts w:ascii="SFSX1200" w:hAnsi="SFSX1200" w:cs="SFSX1200"/>
        </w:rPr>
        <w:t>babies</w:t>
      </w:r>
    </w:p>
    <w:p w:rsidR="00C00CC9" w:rsidRPr="00C00CC9" w:rsidRDefault="00C00CC9" w:rsidP="00004EE4">
      <w:pPr>
        <w:pStyle w:val="Paragraphedeliste"/>
        <w:numPr>
          <w:ilvl w:val="0"/>
          <w:numId w:val="9"/>
        </w:numPr>
        <w:spacing w:line="240" w:lineRule="auto"/>
        <w:jc w:val="both"/>
        <w:rPr>
          <w:rStyle w:val="Emphaseple"/>
        </w:rPr>
      </w:pPr>
      <w:r w:rsidRPr="00C00CC9">
        <w:rPr>
          <w:rStyle w:val="Emphaseple"/>
        </w:rPr>
        <w:t xml:space="preserve"> Quelle est la différence de poids entre les bébés nés de mères qui fumaient durant leur grossesse</w:t>
      </w:r>
      <w:r w:rsidR="00817D3A">
        <w:rPr>
          <w:rStyle w:val="Emphaseple"/>
        </w:rPr>
        <w:t xml:space="preserve"> e</w:t>
      </w:r>
      <w:r w:rsidRPr="00C00CC9">
        <w:rPr>
          <w:rStyle w:val="Emphaseple"/>
        </w:rPr>
        <w:t>t celles qui ne fumaient pas ?</w:t>
      </w:r>
    </w:p>
    <w:p w:rsidR="00817D3A" w:rsidRDefault="00C00CC9" w:rsidP="00004EE4">
      <w:pPr>
        <w:spacing w:line="240" w:lineRule="auto"/>
        <w:jc w:val="both"/>
      </w:pPr>
      <w:r>
        <w:t xml:space="preserve">Nous </w:t>
      </w:r>
      <w:r w:rsidRPr="00844A8B">
        <w:t>compar</w:t>
      </w:r>
      <w:r>
        <w:t>ons</w:t>
      </w:r>
      <w:r w:rsidRPr="00844A8B">
        <w:t xml:space="preserve"> </w:t>
      </w:r>
      <w:r w:rsidRPr="00844A8B">
        <w:rPr>
          <w:b/>
        </w:rPr>
        <w:t>une variable quantitative</w:t>
      </w:r>
      <w:r w:rsidRPr="00844A8B">
        <w:t xml:space="preserve"> (poids de naissance) et </w:t>
      </w:r>
      <w:r w:rsidRPr="00844A8B">
        <w:rPr>
          <w:b/>
        </w:rPr>
        <w:t>une variable qualitative</w:t>
      </w:r>
      <w:r w:rsidRPr="00844A8B">
        <w:t xml:space="preserve"> (mè</w:t>
      </w:r>
      <w:r>
        <w:t>re fumeuse durant la grossesse).</w:t>
      </w:r>
    </w:p>
    <w:p w:rsidR="00817D3A" w:rsidRPr="00817D3A" w:rsidRDefault="00817D3A" w:rsidP="00004EE4">
      <w:pPr>
        <w:spacing w:line="240" w:lineRule="auto"/>
        <w:jc w:val="both"/>
      </w:pPr>
      <w:r w:rsidRPr="003C48AB">
        <w:t>A partir de notre échantillon de 1236 naissances on a pu comparer le poids des bébés à la naissance en fonction du fait que la mère fumait</w:t>
      </w:r>
      <w:r>
        <w:t xml:space="preserve"> ou pas.</w:t>
      </w:r>
    </w:p>
    <w:p w:rsidR="00817D3A" w:rsidRPr="00FC5494" w:rsidRDefault="00817D3A" w:rsidP="00004EE4">
      <w:pPr>
        <w:spacing w:line="240" w:lineRule="auto"/>
        <w:jc w:val="both"/>
      </w:pPr>
      <w:r w:rsidRPr="00FC5494">
        <w:t xml:space="preserve">En affichant les statistiques de bases pour les groupes Fumeur et NonFumeur, on se rend compte d’une légère différence au niveau du </w:t>
      </w:r>
      <w:r w:rsidR="00716822">
        <w:t>poids des bébés (variable bwt).</w:t>
      </w:r>
      <w:r w:rsidRPr="00FC5494">
        <w:t>En effet, la moyenne des poids des bébés NonSomking (c’est à dire dont les mères ne fume pas) est bien supérieur à celle des bébés Smoking.</w:t>
      </w:r>
      <w:r w:rsidR="00716822">
        <w:t xml:space="preserve"> </w:t>
      </w:r>
      <w:r w:rsidRPr="00FC5494">
        <w:t>La moyenne des bébés NonSmoking est de 123</w:t>
      </w:r>
      <w:r w:rsidR="00716822">
        <w:t>.047</w:t>
      </w:r>
      <w:r w:rsidRPr="00FC5494">
        <w:t xml:space="preserve"> </w:t>
      </w:r>
      <w:r w:rsidRPr="00FC5494">
        <w:rPr>
          <w:u w:val="single"/>
        </w:rPr>
        <w:t>(on considérera ce poids comme étant le poids normale des bébés à la naissance</w:t>
      </w:r>
      <w:r w:rsidRPr="00FC5494">
        <w:t>) alors que celle des bébés Smoking est de 114.</w:t>
      </w:r>
      <w:r w:rsidR="00716822">
        <w:t>109</w:t>
      </w:r>
    </w:p>
    <w:p w:rsidR="00817D3A" w:rsidRPr="00FC5494" w:rsidRDefault="00817D3A" w:rsidP="00004EE4">
      <w:pPr>
        <w:spacing w:line="240" w:lineRule="auto"/>
        <w:jc w:val="both"/>
      </w:pPr>
      <w:r w:rsidRPr="003C48AB">
        <w:t>Mais cette différence est-elle significative ?</w:t>
      </w:r>
    </w:p>
    <w:p w:rsidR="00C00CC9" w:rsidRPr="00844A8B" w:rsidRDefault="00716822" w:rsidP="00004EE4">
      <w:pPr>
        <w:spacing w:line="240" w:lineRule="auto"/>
        <w:jc w:val="both"/>
      </w:pPr>
      <w:r>
        <w:rPr>
          <w:noProof/>
          <w:lang w:eastAsia="fr-FR"/>
        </w:rPr>
        <w:drawing>
          <wp:anchor distT="0" distB="0" distL="114300" distR="114300" simplePos="0" relativeHeight="251658240" behindDoc="0" locked="0" layoutInCell="1" allowOverlap="1">
            <wp:simplePos x="0" y="0"/>
            <wp:positionH relativeFrom="column">
              <wp:posOffset>-419735</wp:posOffset>
            </wp:positionH>
            <wp:positionV relativeFrom="paragraph">
              <wp:posOffset>29845</wp:posOffset>
            </wp:positionV>
            <wp:extent cx="3056890" cy="2623185"/>
            <wp:effectExtent l="19050" t="0" r="0" b="0"/>
            <wp:wrapSquare wrapText="bothSides"/>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8800" b="5600"/>
                    <a:stretch>
                      <a:fillRect/>
                    </a:stretch>
                  </pic:blipFill>
                  <pic:spPr bwMode="auto">
                    <a:xfrm>
                      <a:off x="0" y="0"/>
                      <a:ext cx="3056890" cy="2623185"/>
                    </a:xfrm>
                    <a:prstGeom prst="rect">
                      <a:avLst/>
                    </a:prstGeom>
                    <a:noFill/>
                    <a:ln w="9525">
                      <a:noFill/>
                      <a:miter lim="800000"/>
                      <a:headEnd/>
                      <a:tailEnd/>
                    </a:ln>
                  </pic:spPr>
                </pic:pic>
              </a:graphicData>
            </a:graphic>
          </wp:anchor>
        </w:drawing>
      </w:r>
      <w:r w:rsidR="00C00CC9" w:rsidRPr="00844A8B">
        <w:t xml:space="preserve">Deux modes de représentation </w:t>
      </w:r>
      <w:r w:rsidR="00FC5494">
        <w:t>permettent de répondre à cette question</w:t>
      </w:r>
      <w:r w:rsidR="00C00CC9" w:rsidRPr="00844A8B">
        <w:t> :</w:t>
      </w:r>
    </w:p>
    <w:p w:rsidR="00C00CC9" w:rsidRDefault="00C00CC9" w:rsidP="00004EE4">
      <w:pPr>
        <w:pStyle w:val="Paragraphedeliste"/>
        <w:numPr>
          <w:ilvl w:val="0"/>
          <w:numId w:val="7"/>
        </w:numPr>
        <w:spacing w:line="240" w:lineRule="auto"/>
        <w:jc w:val="both"/>
      </w:pPr>
      <w:r w:rsidRPr="00844A8B">
        <w:t xml:space="preserve">Une </w:t>
      </w:r>
      <w:r w:rsidRPr="00817D3A">
        <w:t>représentation sous forme</w:t>
      </w:r>
      <w:r w:rsidRPr="00844A8B">
        <w:t xml:space="preserve"> d’histogramme :</w:t>
      </w:r>
      <w:r>
        <w:t xml:space="preserve"> On peut constater une différence (qui apparait aussi en faisant les moyennes)</w:t>
      </w:r>
      <w:r w:rsidRPr="00844A8B">
        <w:t xml:space="preserve"> cependant, cela ne nous permet </w:t>
      </w:r>
      <w:r>
        <w:t xml:space="preserve">pas </w:t>
      </w:r>
      <w:r w:rsidRPr="00844A8B">
        <w:t xml:space="preserve">de </w:t>
      </w:r>
      <w:r>
        <w:t xml:space="preserve">définir </w:t>
      </w:r>
      <w:r w:rsidRPr="00844A8B">
        <w:t xml:space="preserve">une différence significative; puisque les histogrammes </w:t>
      </w:r>
      <w:r>
        <w:t>sont</w:t>
      </w:r>
      <w:r w:rsidRPr="00844A8B">
        <w:t xml:space="preserve"> assez proches.</w:t>
      </w:r>
    </w:p>
    <w:p w:rsidR="00716822" w:rsidRPr="00716822" w:rsidRDefault="00C00CC9" w:rsidP="00004EE4">
      <w:pPr>
        <w:pStyle w:val="Paragraphedeliste"/>
        <w:numPr>
          <w:ilvl w:val="0"/>
          <w:numId w:val="7"/>
        </w:numPr>
        <w:spacing w:line="240" w:lineRule="auto"/>
        <w:jc w:val="both"/>
      </w:pPr>
      <w:r w:rsidRPr="00844A8B">
        <w:t>Une représentation sous forme de « boite à moustache</w:t>
      </w:r>
      <w:r>
        <w:t>s</w:t>
      </w:r>
      <w:r w:rsidRPr="00844A8B">
        <w:t xml:space="preserve"> » : </w:t>
      </w:r>
      <w:r w:rsidRPr="00F12589">
        <w:rPr>
          <w:rFonts w:ascii="Calibri" w:hAnsi="Calibri"/>
        </w:rPr>
        <w:t>en y ajoutant l’option « notch » qui affiche les intervalles de</w:t>
      </w:r>
      <w:r w:rsidR="00716822">
        <w:rPr>
          <w:rFonts w:ascii="Calibri" w:hAnsi="Calibri"/>
        </w:rPr>
        <w:t xml:space="preserve"> </w:t>
      </w:r>
    </w:p>
    <w:p w:rsidR="00C00CC9" w:rsidRDefault="00C00CC9" w:rsidP="00004EE4">
      <w:pPr>
        <w:spacing w:line="240" w:lineRule="auto"/>
        <w:jc w:val="both"/>
      </w:pPr>
      <w:r w:rsidRPr="00F12589">
        <w:rPr>
          <w:rFonts w:ascii="Calibri" w:hAnsi="Calibri"/>
        </w:rPr>
        <w:t>confiance.</w:t>
      </w:r>
      <w:r w:rsidRPr="00635DCF">
        <w:t xml:space="preserve"> </w:t>
      </w:r>
      <w:r w:rsidRPr="00844A8B">
        <w:t xml:space="preserve">Cette représentation permet d’affirmer qu’il y a bien une différence significative de poids pour les bébés naissant d’une mère fumeuse et les bébés </w:t>
      </w:r>
      <w:r>
        <w:t>naissant d’une mère non-fumeuse car les intervalles de confiance ne se chevauchent pas.</w:t>
      </w:r>
    </w:p>
    <w:p w:rsidR="00C00CC9" w:rsidRDefault="00C00CC9" w:rsidP="00716822">
      <w:pPr>
        <w:pStyle w:val="Paragraphedeliste"/>
        <w:spacing w:after="0" w:line="240" w:lineRule="auto"/>
        <w:ind w:left="567"/>
        <w:jc w:val="both"/>
      </w:pPr>
    </w:p>
    <w:p w:rsidR="00F12589" w:rsidRPr="00F12589" w:rsidRDefault="00C00CC9" w:rsidP="00716822">
      <w:pPr>
        <w:pStyle w:val="Paragraphedeliste"/>
        <w:numPr>
          <w:ilvl w:val="0"/>
          <w:numId w:val="9"/>
        </w:numPr>
        <w:spacing w:line="240" w:lineRule="auto"/>
        <w:rPr>
          <w:rStyle w:val="Emphaseple"/>
        </w:rPr>
      </w:pPr>
      <w:r w:rsidRPr="00F12589">
        <w:rPr>
          <w:rStyle w:val="Emphaseple"/>
        </w:rPr>
        <w:t xml:space="preserve"> Est-ce qu’une mère qui fume durant sa grossesse est encline à avoir un temps de gestation plus court qu’une mère qui ne fume pas ?</w:t>
      </w:r>
    </w:p>
    <w:p w:rsidR="00716822" w:rsidRDefault="00F12589" w:rsidP="00716822">
      <w:pPr>
        <w:spacing w:line="240" w:lineRule="auto"/>
      </w:pPr>
      <w:r w:rsidRPr="003C48AB">
        <w:t>Voici les moyennes des durées de gestation</w:t>
      </w:r>
      <w:r>
        <w:t xml:space="preserve"> chez</w:t>
      </w:r>
      <w:r w:rsidRPr="003C48AB">
        <w:t>:</w:t>
      </w:r>
    </w:p>
    <w:p w:rsidR="00F12589" w:rsidRPr="003C48AB" w:rsidRDefault="00F12589" w:rsidP="00716822">
      <w:pPr>
        <w:spacing w:line="240" w:lineRule="auto"/>
      </w:pPr>
      <w:r w:rsidRPr="003C48AB">
        <w:t>Mère Smoking : 277.9792 jours de gestation.</w:t>
      </w:r>
      <w:r w:rsidR="00716822">
        <w:tab/>
      </w:r>
      <w:r w:rsidRPr="003C48AB">
        <w:t>Mère NonSmoking</w:t>
      </w:r>
      <w:r>
        <w:t> : 280.1869 jours de gestation.</w:t>
      </w:r>
    </w:p>
    <w:p w:rsidR="00716822" w:rsidRDefault="00716822" w:rsidP="00A4302E">
      <w:pPr>
        <w:spacing w:line="240" w:lineRule="auto"/>
        <w:jc w:val="both"/>
      </w:pPr>
      <w:r>
        <w:rPr>
          <w:noProof/>
          <w:lang w:eastAsia="fr-FR"/>
        </w:rPr>
        <w:lastRenderedPageBreak/>
        <w:drawing>
          <wp:anchor distT="0" distB="0" distL="114300" distR="114300" simplePos="0" relativeHeight="251660288" behindDoc="1" locked="0" layoutInCell="1" allowOverlap="1">
            <wp:simplePos x="0" y="0"/>
            <wp:positionH relativeFrom="column">
              <wp:posOffset>4195445</wp:posOffset>
            </wp:positionH>
            <wp:positionV relativeFrom="paragraph">
              <wp:posOffset>-5715</wp:posOffset>
            </wp:positionV>
            <wp:extent cx="1510030" cy="2212975"/>
            <wp:effectExtent l="19050" t="0" r="0" b="0"/>
            <wp:wrapTight wrapText="bothSides">
              <wp:wrapPolygon edited="0">
                <wp:start x="-272" y="0"/>
                <wp:lineTo x="-272" y="21383"/>
                <wp:lineTo x="21527" y="21383"/>
                <wp:lineTo x="21527" y="0"/>
                <wp:lineTo x="-272" y="0"/>
              </wp:wrapPolygon>
            </wp:wrapTight>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7531" b="4603"/>
                    <a:stretch>
                      <a:fillRect/>
                    </a:stretch>
                  </pic:blipFill>
                  <pic:spPr bwMode="auto">
                    <a:xfrm>
                      <a:off x="0" y="0"/>
                      <a:ext cx="1510030" cy="2212975"/>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1312" behindDoc="1" locked="0" layoutInCell="1" allowOverlap="1">
            <wp:simplePos x="0" y="0"/>
            <wp:positionH relativeFrom="column">
              <wp:posOffset>93345</wp:posOffset>
            </wp:positionH>
            <wp:positionV relativeFrom="paragraph">
              <wp:posOffset>865505</wp:posOffset>
            </wp:positionV>
            <wp:extent cx="1527175" cy="2127885"/>
            <wp:effectExtent l="19050" t="0" r="0" b="0"/>
            <wp:wrapTight wrapText="bothSides">
              <wp:wrapPolygon edited="0">
                <wp:start x="-269" y="0"/>
                <wp:lineTo x="-269" y="21465"/>
                <wp:lineTo x="21555" y="21465"/>
                <wp:lineTo x="21555" y="0"/>
                <wp:lineTo x="-269" y="0"/>
              </wp:wrapPolygon>
            </wp:wrapTight>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527175" cy="2127885"/>
                    </a:xfrm>
                    <a:prstGeom prst="rect">
                      <a:avLst/>
                    </a:prstGeom>
                    <a:noFill/>
                    <a:ln w="9525">
                      <a:noFill/>
                      <a:miter lim="800000"/>
                      <a:headEnd/>
                      <a:tailEnd/>
                    </a:ln>
                  </pic:spPr>
                </pic:pic>
              </a:graphicData>
            </a:graphic>
          </wp:anchor>
        </w:drawing>
      </w:r>
      <w:r w:rsidR="00F12589" w:rsidRPr="003C48AB">
        <w:t>Les moyennes des durées de gestation chez les mères Smoking et chez les mères NonSmoking sont très semblables. Visiblement, les mères Smoking et nonSmoking auraient une durée de gestation similaire.</w:t>
      </w:r>
      <w:r>
        <w:t xml:space="preserve"> </w:t>
      </w:r>
      <w:r w:rsidR="00F12589" w:rsidRPr="003C48AB">
        <w:t>Pour vérifier ceci, nous nous baserons également sur les boites à moustaches en y ajoutant les notches. Ainsi nous observerons la similarité des médianes</w:t>
      </w:r>
      <w:r>
        <w:t>.</w:t>
      </w:r>
    </w:p>
    <w:p w:rsidR="00F12589" w:rsidRDefault="00F12589" w:rsidP="00716822">
      <w:pPr>
        <w:spacing w:line="240" w:lineRule="auto"/>
      </w:pPr>
    </w:p>
    <w:p w:rsidR="00C00CC9" w:rsidRDefault="00C00CC9" w:rsidP="00716822">
      <w:pPr>
        <w:spacing w:line="240" w:lineRule="auto"/>
      </w:pPr>
    </w:p>
    <w:p w:rsidR="00F12589" w:rsidRDefault="00F12589" w:rsidP="00716822">
      <w:pPr>
        <w:spacing w:line="240" w:lineRule="auto"/>
      </w:pPr>
    </w:p>
    <w:p w:rsidR="00F12589" w:rsidRDefault="00F12589" w:rsidP="00716822">
      <w:pPr>
        <w:spacing w:line="240" w:lineRule="auto"/>
      </w:pPr>
    </w:p>
    <w:p w:rsidR="00716822" w:rsidRDefault="00716822" w:rsidP="00A4302E">
      <w:pPr>
        <w:spacing w:line="240" w:lineRule="auto"/>
        <w:jc w:val="both"/>
      </w:pPr>
    </w:p>
    <w:p w:rsidR="000D249F" w:rsidRDefault="00F12589" w:rsidP="00A4302E">
      <w:pPr>
        <w:spacing w:line="240" w:lineRule="auto"/>
        <w:jc w:val="both"/>
      </w:pPr>
      <w:r>
        <w:t>La représentation par boite à moustache révèle que  la différence n’est pas significative car les intervalles de confiance se chevauchent.</w:t>
      </w:r>
    </w:p>
    <w:p w:rsidR="000D249F" w:rsidRDefault="000D249F" w:rsidP="00A4302E">
      <w:pPr>
        <w:spacing w:line="240" w:lineRule="auto"/>
        <w:jc w:val="both"/>
      </w:pPr>
      <w:r w:rsidRPr="000D249F">
        <w:t>Afin de pouvoir apporter une réponse à la question, nous allons faire maintenant une analyse statistique en déterminant l’intervalle de confiance sur la médiane pour les deux variables smoking et non smoking : Intervalle de confiance à 0,95</w:t>
      </w:r>
    </w:p>
    <w:tbl>
      <w:tblPr>
        <w:tblStyle w:val="Grilledutableau"/>
        <w:tblW w:w="0" w:type="auto"/>
        <w:tblLayout w:type="fixed"/>
        <w:tblLook w:val="04A0"/>
      </w:tblPr>
      <w:tblGrid>
        <w:gridCol w:w="2093"/>
        <w:gridCol w:w="1559"/>
        <w:gridCol w:w="1559"/>
        <w:gridCol w:w="1843"/>
        <w:gridCol w:w="1985"/>
      </w:tblGrid>
      <w:tr w:rsidR="000D249F" w:rsidTr="000D249F">
        <w:trPr>
          <w:trHeight w:val="99"/>
        </w:trPr>
        <w:tc>
          <w:tcPr>
            <w:tcW w:w="2093" w:type="dxa"/>
          </w:tcPr>
          <w:p w:rsidR="000D249F" w:rsidRDefault="000D249F" w:rsidP="00716822">
            <w:pPr>
              <w:pStyle w:val="Default"/>
              <w:jc w:val="center"/>
              <w:rPr>
                <w:sz w:val="20"/>
                <w:szCs w:val="20"/>
              </w:rPr>
            </w:pPr>
            <w:r>
              <w:rPr>
                <w:sz w:val="20"/>
                <w:szCs w:val="20"/>
              </w:rPr>
              <w:t>Intervalle de confiance</w:t>
            </w:r>
          </w:p>
        </w:tc>
        <w:tc>
          <w:tcPr>
            <w:tcW w:w="3118" w:type="dxa"/>
            <w:gridSpan w:val="2"/>
          </w:tcPr>
          <w:p w:rsidR="000D249F" w:rsidRDefault="000D249F" w:rsidP="00716822">
            <w:pPr>
              <w:pStyle w:val="Default"/>
              <w:jc w:val="center"/>
              <w:rPr>
                <w:sz w:val="20"/>
                <w:szCs w:val="20"/>
              </w:rPr>
            </w:pPr>
            <w:r>
              <w:rPr>
                <w:sz w:val="20"/>
                <w:szCs w:val="20"/>
              </w:rPr>
              <w:t>95%</w:t>
            </w:r>
          </w:p>
        </w:tc>
        <w:tc>
          <w:tcPr>
            <w:tcW w:w="3828" w:type="dxa"/>
            <w:gridSpan w:val="2"/>
          </w:tcPr>
          <w:p w:rsidR="000D249F" w:rsidRDefault="000D249F" w:rsidP="00716822">
            <w:pPr>
              <w:pStyle w:val="Default"/>
              <w:jc w:val="center"/>
              <w:rPr>
                <w:sz w:val="20"/>
                <w:szCs w:val="20"/>
              </w:rPr>
            </w:pPr>
            <w:r>
              <w:rPr>
                <w:sz w:val="20"/>
                <w:szCs w:val="20"/>
              </w:rPr>
              <w:t>90%</w:t>
            </w:r>
          </w:p>
        </w:tc>
      </w:tr>
      <w:tr w:rsidR="000D249F" w:rsidTr="000D249F">
        <w:trPr>
          <w:trHeight w:val="99"/>
        </w:trPr>
        <w:tc>
          <w:tcPr>
            <w:tcW w:w="2093" w:type="dxa"/>
          </w:tcPr>
          <w:p w:rsidR="000D249F" w:rsidRDefault="000D249F" w:rsidP="00716822">
            <w:pPr>
              <w:pStyle w:val="Default"/>
              <w:rPr>
                <w:sz w:val="20"/>
                <w:szCs w:val="20"/>
              </w:rPr>
            </w:pPr>
          </w:p>
        </w:tc>
        <w:tc>
          <w:tcPr>
            <w:tcW w:w="1559" w:type="dxa"/>
          </w:tcPr>
          <w:p w:rsidR="000D249F" w:rsidRDefault="000D249F" w:rsidP="00716822">
            <w:pPr>
              <w:pStyle w:val="Default"/>
              <w:rPr>
                <w:sz w:val="20"/>
                <w:szCs w:val="20"/>
              </w:rPr>
            </w:pPr>
            <w:r>
              <w:rPr>
                <w:sz w:val="20"/>
                <w:szCs w:val="20"/>
              </w:rPr>
              <w:t>Smoking</w:t>
            </w:r>
          </w:p>
        </w:tc>
        <w:tc>
          <w:tcPr>
            <w:tcW w:w="1559" w:type="dxa"/>
          </w:tcPr>
          <w:p w:rsidR="000D249F" w:rsidRDefault="000D249F" w:rsidP="00716822">
            <w:pPr>
              <w:pStyle w:val="Default"/>
              <w:rPr>
                <w:sz w:val="20"/>
                <w:szCs w:val="20"/>
              </w:rPr>
            </w:pPr>
            <w:r>
              <w:rPr>
                <w:sz w:val="20"/>
                <w:szCs w:val="20"/>
              </w:rPr>
              <w:t>NonSmoking</w:t>
            </w:r>
          </w:p>
        </w:tc>
        <w:tc>
          <w:tcPr>
            <w:tcW w:w="1843" w:type="dxa"/>
          </w:tcPr>
          <w:p w:rsidR="000D249F" w:rsidRDefault="000D249F" w:rsidP="00716822">
            <w:pPr>
              <w:pStyle w:val="Default"/>
              <w:rPr>
                <w:sz w:val="20"/>
                <w:szCs w:val="20"/>
              </w:rPr>
            </w:pPr>
            <w:r>
              <w:rPr>
                <w:sz w:val="20"/>
                <w:szCs w:val="20"/>
              </w:rPr>
              <w:t>Smoking</w:t>
            </w:r>
          </w:p>
        </w:tc>
        <w:tc>
          <w:tcPr>
            <w:tcW w:w="1985" w:type="dxa"/>
          </w:tcPr>
          <w:p w:rsidR="000D249F" w:rsidRDefault="000D249F" w:rsidP="00716822">
            <w:pPr>
              <w:pStyle w:val="Default"/>
              <w:rPr>
                <w:sz w:val="20"/>
                <w:szCs w:val="20"/>
              </w:rPr>
            </w:pPr>
            <w:r>
              <w:rPr>
                <w:sz w:val="20"/>
                <w:szCs w:val="20"/>
              </w:rPr>
              <w:t>NonSmoking</w:t>
            </w:r>
          </w:p>
        </w:tc>
      </w:tr>
      <w:tr w:rsidR="000D249F" w:rsidTr="000D249F">
        <w:trPr>
          <w:trHeight w:val="99"/>
        </w:trPr>
        <w:tc>
          <w:tcPr>
            <w:tcW w:w="2093" w:type="dxa"/>
          </w:tcPr>
          <w:p w:rsidR="000D249F" w:rsidRDefault="000D249F" w:rsidP="00716822">
            <w:pPr>
              <w:pStyle w:val="Default"/>
              <w:rPr>
                <w:sz w:val="20"/>
                <w:szCs w:val="20"/>
              </w:rPr>
            </w:pPr>
            <w:r>
              <w:rPr>
                <w:sz w:val="20"/>
                <w:szCs w:val="20"/>
              </w:rPr>
              <w:t xml:space="preserve">Moyenne : </w:t>
            </w:r>
          </w:p>
        </w:tc>
        <w:tc>
          <w:tcPr>
            <w:tcW w:w="1559" w:type="dxa"/>
          </w:tcPr>
          <w:p w:rsidR="000D249F" w:rsidRDefault="000D249F" w:rsidP="00716822">
            <w:pPr>
              <w:pStyle w:val="Default"/>
              <w:rPr>
                <w:sz w:val="20"/>
                <w:szCs w:val="20"/>
              </w:rPr>
            </w:pPr>
            <w:r>
              <w:rPr>
                <w:sz w:val="20"/>
                <w:szCs w:val="20"/>
              </w:rPr>
              <w:t xml:space="preserve">277,98 </w:t>
            </w:r>
          </w:p>
        </w:tc>
        <w:tc>
          <w:tcPr>
            <w:tcW w:w="1559" w:type="dxa"/>
          </w:tcPr>
          <w:p w:rsidR="000D249F" w:rsidRDefault="000D249F" w:rsidP="00716822">
            <w:pPr>
              <w:pStyle w:val="Default"/>
              <w:rPr>
                <w:sz w:val="20"/>
                <w:szCs w:val="20"/>
              </w:rPr>
            </w:pPr>
            <w:r>
              <w:rPr>
                <w:sz w:val="20"/>
                <w:szCs w:val="20"/>
              </w:rPr>
              <w:t xml:space="preserve">280,19 </w:t>
            </w:r>
          </w:p>
        </w:tc>
        <w:tc>
          <w:tcPr>
            <w:tcW w:w="1843" w:type="dxa"/>
          </w:tcPr>
          <w:p w:rsidR="000D249F" w:rsidRDefault="000D249F" w:rsidP="00716822">
            <w:pPr>
              <w:pStyle w:val="Default"/>
              <w:rPr>
                <w:sz w:val="20"/>
                <w:szCs w:val="20"/>
              </w:rPr>
            </w:pPr>
            <w:r>
              <w:rPr>
                <w:sz w:val="20"/>
                <w:szCs w:val="20"/>
              </w:rPr>
              <w:t xml:space="preserve">277,97 </w:t>
            </w:r>
          </w:p>
        </w:tc>
        <w:tc>
          <w:tcPr>
            <w:tcW w:w="1985" w:type="dxa"/>
          </w:tcPr>
          <w:p w:rsidR="000D249F" w:rsidRDefault="000D249F" w:rsidP="00716822">
            <w:pPr>
              <w:pStyle w:val="Default"/>
              <w:rPr>
                <w:sz w:val="20"/>
                <w:szCs w:val="20"/>
              </w:rPr>
            </w:pPr>
            <w:r>
              <w:rPr>
                <w:sz w:val="20"/>
                <w:szCs w:val="20"/>
              </w:rPr>
              <w:t xml:space="preserve">280,18 </w:t>
            </w:r>
          </w:p>
        </w:tc>
      </w:tr>
      <w:tr w:rsidR="000D249F" w:rsidTr="000D249F">
        <w:trPr>
          <w:trHeight w:val="99"/>
        </w:trPr>
        <w:tc>
          <w:tcPr>
            <w:tcW w:w="2093" w:type="dxa"/>
          </w:tcPr>
          <w:p w:rsidR="000D249F" w:rsidRDefault="000D249F" w:rsidP="00716822">
            <w:pPr>
              <w:pStyle w:val="Default"/>
              <w:rPr>
                <w:sz w:val="20"/>
                <w:szCs w:val="20"/>
              </w:rPr>
            </w:pPr>
            <w:r>
              <w:rPr>
                <w:sz w:val="20"/>
                <w:szCs w:val="20"/>
              </w:rPr>
              <w:t xml:space="preserve">Borne sup IC </w:t>
            </w:r>
          </w:p>
        </w:tc>
        <w:tc>
          <w:tcPr>
            <w:tcW w:w="1559" w:type="dxa"/>
          </w:tcPr>
          <w:p w:rsidR="000D249F" w:rsidRDefault="000D249F" w:rsidP="00716822">
            <w:pPr>
              <w:pStyle w:val="Default"/>
              <w:rPr>
                <w:sz w:val="20"/>
                <w:szCs w:val="20"/>
              </w:rPr>
            </w:pPr>
            <w:r>
              <w:rPr>
                <w:sz w:val="20"/>
                <w:szCs w:val="20"/>
              </w:rPr>
              <w:t xml:space="preserve">276,63 </w:t>
            </w:r>
          </w:p>
        </w:tc>
        <w:tc>
          <w:tcPr>
            <w:tcW w:w="1559" w:type="dxa"/>
          </w:tcPr>
          <w:p w:rsidR="000D249F" w:rsidRDefault="000D249F" w:rsidP="00716822">
            <w:pPr>
              <w:pStyle w:val="Default"/>
              <w:rPr>
                <w:sz w:val="20"/>
                <w:szCs w:val="20"/>
              </w:rPr>
            </w:pPr>
            <w:r>
              <w:rPr>
                <w:sz w:val="20"/>
                <w:szCs w:val="20"/>
              </w:rPr>
              <w:t xml:space="preserve">278,98 </w:t>
            </w:r>
          </w:p>
        </w:tc>
        <w:tc>
          <w:tcPr>
            <w:tcW w:w="1843" w:type="dxa"/>
          </w:tcPr>
          <w:p w:rsidR="000D249F" w:rsidRDefault="000D249F" w:rsidP="00716822">
            <w:pPr>
              <w:pStyle w:val="Default"/>
              <w:rPr>
                <w:sz w:val="20"/>
                <w:szCs w:val="20"/>
              </w:rPr>
            </w:pPr>
            <w:r>
              <w:rPr>
                <w:sz w:val="20"/>
                <w:szCs w:val="20"/>
              </w:rPr>
              <w:t xml:space="preserve">276,84 </w:t>
            </w:r>
          </w:p>
        </w:tc>
        <w:tc>
          <w:tcPr>
            <w:tcW w:w="1985" w:type="dxa"/>
          </w:tcPr>
          <w:p w:rsidR="000D249F" w:rsidRDefault="000D249F" w:rsidP="00716822">
            <w:pPr>
              <w:pStyle w:val="Default"/>
              <w:rPr>
                <w:sz w:val="20"/>
                <w:szCs w:val="20"/>
              </w:rPr>
            </w:pPr>
            <w:r>
              <w:rPr>
                <w:sz w:val="20"/>
                <w:szCs w:val="20"/>
              </w:rPr>
              <w:t xml:space="preserve">279,18 </w:t>
            </w:r>
          </w:p>
        </w:tc>
      </w:tr>
      <w:tr w:rsidR="000D249F" w:rsidTr="000D249F">
        <w:trPr>
          <w:trHeight w:val="99"/>
        </w:trPr>
        <w:tc>
          <w:tcPr>
            <w:tcW w:w="2093" w:type="dxa"/>
          </w:tcPr>
          <w:p w:rsidR="000D249F" w:rsidRDefault="000D249F" w:rsidP="00716822">
            <w:pPr>
              <w:pStyle w:val="Default"/>
              <w:rPr>
                <w:sz w:val="20"/>
                <w:szCs w:val="20"/>
              </w:rPr>
            </w:pPr>
            <w:r>
              <w:rPr>
                <w:sz w:val="20"/>
                <w:szCs w:val="20"/>
              </w:rPr>
              <w:t xml:space="preserve">Borne inf IC </w:t>
            </w:r>
          </w:p>
        </w:tc>
        <w:tc>
          <w:tcPr>
            <w:tcW w:w="1559" w:type="dxa"/>
          </w:tcPr>
          <w:p w:rsidR="000D249F" w:rsidRDefault="000D249F" w:rsidP="00716822">
            <w:pPr>
              <w:pStyle w:val="Default"/>
              <w:rPr>
                <w:sz w:val="20"/>
                <w:szCs w:val="20"/>
              </w:rPr>
            </w:pPr>
            <w:r>
              <w:rPr>
                <w:sz w:val="20"/>
                <w:szCs w:val="20"/>
              </w:rPr>
              <w:t xml:space="preserve">279,33 </w:t>
            </w:r>
          </w:p>
        </w:tc>
        <w:tc>
          <w:tcPr>
            <w:tcW w:w="1559" w:type="dxa"/>
          </w:tcPr>
          <w:p w:rsidR="000D249F" w:rsidRDefault="000D249F" w:rsidP="00716822">
            <w:pPr>
              <w:pStyle w:val="Default"/>
              <w:rPr>
                <w:sz w:val="20"/>
                <w:szCs w:val="20"/>
              </w:rPr>
            </w:pPr>
            <w:r>
              <w:rPr>
                <w:sz w:val="20"/>
                <w:szCs w:val="20"/>
              </w:rPr>
              <w:t xml:space="preserve">281,39 </w:t>
            </w:r>
          </w:p>
        </w:tc>
        <w:tc>
          <w:tcPr>
            <w:tcW w:w="1843" w:type="dxa"/>
          </w:tcPr>
          <w:p w:rsidR="000D249F" w:rsidRDefault="000D249F" w:rsidP="00716822">
            <w:pPr>
              <w:pStyle w:val="Default"/>
              <w:rPr>
                <w:sz w:val="20"/>
                <w:szCs w:val="20"/>
              </w:rPr>
            </w:pPr>
            <w:r>
              <w:rPr>
                <w:sz w:val="20"/>
                <w:szCs w:val="20"/>
              </w:rPr>
              <w:t xml:space="preserve">279,11 </w:t>
            </w:r>
          </w:p>
        </w:tc>
        <w:tc>
          <w:tcPr>
            <w:tcW w:w="1985" w:type="dxa"/>
          </w:tcPr>
          <w:p w:rsidR="000D249F" w:rsidRDefault="000D249F" w:rsidP="00716822">
            <w:pPr>
              <w:pStyle w:val="Default"/>
              <w:rPr>
                <w:sz w:val="20"/>
                <w:szCs w:val="20"/>
              </w:rPr>
            </w:pPr>
            <w:r>
              <w:rPr>
                <w:sz w:val="20"/>
                <w:szCs w:val="20"/>
              </w:rPr>
              <w:t xml:space="preserve">281,18 </w:t>
            </w:r>
          </w:p>
        </w:tc>
      </w:tr>
      <w:tr w:rsidR="000D249F" w:rsidTr="000D249F">
        <w:trPr>
          <w:trHeight w:val="99"/>
        </w:trPr>
        <w:tc>
          <w:tcPr>
            <w:tcW w:w="2093" w:type="dxa"/>
          </w:tcPr>
          <w:p w:rsidR="000D249F" w:rsidRDefault="000D249F" w:rsidP="00716822">
            <w:pPr>
              <w:pStyle w:val="Default"/>
              <w:rPr>
                <w:sz w:val="20"/>
                <w:szCs w:val="20"/>
              </w:rPr>
            </w:pPr>
          </w:p>
        </w:tc>
        <w:tc>
          <w:tcPr>
            <w:tcW w:w="1559" w:type="dxa"/>
          </w:tcPr>
          <w:p w:rsidR="000D249F" w:rsidRDefault="000D249F" w:rsidP="00716822">
            <w:pPr>
              <w:pStyle w:val="Default"/>
              <w:rPr>
                <w:sz w:val="20"/>
                <w:szCs w:val="20"/>
              </w:rPr>
            </w:pPr>
          </w:p>
        </w:tc>
        <w:tc>
          <w:tcPr>
            <w:tcW w:w="1559" w:type="dxa"/>
          </w:tcPr>
          <w:p w:rsidR="000D249F" w:rsidRDefault="000D249F" w:rsidP="00716822">
            <w:pPr>
              <w:pStyle w:val="Default"/>
              <w:rPr>
                <w:sz w:val="20"/>
                <w:szCs w:val="20"/>
              </w:rPr>
            </w:pPr>
          </w:p>
        </w:tc>
        <w:tc>
          <w:tcPr>
            <w:tcW w:w="1843" w:type="dxa"/>
          </w:tcPr>
          <w:p w:rsidR="000D249F" w:rsidRDefault="000D249F" w:rsidP="00716822">
            <w:pPr>
              <w:pStyle w:val="Default"/>
              <w:rPr>
                <w:sz w:val="20"/>
                <w:szCs w:val="20"/>
              </w:rPr>
            </w:pPr>
          </w:p>
        </w:tc>
        <w:tc>
          <w:tcPr>
            <w:tcW w:w="1985" w:type="dxa"/>
          </w:tcPr>
          <w:p w:rsidR="000D249F" w:rsidRDefault="000D249F" w:rsidP="00716822">
            <w:pPr>
              <w:pStyle w:val="Default"/>
              <w:rPr>
                <w:sz w:val="20"/>
                <w:szCs w:val="20"/>
              </w:rPr>
            </w:pPr>
          </w:p>
        </w:tc>
      </w:tr>
    </w:tbl>
    <w:p w:rsidR="000D249F" w:rsidRDefault="000D249F" w:rsidP="00716822">
      <w:pPr>
        <w:spacing w:line="240" w:lineRule="auto"/>
      </w:pPr>
    </w:p>
    <w:p w:rsidR="000D249F" w:rsidRDefault="00F12589" w:rsidP="00A4302E">
      <w:pPr>
        <w:spacing w:line="240" w:lineRule="auto"/>
        <w:jc w:val="both"/>
      </w:pPr>
      <w:r>
        <w:t xml:space="preserve"> </w:t>
      </w:r>
      <w:r w:rsidR="000D249F">
        <w:t xml:space="preserve">Nous </w:t>
      </w:r>
      <w:r>
        <w:t xml:space="preserve"> pouvons donc  affirmer</w:t>
      </w:r>
      <w:r w:rsidR="000D249F">
        <w:t xml:space="preserve"> (mais seulement à 90%)</w:t>
      </w:r>
      <w:r>
        <w:t xml:space="preserve"> </w:t>
      </w:r>
      <w:r w:rsidRPr="00FD3ABB">
        <w:t>qu’une mère</w:t>
      </w:r>
      <w:r>
        <w:t xml:space="preserve"> qui</w:t>
      </w:r>
      <w:r w:rsidRPr="00FD3ABB">
        <w:t xml:space="preserve"> fume durant la grossesse</w:t>
      </w:r>
      <w:r w:rsidRPr="00B31B6B">
        <w:t xml:space="preserve"> </w:t>
      </w:r>
      <w:r>
        <w:t>encline à avoir un temps de gestation plus court qu’une mère qui ne fume pas.</w:t>
      </w:r>
    </w:p>
    <w:p w:rsidR="00C00CC9" w:rsidRPr="00F12589" w:rsidRDefault="00C00CC9" w:rsidP="00716822">
      <w:pPr>
        <w:pStyle w:val="Paragraphedeliste"/>
        <w:numPr>
          <w:ilvl w:val="0"/>
          <w:numId w:val="9"/>
        </w:numPr>
        <w:spacing w:line="240" w:lineRule="auto"/>
        <w:rPr>
          <w:rStyle w:val="Emphaseple"/>
        </w:rPr>
      </w:pPr>
      <w:r w:rsidRPr="00F12589">
        <w:rPr>
          <w:rStyle w:val="Emphaseple"/>
        </w:rPr>
        <w:t xml:space="preserve"> Le niveau d’étude a-t-il une influence sur le fait que la mère soit fumeuse ?</w:t>
      </w:r>
    </w:p>
    <w:p w:rsidR="00722BA6" w:rsidRPr="00722BA6" w:rsidRDefault="00716822" w:rsidP="00A4302E">
      <w:pPr>
        <w:autoSpaceDE w:val="0"/>
        <w:autoSpaceDN w:val="0"/>
        <w:adjustRightInd w:val="0"/>
        <w:spacing w:line="240" w:lineRule="auto"/>
        <w:jc w:val="both"/>
      </w:pPr>
      <w:r>
        <w:rPr>
          <w:noProof/>
          <w:lang w:eastAsia="fr-FR"/>
        </w:rPr>
        <w:drawing>
          <wp:anchor distT="0" distB="0" distL="114300" distR="114300" simplePos="0" relativeHeight="251673600" behindDoc="0" locked="0" layoutInCell="1" allowOverlap="1">
            <wp:simplePos x="0" y="0"/>
            <wp:positionH relativeFrom="column">
              <wp:posOffset>1621155</wp:posOffset>
            </wp:positionH>
            <wp:positionV relativeFrom="paragraph">
              <wp:posOffset>325755</wp:posOffset>
            </wp:positionV>
            <wp:extent cx="4330700" cy="1401445"/>
            <wp:effectExtent l="1905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330700" cy="1401445"/>
                    </a:xfrm>
                    <a:prstGeom prst="rect">
                      <a:avLst/>
                    </a:prstGeom>
                    <a:noFill/>
                    <a:ln w="9525">
                      <a:noFill/>
                      <a:miter lim="800000"/>
                      <a:headEnd/>
                      <a:tailEnd/>
                    </a:ln>
                  </pic:spPr>
                </pic:pic>
              </a:graphicData>
            </a:graphic>
          </wp:anchor>
        </w:drawing>
      </w:r>
      <w:r w:rsidR="00722BA6" w:rsidRPr="00722BA6">
        <w:t>Pour voir si le niveau d’étude à une influence sur le fait que la mère soit fumeuse, on a décidé de mettre en place un tableau de contingence pour évaluer pour chaque niveau d’étude le pourcentage de mère fumeuse.</w:t>
      </w:r>
    </w:p>
    <w:p w:rsidR="00A4302E" w:rsidRPr="00722BA6" w:rsidRDefault="00722BA6" w:rsidP="00A4302E">
      <w:pPr>
        <w:autoSpaceDE w:val="0"/>
        <w:autoSpaceDN w:val="0"/>
        <w:adjustRightInd w:val="0"/>
        <w:spacing w:line="240" w:lineRule="auto"/>
        <w:jc w:val="both"/>
      </w:pPr>
      <w:r w:rsidRPr="00722BA6">
        <w:t>Voici le tableau de contingence et sa</w:t>
      </w:r>
      <w:r w:rsidR="00716822">
        <w:t xml:space="preserve"> représentation en histogramme </w:t>
      </w:r>
      <w:r w:rsidR="00716822" w:rsidRPr="00722BA6">
        <w:t>:</w:t>
      </w:r>
    </w:p>
    <w:p w:rsidR="00716822" w:rsidRDefault="00716822" w:rsidP="00A4302E">
      <w:pPr>
        <w:autoSpaceDE w:val="0"/>
        <w:autoSpaceDN w:val="0"/>
        <w:adjustRightInd w:val="0"/>
        <w:spacing w:line="240" w:lineRule="auto"/>
        <w:jc w:val="both"/>
      </w:pPr>
    </w:p>
    <w:p w:rsidR="00722BA6" w:rsidRPr="00722BA6" w:rsidRDefault="00722BA6" w:rsidP="00A4302E">
      <w:pPr>
        <w:autoSpaceDE w:val="0"/>
        <w:autoSpaceDN w:val="0"/>
        <w:adjustRightInd w:val="0"/>
        <w:spacing w:line="240" w:lineRule="auto"/>
        <w:jc w:val="both"/>
      </w:pPr>
      <w:r w:rsidRPr="00722BA6">
        <w:t>On a tout d’abord pensé à utiliser un test du chi² qui nous a informés sur le fait que les deux variables sont effectivement dépendantes. Cependant ce Test ne nous dit pas qu’elle variable influence l’autre.</w:t>
      </w:r>
    </w:p>
    <w:p w:rsidR="00722BA6" w:rsidRDefault="00722BA6" w:rsidP="00A4302E">
      <w:pPr>
        <w:autoSpaceDE w:val="0"/>
        <w:autoSpaceDN w:val="0"/>
        <w:adjustRightInd w:val="0"/>
        <w:spacing w:line="240" w:lineRule="auto"/>
        <w:jc w:val="both"/>
      </w:pPr>
      <w:r w:rsidRPr="00722BA6">
        <w:t>Nous allons, donc, nous contenter d’une interprétation générale des chiffres de notre tableau de contingence grâce à des pourcentages pour chaque niveau d’étude.</w:t>
      </w:r>
    </w:p>
    <w:p w:rsidR="00716822" w:rsidRPr="00722BA6" w:rsidRDefault="00716822" w:rsidP="00716822">
      <w:pPr>
        <w:autoSpaceDE w:val="0"/>
        <w:autoSpaceDN w:val="0"/>
        <w:adjustRightInd w:val="0"/>
        <w:spacing w:line="240" w:lineRule="auto"/>
      </w:pPr>
    </w:p>
    <w:tbl>
      <w:tblPr>
        <w:tblpPr w:leftFromText="141" w:rightFromText="141" w:vertAnchor="text" w:horzAnchor="page" w:tblpX="2068" w:tblpY="188"/>
        <w:tblW w:w="7339" w:type="dxa"/>
        <w:tblCellMar>
          <w:left w:w="70" w:type="dxa"/>
          <w:right w:w="70" w:type="dxa"/>
        </w:tblCellMar>
        <w:tblLook w:val="0000"/>
      </w:tblPr>
      <w:tblGrid>
        <w:gridCol w:w="1915"/>
        <w:gridCol w:w="213"/>
        <w:gridCol w:w="707"/>
        <w:gridCol w:w="707"/>
        <w:gridCol w:w="633"/>
        <w:gridCol w:w="707"/>
        <w:gridCol w:w="707"/>
        <w:gridCol w:w="707"/>
        <w:gridCol w:w="707"/>
        <w:gridCol w:w="336"/>
      </w:tblGrid>
      <w:tr w:rsidR="00722BA6" w:rsidRPr="00722BA6" w:rsidTr="003651B5">
        <w:trPr>
          <w:trHeight w:val="273"/>
        </w:trPr>
        <w:tc>
          <w:tcPr>
            <w:tcW w:w="1915" w:type="dxa"/>
            <w:tcBorders>
              <w:top w:val="nil"/>
              <w:left w:val="nil"/>
              <w:bottom w:val="nil"/>
              <w:right w:val="nil"/>
            </w:tcBorders>
            <w:shd w:val="clear" w:color="auto" w:fill="auto"/>
            <w:noWrap/>
            <w:vAlign w:val="bottom"/>
          </w:tcPr>
          <w:p w:rsidR="00722BA6" w:rsidRPr="00722BA6" w:rsidRDefault="00722BA6" w:rsidP="00716822">
            <w:pPr>
              <w:spacing w:line="240" w:lineRule="auto"/>
            </w:pPr>
            <w:r w:rsidRPr="00722BA6">
              <w:lastRenderedPageBreak/>
              <w:t>éducation</w:t>
            </w:r>
          </w:p>
        </w:tc>
        <w:tc>
          <w:tcPr>
            <w:tcW w:w="213" w:type="dxa"/>
            <w:tcBorders>
              <w:top w:val="nil"/>
              <w:left w:val="nil"/>
              <w:bottom w:val="nil"/>
              <w:right w:val="nil"/>
            </w:tcBorders>
            <w:shd w:val="clear" w:color="auto" w:fill="auto"/>
            <w:noWrap/>
            <w:vAlign w:val="bottom"/>
          </w:tcPr>
          <w:p w:rsidR="00722BA6" w:rsidRPr="00722BA6" w:rsidRDefault="00722BA6" w:rsidP="00716822">
            <w:pPr>
              <w:spacing w:line="240" w:lineRule="auto"/>
            </w:pP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1</w:t>
            </w:r>
          </w:p>
        </w:tc>
        <w:tc>
          <w:tcPr>
            <w:tcW w:w="633"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2</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3</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4</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5</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7</w:t>
            </w:r>
          </w:p>
        </w:tc>
        <w:tc>
          <w:tcPr>
            <w:tcW w:w="336"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9</w:t>
            </w:r>
          </w:p>
        </w:tc>
      </w:tr>
      <w:tr w:rsidR="00722BA6" w:rsidRPr="00722BA6" w:rsidTr="003651B5">
        <w:trPr>
          <w:trHeight w:val="273"/>
        </w:trPr>
        <w:tc>
          <w:tcPr>
            <w:tcW w:w="2128" w:type="dxa"/>
            <w:gridSpan w:val="2"/>
            <w:tcBorders>
              <w:top w:val="nil"/>
              <w:left w:val="nil"/>
              <w:bottom w:val="nil"/>
              <w:right w:val="nil"/>
            </w:tcBorders>
            <w:shd w:val="clear" w:color="auto" w:fill="auto"/>
            <w:noWrap/>
            <w:vAlign w:val="bottom"/>
          </w:tcPr>
          <w:p w:rsidR="00722BA6" w:rsidRPr="00722BA6" w:rsidRDefault="00722BA6" w:rsidP="00716822">
            <w:pPr>
              <w:spacing w:line="240" w:lineRule="auto"/>
            </w:pPr>
            <w:r w:rsidRPr="00722BA6">
              <w:t>%NonSmoking</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0,78</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0,43</w:t>
            </w:r>
          </w:p>
        </w:tc>
        <w:tc>
          <w:tcPr>
            <w:tcW w:w="633"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0,6</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0,48</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0,66</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0,71</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0,86</w:t>
            </w:r>
          </w:p>
        </w:tc>
        <w:tc>
          <w:tcPr>
            <w:tcW w:w="336"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w:t>
            </w:r>
          </w:p>
        </w:tc>
      </w:tr>
      <w:tr w:rsidR="00722BA6" w:rsidRPr="00722BA6" w:rsidTr="003651B5">
        <w:trPr>
          <w:trHeight w:val="273"/>
        </w:trPr>
        <w:tc>
          <w:tcPr>
            <w:tcW w:w="1915" w:type="dxa"/>
            <w:tcBorders>
              <w:top w:val="nil"/>
              <w:left w:val="nil"/>
              <w:bottom w:val="nil"/>
              <w:right w:val="nil"/>
            </w:tcBorders>
            <w:shd w:val="clear" w:color="auto" w:fill="auto"/>
            <w:noWrap/>
            <w:vAlign w:val="bottom"/>
          </w:tcPr>
          <w:p w:rsidR="00722BA6" w:rsidRPr="00722BA6" w:rsidRDefault="00722BA6" w:rsidP="00716822">
            <w:pPr>
              <w:spacing w:line="240" w:lineRule="auto"/>
            </w:pPr>
            <w:r w:rsidRPr="00722BA6">
              <w:t>%Smoking</w:t>
            </w:r>
          </w:p>
        </w:tc>
        <w:tc>
          <w:tcPr>
            <w:tcW w:w="213" w:type="dxa"/>
            <w:tcBorders>
              <w:top w:val="nil"/>
              <w:left w:val="nil"/>
              <w:bottom w:val="nil"/>
              <w:right w:val="nil"/>
            </w:tcBorders>
            <w:shd w:val="clear" w:color="auto" w:fill="auto"/>
            <w:noWrap/>
            <w:vAlign w:val="bottom"/>
          </w:tcPr>
          <w:p w:rsidR="00722BA6" w:rsidRPr="00722BA6" w:rsidRDefault="00722BA6" w:rsidP="00716822">
            <w:pPr>
              <w:spacing w:line="240" w:lineRule="auto"/>
            </w:pP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0,22</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0,57</w:t>
            </w:r>
          </w:p>
        </w:tc>
        <w:tc>
          <w:tcPr>
            <w:tcW w:w="633"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0,4</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0,52</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0,34</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0,29</w:t>
            </w:r>
          </w:p>
        </w:tc>
        <w:tc>
          <w:tcPr>
            <w:tcW w:w="707"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0,14</w:t>
            </w:r>
          </w:p>
        </w:tc>
        <w:tc>
          <w:tcPr>
            <w:tcW w:w="336" w:type="dxa"/>
            <w:tcBorders>
              <w:top w:val="nil"/>
              <w:left w:val="nil"/>
              <w:bottom w:val="nil"/>
              <w:right w:val="nil"/>
            </w:tcBorders>
            <w:shd w:val="clear" w:color="auto" w:fill="auto"/>
            <w:noWrap/>
            <w:vAlign w:val="bottom"/>
          </w:tcPr>
          <w:p w:rsidR="00722BA6" w:rsidRPr="00722BA6" w:rsidRDefault="00722BA6" w:rsidP="00716822">
            <w:pPr>
              <w:spacing w:line="240" w:lineRule="auto"/>
              <w:jc w:val="right"/>
            </w:pPr>
            <w:r w:rsidRPr="00722BA6">
              <w:t>1</w:t>
            </w:r>
          </w:p>
        </w:tc>
      </w:tr>
    </w:tbl>
    <w:p w:rsidR="00722BA6" w:rsidRPr="00722BA6" w:rsidRDefault="00722BA6" w:rsidP="00716822">
      <w:pPr>
        <w:autoSpaceDE w:val="0"/>
        <w:autoSpaceDN w:val="0"/>
        <w:adjustRightInd w:val="0"/>
        <w:spacing w:line="240" w:lineRule="auto"/>
      </w:pPr>
    </w:p>
    <w:p w:rsidR="00722BA6" w:rsidRPr="00722BA6" w:rsidRDefault="00722BA6" w:rsidP="00716822">
      <w:pPr>
        <w:autoSpaceDE w:val="0"/>
        <w:autoSpaceDN w:val="0"/>
        <w:adjustRightInd w:val="0"/>
        <w:spacing w:line="240" w:lineRule="auto"/>
      </w:pPr>
    </w:p>
    <w:p w:rsidR="00722BA6" w:rsidRPr="00722BA6" w:rsidRDefault="00722BA6" w:rsidP="00716822">
      <w:pPr>
        <w:autoSpaceDE w:val="0"/>
        <w:autoSpaceDN w:val="0"/>
        <w:adjustRightInd w:val="0"/>
        <w:spacing w:line="240" w:lineRule="auto"/>
      </w:pPr>
    </w:p>
    <w:p w:rsidR="00722BA6" w:rsidRPr="00722BA6" w:rsidRDefault="00722BA6" w:rsidP="00716822">
      <w:pPr>
        <w:autoSpaceDE w:val="0"/>
        <w:autoSpaceDN w:val="0"/>
        <w:adjustRightInd w:val="0"/>
        <w:spacing w:line="240" w:lineRule="auto"/>
        <w:ind w:left="105"/>
      </w:pPr>
    </w:p>
    <w:p w:rsidR="00C00CC9" w:rsidRDefault="00722BA6" w:rsidP="00A4302E">
      <w:pPr>
        <w:spacing w:line="240" w:lineRule="auto"/>
        <w:jc w:val="both"/>
      </w:pPr>
      <w:r w:rsidRPr="00722BA6">
        <w:t>On peut remarquer que la taille des l’échantillon des niveaux d’étude 7 et 9 sont faible et que, donc, les pourcentages ne seront pas très représentatifs de la situation réelle.</w:t>
      </w:r>
      <w:r w:rsidR="00716822">
        <w:t xml:space="preserve"> </w:t>
      </w:r>
      <w:r w:rsidRPr="00722BA6">
        <w:t>Cependant pour les autres niveaux d’étude la taille de l’échantillon est assez grande pour donner des conclusions.</w:t>
      </w:r>
      <w:r w:rsidR="00716822">
        <w:t xml:space="preserve"> </w:t>
      </w:r>
      <w:r w:rsidRPr="00722BA6">
        <w:t xml:space="preserve">On remarque grâce au tableau précédent que plus le niveau d’étude est </w:t>
      </w:r>
      <w:r w:rsidR="000D249F">
        <w:t>haut et plus le pourcentage de N</w:t>
      </w:r>
      <w:r w:rsidRPr="00722BA6">
        <w:t xml:space="preserve">onSmoking augmente (voir aussi l’histogramme, plus simple à remarquer) sauf pour les niveaux 1 et 3 d’éducation. </w:t>
      </w:r>
      <w:r w:rsidR="00716822">
        <w:t xml:space="preserve"> </w:t>
      </w:r>
      <w:r w:rsidRPr="00722BA6">
        <w:t>On peut donc supposer que le niveau d’étude à une influence sur le</w:t>
      </w:r>
      <w:r w:rsidR="00716822">
        <w:t xml:space="preserve"> fait que la mère soit fumeuse. </w:t>
      </w:r>
      <w:r w:rsidR="00C00CC9">
        <w:t>On observe</w:t>
      </w:r>
      <w:r w:rsidR="00C00CC9" w:rsidRPr="00FD3ABB">
        <w:t xml:space="preserve"> une différence significative après 4 ans d’études</w:t>
      </w:r>
      <w:r w:rsidR="00C00CC9">
        <w:t>. Ainsi un niveau d’étude  élevé réduit les chances que la mère soit fumeuse.</w:t>
      </w:r>
    </w:p>
    <w:p w:rsidR="0006689B" w:rsidRPr="0006689B" w:rsidRDefault="0006689B" w:rsidP="00716822">
      <w:pPr>
        <w:pStyle w:val="Titre2"/>
        <w:numPr>
          <w:ilvl w:val="1"/>
          <w:numId w:val="6"/>
        </w:numPr>
        <w:spacing w:line="240" w:lineRule="auto"/>
        <w:rPr>
          <w:rFonts w:ascii="SFSX1200" w:hAnsi="SFSX1200" w:cs="SFSX1200"/>
        </w:rPr>
      </w:pPr>
      <w:r>
        <w:t xml:space="preserve">Données </w:t>
      </w:r>
      <w:r w:rsidRPr="00716822">
        <w:t>crabs</w:t>
      </w:r>
    </w:p>
    <w:p w:rsidR="0006689B" w:rsidRDefault="0006689B" w:rsidP="00716822">
      <w:pPr>
        <w:spacing w:line="240" w:lineRule="auto"/>
      </w:pPr>
    </w:p>
    <w:p w:rsidR="0006689B" w:rsidRDefault="00716822" w:rsidP="00716822">
      <w:pPr>
        <w:pStyle w:val="Paragraphedeliste"/>
        <w:numPr>
          <w:ilvl w:val="0"/>
          <w:numId w:val="8"/>
        </w:numPr>
        <w:spacing w:line="240" w:lineRule="auto"/>
        <w:rPr>
          <w:rStyle w:val="Emphaseple"/>
        </w:rPr>
      </w:pPr>
      <w:r>
        <w:rPr>
          <w:i/>
          <w:iCs/>
          <w:noProof/>
          <w:color w:val="808080" w:themeColor="text1" w:themeTint="7F"/>
          <w:lang w:eastAsia="fr-FR"/>
        </w:rPr>
        <w:drawing>
          <wp:anchor distT="0" distB="0" distL="114300" distR="114300" simplePos="0" relativeHeight="251663360" behindDoc="0" locked="0" layoutInCell="1" allowOverlap="1">
            <wp:simplePos x="0" y="0"/>
            <wp:positionH relativeFrom="column">
              <wp:posOffset>4058285</wp:posOffset>
            </wp:positionH>
            <wp:positionV relativeFrom="paragraph">
              <wp:posOffset>733425</wp:posOffset>
            </wp:positionV>
            <wp:extent cx="1724025" cy="1700530"/>
            <wp:effectExtent l="19050" t="0" r="952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1724025" cy="1700530"/>
                    </a:xfrm>
                    <a:prstGeom prst="rect">
                      <a:avLst/>
                    </a:prstGeom>
                    <a:noFill/>
                    <a:ln w="9525">
                      <a:noFill/>
                      <a:miter lim="800000"/>
                      <a:headEnd/>
                      <a:tailEnd/>
                    </a:ln>
                  </pic:spPr>
                </pic:pic>
              </a:graphicData>
            </a:graphic>
          </wp:anchor>
        </w:drawing>
      </w:r>
      <w:r w:rsidR="0006689B" w:rsidRPr="0006689B">
        <w:rPr>
          <w:rStyle w:val="Emphaseple"/>
        </w:rPr>
        <w:t>Effectuer dans un premier temps une analyse descriptive des données. Existe-t-il des différences de caractéristiques morphologiques selon l’espèce ou le sexe ? Semble-t-il possible d’identifier l’espèce ou le sexe d’un crabe à partir d’une ou plusieurs mesures caractéristique ?</w:t>
      </w:r>
    </w:p>
    <w:p w:rsidR="00977839" w:rsidRDefault="0006689B" w:rsidP="00A4302E">
      <w:pPr>
        <w:spacing w:line="240" w:lineRule="auto"/>
        <w:jc w:val="both"/>
      </w:pPr>
      <w:r w:rsidRPr="0006689B">
        <w:t xml:space="preserve">Pour </w:t>
      </w:r>
      <w:r>
        <w:t>répondre la première question nous allons tracer</w:t>
      </w:r>
      <w:r w:rsidRPr="0006689B">
        <w:t xml:space="preserve"> les graphiques de corrélation</w:t>
      </w:r>
      <w:r>
        <w:t>.</w:t>
      </w:r>
    </w:p>
    <w:p w:rsidR="00977839" w:rsidRDefault="00977839" w:rsidP="00A4302E">
      <w:pPr>
        <w:spacing w:line="240" w:lineRule="auto"/>
        <w:jc w:val="both"/>
      </w:pPr>
      <w:r>
        <w:t xml:space="preserve">On peut remarquer que </w:t>
      </w:r>
      <w:r w:rsidRPr="00977839">
        <w:t>les variables sont à peu près toutes corrélées</w:t>
      </w:r>
      <w:r>
        <w:t>. Donc, on ne peut pas affirmer existence</w:t>
      </w:r>
      <w:r w:rsidRPr="00977839">
        <w:t xml:space="preserve"> </w:t>
      </w:r>
      <w:r>
        <w:t>d’une différence de caractéristique morphologique</w:t>
      </w:r>
      <w:r w:rsidRPr="00977839">
        <w:t xml:space="preserve"> selon l’espèce ou le sexe</w:t>
      </w:r>
      <w:r>
        <w:t>.</w:t>
      </w:r>
    </w:p>
    <w:p w:rsidR="002D0682" w:rsidRDefault="00716822" w:rsidP="00A4302E">
      <w:pPr>
        <w:tabs>
          <w:tab w:val="left" w:pos="6480"/>
        </w:tabs>
        <w:spacing w:line="240" w:lineRule="auto"/>
        <w:jc w:val="both"/>
      </w:pPr>
      <w:r>
        <w:rPr>
          <w:noProof/>
          <w:lang w:eastAsia="fr-FR"/>
        </w:rPr>
        <w:drawing>
          <wp:anchor distT="0" distB="0" distL="114300" distR="114300" simplePos="0" relativeHeight="251662336" behindDoc="0" locked="0" layoutInCell="1" allowOverlap="1">
            <wp:simplePos x="0" y="0"/>
            <wp:positionH relativeFrom="column">
              <wp:posOffset>4100830</wp:posOffset>
            </wp:positionH>
            <wp:positionV relativeFrom="paragraph">
              <wp:posOffset>673100</wp:posOffset>
            </wp:positionV>
            <wp:extent cx="1792605" cy="1777365"/>
            <wp:effectExtent l="1905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1792605" cy="1777365"/>
                    </a:xfrm>
                    <a:prstGeom prst="rect">
                      <a:avLst/>
                    </a:prstGeom>
                    <a:noFill/>
                    <a:ln w="9525">
                      <a:noFill/>
                      <a:miter lim="800000"/>
                      <a:headEnd/>
                      <a:tailEnd/>
                    </a:ln>
                  </pic:spPr>
                </pic:pic>
              </a:graphicData>
            </a:graphic>
          </wp:anchor>
        </w:drawing>
      </w:r>
      <w:r w:rsidR="00977839">
        <w:t>Pour pouvoir pousser notre analyse plus loin nous avons effectué une analyse descriptive en fonction du sexe ou de l’espèce du crab. La méthode utilisée est la méthode des boxplots où nous représentions a chaque fois une variable quantitative (FL, RW….) en fonction d’une variable qualitative (sp,sex</w:t>
      </w:r>
      <w:r w:rsidR="009743A8">
        <w:t>) avec l’intervalle de confiance.</w:t>
      </w:r>
    </w:p>
    <w:p w:rsidR="009743A8" w:rsidRDefault="002D0682" w:rsidP="00A4302E">
      <w:pPr>
        <w:tabs>
          <w:tab w:val="left" w:pos="6480"/>
        </w:tabs>
        <w:spacing w:line="240" w:lineRule="auto"/>
        <w:jc w:val="both"/>
      </w:pPr>
      <w:r>
        <w:t>Les résultats</w:t>
      </w:r>
      <w:r w:rsidR="009743A8">
        <w:t xml:space="preserve"> nous on </w:t>
      </w:r>
      <w:r>
        <w:t>permit</w:t>
      </w:r>
      <w:r w:rsidR="009743A8">
        <w:t xml:space="preserve"> de conclure qu’il y a bien une différence de caractéristiques morphologiques significative selon l’espèce du crab. </w:t>
      </w:r>
    </w:p>
    <w:p w:rsidR="009743A8" w:rsidRDefault="009743A8" w:rsidP="00A4302E">
      <w:pPr>
        <w:tabs>
          <w:tab w:val="left" w:pos="6480"/>
        </w:tabs>
        <w:spacing w:line="240" w:lineRule="auto"/>
        <w:jc w:val="both"/>
      </w:pPr>
      <w:r>
        <w:t>Cependant,  selon le sex</w:t>
      </w:r>
      <w:r w:rsidR="00C37B8E">
        <w:t>e</w:t>
      </w:r>
      <w:r>
        <w:t>, cette différence n’est  significative que pour la caractéristique RW contrairement à l’espèce.</w:t>
      </w:r>
    </w:p>
    <w:p w:rsidR="009743A8" w:rsidRDefault="009743A8" w:rsidP="00A4302E">
      <w:pPr>
        <w:tabs>
          <w:tab w:val="left" w:pos="6480"/>
        </w:tabs>
        <w:spacing w:line="240" w:lineRule="auto"/>
        <w:jc w:val="both"/>
      </w:pPr>
      <w:r>
        <w:t xml:space="preserve">On conclut qu’il est possible d’identifier l’espèce du crab à partir d’une ou plusieurs mesures ce qui n’est pas le cas pour le sexe, puisque nous avons seulement une différence significative (RW) qui ne nous suffit pas pour connaître le sexe d’un crabs dans certain cas. </w:t>
      </w:r>
    </w:p>
    <w:p w:rsidR="00496D7C" w:rsidRPr="00822F82" w:rsidRDefault="00496D7C" w:rsidP="00716822">
      <w:pPr>
        <w:tabs>
          <w:tab w:val="left" w:pos="6480"/>
        </w:tabs>
        <w:spacing w:line="240" w:lineRule="auto"/>
        <w:rPr>
          <w:b/>
          <w:u w:val="single"/>
        </w:rPr>
      </w:pPr>
    </w:p>
    <w:p w:rsidR="0006689B" w:rsidRDefault="009743A8" w:rsidP="00716822">
      <w:pPr>
        <w:pStyle w:val="Paragraphedeliste"/>
        <w:numPr>
          <w:ilvl w:val="0"/>
          <w:numId w:val="8"/>
        </w:numPr>
        <w:spacing w:line="240" w:lineRule="auto"/>
        <w:rPr>
          <w:rStyle w:val="Emphaseple"/>
        </w:rPr>
      </w:pPr>
      <w:r w:rsidRPr="009743A8">
        <w:rPr>
          <w:rStyle w:val="Emphaseple"/>
        </w:rPr>
        <w:t xml:space="preserve"> Dans un second temps, on étudiera la corrélation entre les différentes variables. Quelle en est vraisemblablement la cause ? Quel traitement est-il possible d’appliquer aux données pour s’affranchir de ce phénomène ?</w:t>
      </w:r>
    </w:p>
    <w:p w:rsidR="009743A8" w:rsidRDefault="00C37B8E" w:rsidP="00A4302E">
      <w:pPr>
        <w:tabs>
          <w:tab w:val="left" w:pos="6480"/>
        </w:tabs>
        <w:spacing w:line="240" w:lineRule="auto"/>
        <w:jc w:val="both"/>
      </w:pPr>
      <w:r>
        <w:t xml:space="preserve">La raison pour la quelle </w:t>
      </w:r>
      <w:r w:rsidRPr="00977839">
        <w:t>les variables sont à peu près toutes corrélées</w:t>
      </w:r>
      <w:r>
        <w:t xml:space="preserve"> est qu’elles sont toutes plus au moins</w:t>
      </w:r>
      <w:r w:rsidRPr="00C37B8E">
        <w:t xml:space="preserve"> proportionnelle à la taille de l’animal, donc toute </w:t>
      </w:r>
      <w:r>
        <w:t>les caractéristiques sont liées.</w:t>
      </w:r>
    </w:p>
    <w:p w:rsidR="00496D7C" w:rsidRDefault="00716822" w:rsidP="00A4302E">
      <w:pPr>
        <w:jc w:val="both"/>
      </w:pPr>
      <w:r>
        <w:rPr>
          <w:noProof/>
          <w:lang w:eastAsia="fr-FR"/>
        </w:rPr>
        <w:lastRenderedPageBreak/>
        <w:drawing>
          <wp:anchor distT="0" distB="0" distL="114300" distR="114300" simplePos="0" relativeHeight="251665408" behindDoc="1" locked="0" layoutInCell="1" allowOverlap="1">
            <wp:simplePos x="0" y="0"/>
            <wp:positionH relativeFrom="column">
              <wp:posOffset>3559810</wp:posOffset>
            </wp:positionH>
            <wp:positionV relativeFrom="paragraph">
              <wp:posOffset>-202565</wp:posOffset>
            </wp:positionV>
            <wp:extent cx="2624455" cy="261493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2624455" cy="2614930"/>
                    </a:xfrm>
                    <a:prstGeom prst="rect">
                      <a:avLst/>
                    </a:prstGeom>
                    <a:noFill/>
                    <a:ln w="9525">
                      <a:noFill/>
                      <a:miter lim="800000"/>
                      <a:headEnd/>
                      <a:tailEnd/>
                    </a:ln>
                  </pic:spPr>
                </pic:pic>
              </a:graphicData>
            </a:graphic>
          </wp:anchor>
        </w:drawing>
      </w:r>
      <w:r w:rsidR="00C37B8E">
        <w:t xml:space="preserve">La solution est de </w:t>
      </w:r>
      <w:r w:rsidR="00C37B8E" w:rsidRPr="009B3ECB">
        <w:t>diviser par une des variables</w:t>
      </w:r>
      <w:r w:rsidR="00C37B8E">
        <w:t xml:space="preserve"> afin de</w:t>
      </w:r>
      <w:r w:rsidR="00C37B8E" w:rsidRPr="009B3ECB">
        <w:t xml:space="preserve"> </w:t>
      </w:r>
      <w:r w:rsidR="00C37B8E">
        <w:t xml:space="preserve">la </w:t>
      </w:r>
      <w:r w:rsidR="00C37B8E" w:rsidRPr="009B3ECB">
        <w:t>supprimer</w:t>
      </w:r>
      <w:r w:rsidR="00C37B8E">
        <w:t>. Notre choix c’est posé sur la variable C</w:t>
      </w:r>
      <w:r w:rsidR="002D0682">
        <w:t>L</w:t>
      </w:r>
      <w:r w:rsidR="00C37B8E">
        <w:t xml:space="preserve"> puisque c’est l’une des plus corrélée.</w:t>
      </w:r>
    </w:p>
    <w:p w:rsidR="00496D7C" w:rsidRPr="00496D7C" w:rsidRDefault="00496D7C" w:rsidP="00A4302E">
      <w:pPr>
        <w:jc w:val="both"/>
      </w:pPr>
      <w:r w:rsidRPr="00496D7C">
        <w:t xml:space="preserve">Ainsi pour connaître l’espèce de l’un des spécimens, il nous suffit d’avoir les combinaisons de variable suivantes : FL &amp; CL, FL &amp; CW ; RW &amp; CW et RW &amp; CL. </w:t>
      </w:r>
    </w:p>
    <w:p w:rsidR="00496D7C" w:rsidRPr="009743A8" w:rsidRDefault="00496D7C" w:rsidP="00A4302E">
      <w:pPr>
        <w:jc w:val="both"/>
      </w:pPr>
      <w:r w:rsidRPr="00496D7C">
        <w:t>Ainsi pour connaître le sexe de l’un des spécimens, il nous suffit d’avoir les combinaisons de variable suivantes : FL &amp; CL, FL &amp; CW ; FL &amp; BD, CL &amp; CW, CL &amp; BD et CW &amp; CL.</w:t>
      </w:r>
    </w:p>
    <w:p w:rsidR="00C00CC9" w:rsidRDefault="00C00CC9" w:rsidP="00716822">
      <w:pPr>
        <w:pStyle w:val="Titre1"/>
        <w:numPr>
          <w:ilvl w:val="0"/>
          <w:numId w:val="13"/>
        </w:numPr>
        <w:spacing w:line="240" w:lineRule="auto"/>
      </w:pPr>
      <w:r>
        <w:t>Analyse en composantes principales</w:t>
      </w:r>
    </w:p>
    <w:p w:rsidR="00F10E10" w:rsidRPr="00F10E10" w:rsidRDefault="00F10E10" w:rsidP="00A4302E">
      <w:pPr>
        <w:spacing w:line="240" w:lineRule="auto"/>
        <w:jc w:val="both"/>
      </w:pPr>
      <w:r w:rsidRPr="00F10E10">
        <w:t>L'Analyse en Composantes Principales</w:t>
      </w:r>
      <w:r>
        <w:t xml:space="preserve"> (ACP) est une méthode de la </w:t>
      </w:r>
      <w:hyperlink r:id="rId15" w:tooltip="Statistique multivariée" w:history="1">
        <w:r w:rsidRPr="00F10E10">
          <w:t>statistique multi variée</w:t>
        </w:r>
      </w:hyperlink>
      <w:r>
        <w:t>, qui consiste à transformer des variables liées entre elles (dites "corrélées" en statistique) en nouvelles variables indépendantes les unes des autres (donc "non corrélées"). Ces nouvelles variables sont nommées "composantes principales", ou axes. Elle permet au praticien de réduire l'information en un nombre de composantes plus limité que le nombre initial de variables.</w:t>
      </w:r>
    </w:p>
    <w:p w:rsidR="006702E7" w:rsidRDefault="006702E7" w:rsidP="00716822">
      <w:pPr>
        <w:pStyle w:val="Titre2"/>
        <w:numPr>
          <w:ilvl w:val="1"/>
          <w:numId w:val="13"/>
        </w:numPr>
        <w:spacing w:line="240" w:lineRule="auto"/>
      </w:pPr>
      <w:r>
        <w:t>Exercice théorique</w:t>
      </w:r>
    </w:p>
    <w:p w:rsidR="006702E7" w:rsidRPr="006702E7" w:rsidRDefault="006845E2" w:rsidP="00716822">
      <w:pPr>
        <w:pStyle w:val="Titre2"/>
        <w:numPr>
          <w:ilvl w:val="1"/>
          <w:numId w:val="13"/>
        </w:numPr>
        <w:spacing w:line="240" w:lineRule="auto"/>
      </w:pPr>
      <w:r>
        <w:t>Traitement des données Crabs</w:t>
      </w:r>
    </w:p>
    <w:p w:rsidR="00C00CC9" w:rsidRPr="00A4302E" w:rsidRDefault="00496D7C" w:rsidP="00A4302E">
      <w:pPr>
        <w:pStyle w:val="Paragraphedeliste"/>
        <w:numPr>
          <w:ilvl w:val="0"/>
          <w:numId w:val="2"/>
        </w:numPr>
        <w:autoSpaceDE w:val="0"/>
        <w:autoSpaceDN w:val="0"/>
        <w:adjustRightInd w:val="0"/>
        <w:spacing w:after="0" w:line="240" w:lineRule="auto"/>
        <w:rPr>
          <w:i/>
          <w:iCs/>
          <w:color w:val="808080" w:themeColor="text1" w:themeTint="7F"/>
        </w:rPr>
      </w:pPr>
      <w:r w:rsidRPr="00496D7C">
        <w:rPr>
          <w:rStyle w:val="Emphaseple"/>
        </w:rPr>
        <w:t xml:space="preserve"> Calculer les axes factoriels de l’ACP du nuage ainsi défini. Quels sont les pourcentages d’inertie</w:t>
      </w:r>
      <w:r>
        <w:rPr>
          <w:rStyle w:val="Emphaseple"/>
        </w:rPr>
        <w:t xml:space="preserve"> </w:t>
      </w:r>
      <w:r w:rsidRPr="00496D7C">
        <w:rPr>
          <w:rStyle w:val="Emphaseple"/>
        </w:rPr>
        <w:t>expliquée par chacun de ces axes.</w:t>
      </w:r>
    </w:p>
    <w:p w:rsidR="00C00CC9" w:rsidRDefault="00C00CC9" w:rsidP="00716822">
      <w:pPr>
        <w:pStyle w:val="Paragraphedeliste"/>
        <w:spacing w:after="0" w:line="240" w:lineRule="auto"/>
        <w:ind w:left="360"/>
        <w:jc w:val="both"/>
      </w:pPr>
    </w:p>
    <w:p w:rsidR="00C00CC9" w:rsidRDefault="00C00CC9" w:rsidP="00A4302E">
      <w:pPr>
        <w:spacing w:after="0" w:line="240" w:lineRule="auto"/>
        <w:jc w:val="both"/>
      </w:pPr>
      <w:r>
        <w:t>N</w:t>
      </w:r>
      <w:r w:rsidRPr="004408A3">
        <w:t xml:space="preserve">ous </w:t>
      </w:r>
      <w:r>
        <w:t>appliquons</w:t>
      </w:r>
      <w:r w:rsidRPr="004408A3">
        <w:t xml:space="preserve"> la méthode d’analyse en composantes principales. </w:t>
      </w:r>
    </w:p>
    <w:p w:rsidR="00C00CC9" w:rsidRPr="00496D7C" w:rsidRDefault="00C00CC9" w:rsidP="00A4302E">
      <w:pPr>
        <w:spacing w:after="0" w:line="240" w:lineRule="auto"/>
        <w:jc w:val="both"/>
      </w:pPr>
      <w:r>
        <w:t xml:space="preserve">Nous centrons </w:t>
      </w:r>
      <w:r w:rsidRPr="004408A3">
        <w:t xml:space="preserve"> la matrice A </w:t>
      </w:r>
      <w:r w:rsidRPr="00496D7C">
        <w:t>en colonne</w:t>
      </w:r>
      <w:r w:rsidRPr="004408A3">
        <w:t xml:space="preserve">. </w:t>
      </w:r>
      <w:r w:rsidR="00A4302E">
        <w:t>Nous</w:t>
      </w:r>
      <w:r w:rsidR="00A4302E" w:rsidRPr="004408A3">
        <w:t xml:space="preserve"> calculons ensuite la </w:t>
      </w:r>
      <w:r w:rsidR="00A4302E" w:rsidRPr="00496D7C">
        <w:t>matrice de variance S</w:t>
      </w:r>
      <w:r w:rsidR="00A4302E" w:rsidRPr="004408A3">
        <w:t>.</w:t>
      </w:r>
      <w:r w:rsidR="00A4302E">
        <w:t xml:space="preserve"> </w:t>
      </w:r>
    </w:p>
    <w:p w:rsidR="00C00CC9" w:rsidRPr="00496D7C" w:rsidRDefault="00C00CC9" w:rsidP="00716822">
      <w:pPr>
        <w:pStyle w:val="Paragraphedeliste"/>
        <w:spacing w:after="0" w:line="240" w:lineRule="auto"/>
        <w:ind w:left="360"/>
        <w:jc w:val="both"/>
      </w:pPr>
    </w:p>
    <w:p w:rsidR="00A4302E" w:rsidRPr="00496D7C" w:rsidRDefault="00A4302E" w:rsidP="00A4302E">
      <w:pPr>
        <w:spacing w:line="240" w:lineRule="auto"/>
        <w:ind w:firstLine="360"/>
      </w:pPr>
      <w:r w:rsidRPr="00496D7C">
        <w:t xml:space="preserve">A= </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3</m:t>
                  </m:r>
                </m:e>
                <m:e>
                  <m:r>
                    <m:rPr>
                      <m:sty m:val="p"/>
                    </m:rPr>
                    <w:rPr>
                      <w:rFonts w:ascii="Cambria Math" w:hAnsi="Cambria Math"/>
                    </w:rPr>
                    <m:t>4</m:t>
                  </m:r>
                  <m:ctrlPr>
                    <w:rPr>
                      <w:rFonts w:ascii="Cambria Math" w:eastAsia="Cambria Math" w:hAnsi="Cambria Math" w:cs="Cambria Math"/>
                    </w:rPr>
                  </m:ctrlPr>
                </m:e>
                <m:e>
                  <m:r>
                    <m:rPr>
                      <m:sty m:val="p"/>
                    </m:rPr>
                    <w:rPr>
                      <w:rFonts w:ascii="Cambria Math" w:eastAsia="Cambria Math" w:hAnsi="Cambria Math" w:cs="Cambria Math"/>
                    </w:rPr>
                    <m:t>3</m:t>
                  </m:r>
                </m:e>
              </m:mr>
              <m:mr>
                <m:e>
                  <m:r>
                    <m:rPr>
                      <m:sty m:val="p"/>
                    </m:rPr>
                    <w:rPr>
                      <w:rFonts w:ascii="Cambria Math" w:hAnsi="Cambria Math"/>
                    </w:rPr>
                    <m:t>1</m:t>
                  </m:r>
                </m:e>
                <m:e>
                  <m:r>
                    <m:rPr>
                      <m:sty m:val="p"/>
                    </m:rPr>
                    <w:rPr>
                      <w:rFonts w:ascii="Cambria Math" w:hAnsi="Cambria Math"/>
                    </w:rPr>
                    <m:t>4</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mr>
              <m:mr>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3</m:t>
                  </m:r>
                  <m:ctrlPr>
                    <w:rPr>
                      <w:rFonts w:ascii="Cambria Math" w:eastAsia="Cambria Math" w:hAnsi="Cambria Math" w:cs="Cambria Math"/>
                    </w:rPr>
                  </m:ctrlPr>
                </m:e>
                <m:e>
                  <m:r>
                    <m:rPr>
                      <m:sty m:val="p"/>
                    </m:rPr>
                    <w:rPr>
                      <w:rFonts w:ascii="Cambria Math" w:eastAsia="Cambria Math" w:hAnsi="Cambria Math" w:cs="Cambria Math"/>
                    </w:rPr>
                    <m:t>6</m:t>
                  </m:r>
                  <m:ctrlPr>
                    <w:rPr>
                      <w:rFonts w:ascii="Cambria Math" w:eastAsia="Cambria Math" w:hAnsi="Cambria Math" w:cs="Cambria Math"/>
                    </w:rPr>
                  </m:ctrlPr>
                </m:e>
              </m:mr>
              <m:mr>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4</m:t>
                  </m:r>
                </m:e>
              </m:mr>
            </m:m>
          </m:e>
        </m:d>
      </m:oMath>
      <w:r>
        <w:t xml:space="preserve"> </w:t>
      </w:r>
      <w:r w:rsidR="00C00CC9" w:rsidRPr="00496D7C">
        <w:t xml:space="preserve">Matrice A centrée : </w:t>
      </w:r>
      <m:oMath>
        <m:r>
          <m:rPr>
            <m:sty m:val="p"/>
          </m:rPr>
          <w:rPr>
            <w:rFonts w:ascii="Cambria Math" w:hAnsi="Cambria Math"/>
          </w:rPr>
          <m:t>Ac=</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   1</m:t>
                  </m:r>
                </m:e>
                <m:e>
                  <m:r>
                    <m:rPr>
                      <m:sty m:val="p"/>
                    </m:rPr>
                    <w:rPr>
                      <w:rFonts w:ascii="Cambria Math" w:hAnsi="Cambria Math"/>
                    </w:rPr>
                    <m:t xml:space="preserve">  1</m:t>
                  </m:r>
                  <m:ctrlPr>
                    <w:rPr>
                      <w:rFonts w:ascii="Cambria Math" w:eastAsia="Cambria Math" w:hAnsi="Cambria Math" w:cs="Cambria Math"/>
                    </w:rPr>
                  </m:ctrlPr>
                </m:e>
                <m:e>
                  <m:r>
                    <m:rPr>
                      <m:sty m:val="p"/>
                    </m:rPr>
                    <w:rPr>
                      <w:rFonts w:ascii="Cambria Math" w:eastAsia="Cambria Math" w:hAnsi="Cambria Math" w:cs="Cambria Math"/>
                    </w:rPr>
                    <m:t>-1</m:t>
                  </m:r>
                </m:e>
              </m:mr>
              <m:mr>
                <m:e>
                  <m:r>
                    <m:rPr>
                      <m:sty m:val="p"/>
                    </m:rPr>
                    <w:rPr>
                      <w:rFonts w:ascii="Cambria Math" w:hAnsi="Cambria Math"/>
                    </w:rPr>
                    <m:t>-1</m:t>
                  </m:r>
                </m:e>
                <m:e>
                  <m:r>
                    <m:rPr>
                      <m:sty m:val="p"/>
                    </m:rPr>
                    <w:rPr>
                      <w:rFonts w:ascii="Cambria Math" w:hAnsi="Cambria Math"/>
                    </w:rPr>
                    <m:t xml:space="preserve">  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 xml:space="preserve">   0</m:t>
                  </m:r>
                  <m:ctrlPr>
                    <w:rPr>
                      <w:rFonts w:ascii="Cambria Math" w:eastAsia="Cambria Math" w:hAnsi="Cambria Math" w:cs="Cambria Math"/>
                    </w:rPr>
                  </m:ctrlPr>
                </m:e>
                <m:e>
                  <m:r>
                    <m:rPr>
                      <m:sty m:val="p"/>
                    </m:rPr>
                    <w:rPr>
                      <w:rFonts w:ascii="Cambria Math" w:eastAsia="Cambria Math" w:hAnsi="Cambria Math" w:cs="Cambria Math"/>
                    </w:rPr>
                    <m:t xml:space="preserve">  0</m:t>
                  </m:r>
                  <m:ctrlPr>
                    <w:rPr>
                      <w:rFonts w:ascii="Cambria Math" w:eastAsia="Cambria Math" w:hAnsi="Cambria Math" w:cs="Cambria Math"/>
                    </w:rPr>
                  </m:ctrlPr>
                </m:e>
                <m:e>
                  <m:r>
                    <m:rPr>
                      <m:sty m:val="p"/>
                    </m:rPr>
                    <w:rPr>
                      <w:rFonts w:ascii="Cambria Math" w:eastAsia="Cambria Math" w:hAnsi="Cambria Math" w:cs="Cambria Math"/>
                    </w:rPr>
                    <m:t xml:space="preserve">   2</m:t>
                  </m:r>
                  <m:ctrlPr>
                    <w:rPr>
                      <w:rFonts w:ascii="Cambria Math" w:eastAsia="Cambria Math" w:hAnsi="Cambria Math" w:cs="Cambria Math"/>
                    </w:rPr>
                  </m:ctrlPr>
                </m:e>
              </m:mr>
              <m:mr>
                <m:e>
                  <m:r>
                    <m:rPr>
                      <m:sty m:val="p"/>
                    </m:rPr>
                    <w:rPr>
                      <w:rFonts w:ascii="Cambria Math" w:eastAsia="Cambria Math" w:hAnsi="Cambria Math" w:cs="Cambria Math"/>
                    </w:rPr>
                    <m:t xml:space="preserve">   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 xml:space="preserve">   0</m:t>
                  </m:r>
                </m:e>
              </m:mr>
            </m:m>
          </m:e>
        </m:d>
      </m:oMath>
      <w:r w:rsidRPr="00496D7C">
        <w:t xml:space="preserve">Matrice de variance: </w:t>
      </w:r>
      <m:oMath>
        <m:r>
          <m:rPr>
            <m:sty m:val="p"/>
          </m:rPr>
          <w:rPr>
            <w:rFonts w:ascii="Cambria Math" w:hAnsi="Cambria Math"/>
          </w:rPr>
          <m:t>S=</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0,5</m:t>
                  </m:r>
                </m:e>
                <m:e>
                  <m:r>
                    <m:rPr>
                      <m:sty m:val="p"/>
                    </m:rPr>
                    <w:rPr>
                      <w:rFonts w:ascii="Cambria Math" w:hAnsi="Cambria Math"/>
                    </w:rPr>
                    <m:t xml:space="preserve">    0</m:t>
                  </m:r>
                  <m:ctrlPr>
                    <w:rPr>
                      <w:rFonts w:ascii="Cambria Math" w:eastAsia="Cambria Math" w:hAnsi="Cambria Math" w:cs="Cambria Math"/>
                    </w:rPr>
                  </m:ctrlPr>
                </m:e>
                <m:e>
                  <m:r>
                    <m:rPr>
                      <m:sty m:val="p"/>
                    </m:rPr>
                    <w:rPr>
                      <w:rFonts w:ascii="Cambria Math" w:eastAsia="Cambria Math" w:hAnsi="Cambria Math" w:cs="Cambria Math"/>
                    </w:rPr>
                    <m:t xml:space="preserve">    0</m:t>
                  </m:r>
                </m:e>
              </m:mr>
              <m:mr>
                <m:e>
                  <m:r>
                    <m:rPr>
                      <m:sty m:val="p"/>
                    </m:rPr>
                    <w:rPr>
                      <w:rFonts w:ascii="Cambria Math" w:hAnsi="Cambria Math"/>
                    </w:rPr>
                    <m:t>0</m:t>
                  </m:r>
                </m:e>
                <m:e>
                  <m:r>
                    <m:rPr>
                      <m:sty m:val="p"/>
                    </m:rPr>
                    <w:rPr>
                      <w:rFonts w:ascii="Cambria Math" w:hAnsi="Cambria Math"/>
                    </w:rPr>
                    <m:t xml:space="preserve">   1,5</m:t>
                  </m:r>
                  <m:ctrlPr>
                    <w:rPr>
                      <w:rFonts w:ascii="Cambria Math" w:eastAsia="Cambria Math" w:hAnsi="Cambria Math" w:cs="Cambria Math"/>
                    </w:rPr>
                  </m:ctrlPr>
                </m:e>
                <m:e>
                  <m:r>
                    <m:rPr>
                      <m:sty m:val="p"/>
                    </m:rPr>
                    <w:rPr>
                      <w:rFonts w:ascii="Cambria Math" w:eastAsia="Cambria Math" w:hAnsi="Cambria Math" w:cs="Cambria Math"/>
                    </w:rPr>
                    <m:t>-0,5</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-0,5</m:t>
                  </m:r>
                  <m:ctrlPr>
                    <w:rPr>
                      <w:rFonts w:ascii="Cambria Math" w:eastAsia="Cambria Math" w:hAnsi="Cambria Math" w:cs="Cambria Math"/>
                    </w:rPr>
                  </m:ctrlPr>
                </m:e>
                <m:e>
                  <m:r>
                    <m:rPr>
                      <m:sty m:val="p"/>
                    </m:rPr>
                    <w:rPr>
                      <w:rFonts w:ascii="Cambria Math" w:eastAsia="Cambria Math" w:hAnsi="Cambria Math" w:cs="Cambria Math"/>
                    </w:rPr>
                    <m:t xml:space="preserve">   1,5</m:t>
                  </m:r>
                </m:e>
              </m:mr>
            </m:m>
          </m:e>
        </m:d>
      </m:oMath>
    </w:p>
    <w:p w:rsidR="00C00CC9" w:rsidRDefault="00C00CC9" w:rsidP="00716822">
      <w:pPr>
        <w:pStyle w:val="Paragraphedeliste"/>
        <w:spacing w:after="0" w:line="240" w:lineRule="auto"/>
        <w:ind w:left="360"/>
        <w:jc w:val="both"/>
      </w:pPr>
      <w:r w:rsidRPr="00496D7C">
        <w:t xml:space="preserve">             </w:t>
      </w:r>
    </w:p>
    <w:p w:rsidR="00C00CC9" w:rsidRDefault="00A4302E" w:rsidP="00A4302E">
      <w:pPr>
        <w:spacing w:after="0" w:line="240" w:lineRule="auto"/>
        <w:jc w:val="both"/>
      </w:pPr>
      <w:r>
        <w:t>Nous pouvons alors calculer les</w:t>
      </w:r>
      <w:r w:rsidRPr="004408A3">
        <w:t xml:space="preserve"> matrices des </w:t>
      </w:r>
      <w:r w:rsidRPr="00A4302E">
        <w:rPr>
          <w:b/>
        </w:rPr>
        <w:t>valeurs propres</w:t>
      </w:r>
      <w:r>
        <w:rPr>
          <w:b/>
        </w:rPr>
        <w:t xml:space="preserve"> L et des vecteurs propres U. </w:t>
      </w:r>
      <w:r w:rsidRPr="00606D53">
        <w:t xml:space="preserve">On a: </w:t>
      </w:r>
    </w:p>
    <w:p w:rsidR="00C00CC9" w:rsidRPr="00496D7C" w:rsidRDefault="00C00CC9" w:rsidP="00A4302E">
      <w:pPr>
        <w:spacing w:line="240" w:lineRule="auto"/>
        <w:ind w:firstLine="708"/>
      </w:pPr>
      <w:r w:rsidRPr="00496D7C">
        <w:t xml:space="preserve">L= </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2</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0</m:t>
                  </m:r>
                </m:e>
              </m:mr>
              <m:mr>
                <m:e>
                  <m:r>
                    <m:rPr>
                      <m:sty m:val="p"/>
                    </m:rPr>
                    <w:rPr>
                      <w:rFonts w:ascii="Cambria Math" w:hAnsi="Cambria Math"/>
                    </w:rPr>
                    <m:t>0</m:t>
                  </m:r>
                </m:e>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0.5</m:t>
                  </m:r>
                </m:e>
              </m:mr>
            </m:m>
          </m:e>
        </m:d>
      </m:oMath>
      <w:r w:rsidRPr="00496D7C">
        <w:t xml:space="preserve">  </w:t>
      </w:r>
      <w:r w:rsidR="00A4302E">
        <w:tab/>
      </w:r>
      <w:r w:rsidR="00A4302E">
        <w:tab/>
      </w:r>
      <w:r w:rsidR="00A4302E">
        <w:tab/>
      </w:r>
      <w:r w:rsidR="00A4302E">
        <w:tab/>
      </w:r>
      <w:r w:rsidRPr="00496D7C">
        <w:t xml:space="preserve"> </w:t>
      </w:r>
      <w:r w:rsidR="00A4302E">
        <w:t>U</w:t>
      </w:r>
      <m:oMath>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r>
                <m:e>
                  <m:r>
                    <m:rPr>
                      <m:sty m:val="p"/>
                    </m:rPr>
                    <w:rPr>
                      <w:rFonts w:ascii="Cambria Math" w:hAnsi="Cambria Math"/>
                    </w:rPr>
                    <m:t>-</m:t>
                  </m:r>
                  <m:r>
                    <m:rPr>
                      <m:sty m:val="p"/>
                    </m:rPr>
                    <w:rPr>
                      <w:rFonts w:ascii="Cambria Math" w:hAnsi="Cambria Math"/>
                    </w:rPr>
                    <m:t>0,70710</m:t>
                  </m:r>
                  <m:r>
                    <m:rPr>
                      <m:sty m:val="p"/>
                    </m:rPr>
                    <w:rPr>
                      <w:rFonts w:ascii="Cambria Math" w:hAnsi="Cambria Math"/>
                    </w:rPr>
                    <m:t xml:space="preserve"> </m:t>
                  </m:r>
                </m:e>
                <m:e>
                  <m:r>
                    <m:rPr>
                      <m:sty m:val="p"/>
                    </m:rPr>
                    <w:rPr>
                      <w:rFonts w:ascii="Cambria Math" w:hAnsi="Cambria Math"/>
                    </w:rPr>
                    <m:t>0,70710</m:t>
                  </m:r>
                  <m:r>
                    <m:rPr>
                      <m:sty m:val="p"/>
                    </m:rPr>
                    <w:rPr>
                      <w:rFonts w:ascii="Cambria Math" w:hAnsi="Cambria Math"/>
                    </w:rPr>
                    <m:t xml:space="preserve"> </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0,70710</m:t>
                  </m:r>
                  <m:ctrlPr>
                    <w:rPr>
                      <w:rFonts w:ascii="Cambria Math" w:eastAsia="Cambria Math" w:hAnsi="Cambria Math" w:cs="Cambria Math"/>
                    </w:rPr>
                  </m:ctrlPr>
                </m:e>
                <m:e>
                  <m:r>
                    <m:rPr>
                      <m:sty m:val="p"/>
                    </m:rPr>
                    <w:rPr>
                      <w:rFonts w:ascii="Cambria Math" w:eastAsia="Cambria Math" w:hAnsi="Cambria Math" w:cs="Cambria Math"/>
                    </w:rPr>
                    <m:t>0,70710</m:t>
                  </m:r>
                  <m:ctrlPr>
                    <w:rPr>
                      <w:rFonts w:ascii="Cambria Math" w:eastAsia="Cambria Math" w:hAnsi="Cambria Math" w:cs="Cambria Math"/>
                    </w:rPr>
                  </m:ctrlPr>
                </m:e>
                <m:e>
                  <m:r>
                    <m:rPr>
                      <m:sty m:val="p"/>
                    </m:rPr>
                    <w:rPr>
                      <w:rFonts w:ascii="Cambria Math" w:eastAsia="Cambria Math" w:hAnsi="Cambria Math" w:cs="Cambria Math"/>
                    </w:rPr>
                    <m:t>0</m:t>
                  </m:r>
                </m:e>
              </m:mr>
            </m:m>
          </m:e>
        </m:d>
      </m:oMath>
      <w:r w:rsidR="00A4302E">
        <w:t xml:space="preserve">       </w:t>
      </w:r>
    </w:p>
    <w:p w:rsidR="00C00CC9" w:rsidRPr="004408A3" w:rsidRDefault="00C00CC9" w:rsidP="00716822">
      <w:pPr>
        <w:spacing w:line="240" w:lineRule="auto"/>
      </w:pPr>
      <w:r w:rsidRPr="00496D7C">
        <w:t>Calcul des pourcentages d’inertie expliq</w:t>
      </w:r>
      <w:r w:rsidRPr="004408A3">
        <w:t>uée par chacun de ces axes :</w:t>
      </w:r>
    </w:p>
    <w:p w:rsidR="00C00CC9" w:rsidRPr="00496D7C" w:rsidRDefault="00C00CC9" w:rsidP="00A4302E">
      <w:pPr>
        <w:spacing w:line="240" w:lineRule="auto"/>
      </w:pPr>
      <w:r w:rsidRPr="00496D7C">
        <w:t xml:space="preserve">Axe 1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2+1+0.5</m:t>
            </m:r>
          </m:den>
        </m:f>
      </m:oMath>
      <w:r w:rsidRPr="00496D7C">
        <w:t xml:space="preserve"> x 100 = 57.14286 %</w:t>
      </w:r>
      <w:r w:rsidR="00A4302E">
        <w:t xml:space="preserve">     </w:t>
      </w:r>
      <w:r w:rsidRPr="00496D7C">
        <w:t>Axe 2 :</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2+1+0.5</m:t>
            </m:r>
          </m:den>
        </m:f>
      </m:oMath>
      <w:r w:rsidRPr="00496D7C">
        <w:t xml:space="preserve"> x 100 = 28.57143 %</w:t>
      </w:r>
      <w:r w:rsidR="00A4302E">
        <w:t xml:space="preserve">   </w:t>
      </w:r>
      <w:r w:rsidRPr="00496D7C">
        <w:t xml:space="preserve">Axe 3 : </w:t>
      </w:r>
      <m:oMath>
        <m:f>
          <m:fPr>
            <m:ctrlPr>
              <w:rPr>
                <w:rFonts w:ascii="Cambria Math" w:hAnsi="Cambria Math"/>
              </w:rPr>
            </m:ctrlPr>
          </m:fPr>
          <m:num>
            <m:r>
              <m:rPr>
                <m:sty m:val="p"/>
              </m:rPr>
              <w:rPr>
                <w:rFonts w:ascii="Cambria Math" w:hAnsi="Cambria Math"/>
              </w:rPr>
              <m:t>0.5</m:t>
            </m:r>
          </m:num>
          <m:den>
            <m:r>
              <m:rPr>
                <m:sty m:val="p"/>
              </m:rPr>
              <w:rPr>
                <w:rFonts w:ascii="Cambria Math" w:hAnsi="Cambria Math"/>
              </w:rPr>
              <m:t>2+1+0.5</m:t>
            </m:r>
          </m:den>
        </m:f>
      </m:oMath>
      <w:r w:rsidRPr="00496D7C">
        <w:t xml:space="preserve"> x 100 = 14.28571%</w:t>
      </w:r>
    </w:p>
    <w:p w:rsidR="00C00CC9" w:rsidRDefault="00C00CC9" w:rsidP="00A4302E">
      <w:pPr>
        <w:spacing w:line="240" w:lineRule="auto"/>
        <w:jc w:val="both"/>
      </w:pPr>
      <w:r>
        <w:t>On remarque que l</w:t>
      </w:r>
      <w:r w:rsidRPr="004408A3">
        <w:t xml:space="preserve">’axe 3 </w:t>
      </w:r>
      <w:r>
        <w:t>est</w:t>
      </w:r>
      <w:r w:rsidRPr="004408A3">
        <w:t xml:space="preserve"> moins intéressant que les deux premiers, puisqu’il explique seul</w:t>
      </w:r>
      <w:r>
        <w:t>ement 14% de l’inertie générale.</w:t>
      </w:r>
    </w:p>
    <w:p w:rsidR="00F10E10" w:rsidRPr="00F10E10" w:rsidRDefault="00F10E10" w:rsidP="00716822">
      <w:pPr>
        <w:pStyle w:val="Paragraphedeliste"/>
        <w:numPr>
          <w:ilvl w:val="0"/>
          <w:numId w:val="2"/>
        </w:numPr>
        <w:spacing w:line="240" w:lineRule="auto"/>
        <w:rPr>
          <w:rStyle w:val="Emphaseple"/>
        </w:rPr>
      </w:pPr>
      <w:r w:rsidRPr="00F10E10">
        <w:rPr>
          <w:rStyle w:val="Emphaseple"/>
        </w:rPr>
        <w:t>Calculer les composantes principales ; en déduire la représentation des quatre individus dans le premier plan factoriel.</w:t>
      </w:r>
    </w:p>
    <w:p w:rsidR="00C00CC9" w:rsidRDefault="00F10E10" w:rsidP="00A4302E">
      <w:pPr>
        <w:spacing w:line="240" w:lineRule="auto"/>
        <w:jc w:val="both"/>
      </w:pPr>
      <w:r w:rsidRPr="00F10E10">
        <w:rPr>
          <w:szCs w:val="20"/>
        </w:rPr>
        <w:t xml:space="preserve"> </w:t>
      </w:r>
      <w:r w:rsidR="00C00CC9" w:rsidRPr="0061110D">
        <w:t>On obtient la matrice des composantes principales en utilisant la formule : C= Ac*U.</w:t>
      </w:r>
    </w:p>
    <w:p w:rsidR="00F10E10" w:rsidRPr="0061110D" w:rsidRDefault="00A4302E" w:rsidP="00716822">
      <w:pPr>
        <w:spacing w:line="240" w:lineRule="auto"/>
      </w:pPr>
      <w:r>
        <w:rPr>
          <w:noProof/>
          <w:lang w:eastAsia="fr-FR"/>
        </w:rPr>
        <w:lastRenderedPageBreak/>
        <w:drawing>
          <wp:anchor distT="0" distB="0" distL="114300" distR="114300" simplePos="0" relativeHeight="251667456" behindDoc="1" locked="0" layoutInCell="1" allowOverlap="1">
            <wp:simplePos x="0" y="0"/>
            <wp:positionH relativeFrom="column">
              <wp:posOffset>3460115</wp:posOffset>
            </wp:positionH>
            <wp:positionV relativeFrom="paragraph">
              <wp:posOffset>609600</wp:posOffset>
            </wp:positionV>
            <wp:extent cx="2501900" cy="2503805"/>
            <wp:effectExtent l="19050" t="0" r="0" b="0"/>
            <wp:wrapSquare wrapText="bothSides"/>
            <wp:docPr id="1" name="Image 0" descr="Représentation des quatre individus dans le premier plan factori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ésentation des quatre individus dans le premier plan factoriel.jpeg"/>
                    <pic:cNvPicPr/>
                  </pic:nvPicPr>
                  <pic:blipFill>
                    <a:blip r:embed="rId16" cstate="print"/>
                    <a:stretch>
                      <a:fillRect/>
                    </a:stretch>
                  </pic:blipFill>
                  <pic:spPr>
                    <a:xfrm>
                      <a:off x="0" y="0"/>
                      <a:ext cx="2501900" cy="2503805"/>
                    </a:xfrm>
                    <a:prstGeom prst="rect">
                      <a:avLst/>
                    </a:prstGeom>
                  </pic:spPr>
                </pic:pic>
              </a:graphicData>
            </a:graphic>
          </wp:anchor>
        </w:drawing>
      </w:r>
      <m:oMath>
        <m:r>
          <m:rPr>
            <m:sty m:val="p"/>
          </m:rPr>
          <w:rPr>
            <w:rFonts w:ascii="Cambria Math" w:hAnsi="Cambria Math"/>
          </w:rPr>
          <m:t>C=</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-1,414214 </m:t>
                  </m:r>
                </m:e>
                <m:e>
                  <m:r>
                    <m:rPr>
                      <m:sty m:val="p"/>
                    </m:rPr>
                    <w:rPr>
                      <w:rFonts w:ascii="Cambria Math" w:hAnsi="Cambria Math"/>
                    </w:rPr>
                    <m:t xml:space="preserve">        2.220446e-16</m:t>
                  </m:r>
                  <m:ctrlPr>
                    <w:rPr>
                      <w:rFonts w:ascii="Cambria Math" w:eastAsia="Cambria Math" w:hAnsi="Cambria Math" w:cs="Cambria Math"/>
                    </w:rPr>
                  </m:ctrlPr>
                </m:e>
                <m:e>
                  <m:r>
                    <m:rPr>
                      <m:sty m:val="p"/>
                    </m:rPr>
                    <w:rPr>
                      <w:rFonts w:ascii="Cambria Math" w:eastAsia="Cambria Math" w:hAnsi="Cambria Math" w:cs="Cambria Math"/>
                    </w:rPr>
                    <m:t xml:space="preserve">   1</m:t>
                  </m:r>
                </m:e>
              </m:mr>
              <m:mr>
                <m:e>
                  <m:r>
                    <m:rPr>
                      <m:sty m:val="p"/>
                    </m:rPr>
                    <w:rPr>
                      <w:rFonts w:ascii="Cambria Math" w:hAnsi="Cambria Math"/>
                    </w:rPr>
                    <m:t xml:space="preserve">-1,414214 </m:t>
                  </m:r>
                </m:e>
                <m:e>
                  <m:r>
                    <m:rPr>
                      <m:sty m:val="p"/>
                    </m:rPr>
                    <w:rPr>
                      <w:rFonts w:ascii="Cambria Math" w:hAnsi="Cambria Math"/>
                    </w:rPr>
                    <m:t xml:space="preserve">        2.220446e-16</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 xml:space="preserve">   1,414214 </m:t>
                  </m:r>
                  <m:ctrlPr>
                    <w:rPr>
                      <w:rFonts w:ascii="Cambria Math" w:eastAsia="Cambria Math" w:hAnsi="Cambria Math" w:cs="Cambria Math"/>
                    </w:rPr>
                  </m:ctrlPr>
                </m:e>
                <m:e>
                  <m:r>
                    <m:rPr>
                      <m:sty m:val="p"/>
                    </m:rPr>
                    <w:rPr>
                      <w:rFonts w:ascii="Cambria Math" w:eastAsia="Cambria Math" w:hAnsi="Cambria Math" w:cs="Cambria Math"/>
                    </w:rPr>
                    <m:t xml:space="preserve">   1,414214 </m:t>
                  </m:r>
                  <m:ctrlPr>
                    <w:rPr>
                      <w:rFonts w:ascii="Cambria Math" w:eastAsia="Cambria Math" w:hAnsi="Cambria Math" w:cs="Cambria Math"/>
                    </w:rPr>
                  </m:ctrlPr>
                </m:e>
                <m:e>
                  <m:r>
                    <m:rPr>
                      <m:sty m:val="p"/>
                    </m:rPr>
                    <w:rPr>
                      <w:rFonts w:ascii="Cambria Math" w:eastAsia="Cambria Math" w:hAnsi="Cambria Math" w:cs="Cambria Math"/>
                    </w:rPr>
                    <m:t xml:space="preserve">   0</m:t>
                  </m:r>
                  <m:ctrlPr>
                    <w:rPr>
                      <w:rFonts w:ascii="Cambria Math" w:eastAsia="Cambria Math" w:hAnsi="Cambria Math" w:cs="Cambria Math"/>
                    </w:rPr>
                  </m:ctrlPr>
                </m:e>
              </m:mr>
              <m:mr>
                <m:e>
                  <m:r>
                    <m:rPr>
                      <m:sty m:val="p"/>
                    </m:rPr>
                    <w:rPr>
                      <w:rFonts w:ascii="Cambria Math" w:eastAsia="Cambria Math" w:hAnsi="Cambria Math" w:cs="Cambria Math"/>
                    </w:rPr>
                    <m:t xml:space="preserve">   1,414214 </m:t>
                  </m:r>
                  <m:ctrlPr>
                    <w:rPr>
                      <w:rFonts w:ascii="Cambria Math" w:eastAsia="Cambria Math" w:hAnsi="Cambria Math" w:cs="Cambria Math"/>
                    </w:rPr>
                  </m:ctrlPr>
                </m:e>
                <m:e>
                  <m:r>
                    <m:rPr>
                      <m:sty m:val="p"/>
                    </m:rPr>
                    <w:rPr>
                      <w:rFonts w:ascii="Cambria Math" w:eastAsia="Cambria Math" w:hAnsi="Cambria Math" w:cs="Cambria Math"/>
                    </w:rPr>
                    <m:t xml:space="preserve">-1,414214 </m:t>
                  </m:r>
                  <m:ctrlPr>
                    <w:rPr>
                      <w:rFonts w:ascii="Cambria Math" w:eastAsia="Cambria Math" w:hAnsi="Cambria Math" w:cs="Cambria Math"/>
                    </w:rPr>
                  </m:ctrlPr>
                </m:e>
                <m:e>
                  <m:r>
                    <m:rPr>
                      <m:sty m:val="p"/>
                    </m:rPr>
                    <w:rPr>
                      <w:rFonts w:ascii="Cambria Math" w:eastAsia="Cambria Math" w:hAnsi="Cambria Math" w:cs="Cambria Math"/>
                    </w:rPr>
                    <m:t xml:space="preserve">   0</m:t>
                  </m:r>
                </m:e>
              </m:mr>
            </m:m>
          </m:e>
        </m:d>
      </m:oMath>
    </w:p>
    <w:p w:rsidR="00F10E10" w:rsidRPr="00F10E10" w:rsidRDefault="00F10E10" w:rsidP="00716822">
      <w:pPr>
        <w:pStyle w:val="Paragraphedeliste"/>
        <w:numPr>
          <w:ilvl w:val="0"/>
          <w:numId w:val="2"/>
        </w:numPr>
        <w:spacing w:line="240" w:lineRule="auto"/>
        <w:rPr>
          <w:rStyle w:val="Emphaseple"/>
        </w:rPr>
      </w:pPr>
      <w:r w:rsidRPr="00F10E10">
        <w:rPr>
          <w:rStyle w:val="Emphaseple"/>
        </w:rPr>
        <w:t xml:space="preserve">Tracer la représentation des trois variables dans le premier plan factoriel. </w:t>
      </w:r>
    </w:p>
    <w:p w:rsidR="00F10E10" w:rsidRDefault="00C00CC9" w:rsidP="00A4302E">
      <w:pPr>
        <w:spacing w:line="240" w:lineRule="auto"/>
        <w:jc w:val="both"/>
        <w:rPr>
          <w:sz w:val="18"/>
          <w:szCs w:val="18"/>
        </w:rPr>
      </w:pPr>
      <w:r w:rsidRPr="004408A3">
        <w:t xml:space="preserve">Le premier plan factoriel est </w:t>
      </w:r>
      <w:r w:rsidRPr="00F10E10">
        <w:t>∆</w:t>
      </w:r>
      <w:r w:rsidRPr="004408A3">
        <w:t>u</w:t>
      </w:r>
      <w:r w:rsidRPr="00F10E10">
        <w:t>1</w:t>
      </w:r>
      <w:r w:rsidRPr="004408A3">
        <w:t>, composé des u</w:t>
      </w:r>
      <w:r w:rsidRPr="00F10E10">
        <w:t>1</w:t>
      </w:r>
      <w:r w:rsidRPr="004408A3">
        <w:t xml:space="preserve"> et u</w:t>
      </w:r>
      <w:r w:rsidRPr="00F10E10">
        <w:t>2</w:t>
      </w:r>
      <w:r w:rsidRPr="004408A3">
        <w:t xml:space="preserve"> de la matrice C.</w:t>
      </w:r>
    </w:p>
    <w:p w:rsidR="00C00CC9" w:rsidRDefault="00C00CC9" w:rsidP="00A4302E">
      <w:pPr>
        <w:spacing w:line="240" w:lineRule="auto"/>
        <w:jc w:val="both"/>
      </w:pPr>
      <w:r w:rsidRPr="004408A3">
        <w:t xml:space="preserve">les individus </w:t>
      </w:r>
      <w:r>
        <w:t xml:space="preserve">1 et 2 </w:t>
      </w:r>
      <w:r w:rsidRPr="004408A3">
        <w:t>sont confondus</w:t>
      </w:r>
      <w:r>
        <w:t xml:space="preserve"> (que se soit vis-à-vis de C[,1] ou C[,2])</w:t>
      </w:r>
      <w:r w:rsidRPr="004408A3">
        <w:t xml:space="preserve">, </w:t>
      </w:r>
      <w:r>
        <w:t xml:space="preserve">et </w:t>
      </w:r>
      <w:r w:rsidRPr="004408A3">
        <w:t xml:space="preserve"> les individus </w:t>
      </w:r>
      <w:r>
        <w:t xml:space="preserve">3 et 4 </w:t>
      </w:r>
      <w:r w:rsidRPr="004408A3">
        <w:t xml:space="preserve">sont similaires </w:t>
      </w:r>
      <w:r>
        <w:t>vis-à-vis de C[,1]</w:t>
      </w:r>
      <w:r w:rsidRPr="004408A3">
        <w:t xml:space="preserve"> mais </w:t>
      </w:r>
      <w:r>
        <w:t>vis-à-vis de C[,2].</w:t>
      </w:r>
    </w:p>
    <w:p w:rsidR="00C00CC9" w:rsidRPr="00F10E10" w:rsidRDefault="00C00CC9" w:rsidP="00A4302E">
      <w:pPr>
        <w:spacing w:line="240" w:lineRule="auto"/>
        <w:jc w:val="both"/>
      </w:pPr>
      <w:r w:rsidRPr="004408A3">
        <w:t>Le premier axe</w:t>
      </w:r>
      <w:r>
        <w:t>, C[,1],</w:t>
      </w:r>
      <w:r w:rsidRPr="004408A3">
        <w:t xml:space="preserve"> permet donc d’isoler les 2 premiers individus </w:t>
      </w:r>
      <w:r>
        <w:t>des</w:t>
      </w:r>
      <w:r w:rsidRPr="004408A3">
        <w:t xml:space="preserve"> 2 derniers. </w:t>
      </w:r>
      <w:r>
        <w:t>L</w:t>
      </w:r>
      <w:r w:rsidRPr="004408A3">
        <w:t>e second</w:t>
      </w:r>
      <w:r>
        <w:t>, C[,2]</w:t>
      </w:r>
      <w:r w:rsidRPr="004408A3">
        <w:t xml:space="preserve"> permet </w:t>
      </w:r>
      <w:r>
        <w:t xml:space="preserve">permets ensuite </w:t>
      </w:r>
      <w:r w:rsidRPr="004408A3">
        <w:t xml:space="preserve"> de différencier </w:t>
      </w:r>
      <w:r>
        <w:t>l’individu 3 du 4</w:t>
      </w:r>
      <w:r w:rsidRPr="004408A3">
        <w:t>.</w:t>
      </w:r>
    </w:p>
    <w:p w:rsidR="00A4302E" w:rsidRDefault="00A4302E" w:rsidP="00A4302E">
      <w:pPr>
        <w:spacing w:line="240" w:lineRule="auto"/>
        <w:jc w:val="both"/>
      </w:pPr>
      <w:r>
        <w:rPr>
          <w:noProof/>
          <w:lang w:eastAsia="fr-FR"/>
        </w:rPr>
        <w:drawing>
          <wp:anchor distT="0" distB="0" distL="114300" distR="114300" simplePos="0" relativeHeight="251666432" behindDoc="1" locked="0" layoutInCell="1" allowOverlap="1">
            <wp:simplePos x="0" y="0"/>
            <wp:positionH relativeFrom="column">
              <wp:posOffset>3622675</wp:posOffset>
            </wp:positionH>
            <wp:positionV relativeFrom="paragraph">
              <wp:posOffset>196215</wp:posOffset>
            </wp:positionV>
            <wp:extent cx="2484755" cy="2477770"/>
            <wp:effectExtent l="19050" t="0" r="0" b="0"/>
            <wp:wrapSquare wrapText="bothSides"/>
            <wp:docPr id="3" name="Image 1" descr="Représentation des trois variables dans le premier plan factori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ésentation des trois variables dans le premier plan factoriel.jpeg"/>
                    <pic:cNvPicPr/>
                  </pic:nvPicPr>
                  <pic:blipFill>
                    <a:blip r:embed="rId17" cstate="print"/>
                    <a:stretch>
                      <a:fillRect/>
                    </a:stretch>
                  </pic:blipFill>
                  <pic:spPr>
                    <a:xfrm>
                      <a:off x="0" y="0"/>
                      <a:ext cx="2484755" cy="2477770"/>
                    </a:xfrm>
                    <a:prstGeom prst="rect">
                      <a:avLst/>
                    </a:prstGeom>
                  </pic:spPr>
                </pic:pic>
              </a:graphicData>
            </a:graphic>
          </wp:anchor>
        </w:drawing>
      </w:r>
    </w:p>
    <w:p w:rsidR="00A4302E" w:rsidRDefault="00A4302E" w:rsidP="00A4302E">
      <w:pPr>
        <w:spacing w:line="240" w:lineRule="auto"/>
        <w:jc w:val="both"/>
      </w:pPr>
    </w:p>
    <w:p w:rsidR="00F10E10" w:rsidRPr="00A4302E" w:rsidRDefault="00C00CC9" w:rsidP="00A4302E">
      <w:pPr>
        <w:spacing w:line="240" w:lineRule="auto"/>
        <w:jc w:val="both"/>
      </w:pPr>
      <w:r w:rsidRPr="00F10E10">
        <w:t>Représentation des trois variables dans le premier plan factorie</w:t>
      </w:r>
      <w:r w:rsidR="00A4302E">
        <w:t>l</w:t>
      </w:r>
    </w:p>
    <w:p w:rsidR="00C00CC9" w:rsidRDefault="00C00CC9" w:rsidP="00A4302E">
      <w:pPr>
        <w:spacing w:line="240" w:lineRule="auto"/>
        <w:jc w:val="both"/>
      </w:pPr>
      <w:r>
        <w:t>L</w:t>
      </w:r>
      <w:r w:rsidRPr="004408A3">
        <w:t xml:space="preserve">es variables 2 et 3 sont similaires sur l’axe 2 et qu’elles sont bien représentées (proche du cercle). </w:t>
      </w:r>
    </w:p>
    <w:p w:rsidR="00C00CC9" w:rsidRDefault="00C00CC9" w:rsidP="00A4302E">
      <w:pPr>
        <w:spacing w:line="240" w:lineRule="auto"/>
        <w:jc w:val="both"/>
      </w:pPr>
      <w:r>
        <w:t>La</w:t>
      </w:r>
      <w:r w:rsidRPr="004408A3">
        <w:t xml:space="preserve"> </w:t>
      </w:r>
      <w:r>
        <w:t xml:space="preserve"> variable 1 </w:t>
      </w:r>
      <w:r w:rsidRPr="004408A3">
        <w:t>est mal représentée, elle n’est ni corrélée par l’axe 1, ni corrélée par l’axe 2 ; elle sera alors sûrement expliquée par un autre plan factoriel.</w:t>
      </w:r>
    </w:p>
    <w:p w:rsidR="00C00CC9" w:rsidRPr="00ED21E6" w:rsidRDefault="00C00CC9" w:rsidP="00716822">
      <w:pPr>
        <w:pStyle w:val="Paragraphedeliste"/>
        <w:numPr>
          <w:ilvl w:val="0"/>
          <w:numId w:val="2"/>
        </w:numPr>
        <w:spacing w:line="240" w:lineRule="auto"/>
        <w:rPr>
          <w:i/>
          <w:iCs/>
          <w:color w:val="808080" w:themeColor="text1" w:themeTint="7F"/>
        </w:rPr>
      </w:pPr>
      <w:r w:rsidRPr="00F10E10">
        <w:rPr>
          <w:rStyle w:val="Emphaseple"/>
        </w:rPr>
        <w:t xml:space="preserve">Calcul de l’expression </w:t>
      </w:r>
      <m:oMath>
        <m:nary>
          <m:naryPr>
            <m:chr m:val="∑"/>
            <m:grow m:val="on"/>
            <m:ctrlPr>
              <w:rPr>
                <w:rStyle w:val="Emphaseple"/>
                <w:rFonts w:ascii="Cambria Math" w:hAnsi="Cambria Math"/>
              </w:rPr>
            </m:ctrlPr>
          </m:naryPr>
          <m:sub>
            <m:r>
              <m:rPr>
                <m:sty m:val="bi"/>
              </m:rPr>
              <w:rPr>
                <w:rStyle w:val="Emphaseple"/>
                <w:rFonts w:ascii="Cambria Math" w:hAnsi="Cambria Math"/>
              </w:rPr>
              <m:t>α</m:t>
            </m:r>
            <m:r>
              <w:rPr>
                <w:rStyle w:val="Emphaseple"/>
                <w:rFonts w:ascii="Cambria Math" w:hAnsi="Cambria Math"/>
              </w:rPr>
              <m:t>=</m:t>
            </m:r>
            <m:r>
              <m:rPr>
                <m:sty m:val="bi"/>
              </m:rPr>
              <w:rPr>
                <w:rStyle w:val="Emphaseple"/>
                <w:rFonts w:ascii="Cambria Math" w:hAnsi="Cambria Math"/>
              </w:rPr>
              <m:t>0</m:t>
            </m:r>
          </m:sub>
          <m:sup>
            <m:r>
              <m:rPr>
                <m:sty m:val="bi"/>
              </m:rPr>
              <w:rPr>
                <w:rStyle w:val="Emphaseple"/>
                <w:rFonts w:ascii="Cambria Math" w:hAnsi="Cambria Math"/>
              </w:rPr>
              <m:t>k</m:t>
            </m:r>
          </m:sup>
          <m:e>
            <m:r>
              <m:rPr>
                <m:sty m:val="bi"/>
              </m:rPr>
              <w:rPr>
                <w:rStyle w:val="Emphaseple"/>
                <w:rFonts w:ascii="Cambria Math" w:hAnsi="Cambria Math"/>
              </w:rPr>
              <m:t>c</m:t>
            </m:r>
            <m:r>
              <w:rPr>
                <w:rStyle w:val="Emphaseple"/>
                <w:rFonts w:ascii="Cambria Math" w:hAnsi="Cambria Math"/>
              </w:rPr>
              <m:t xml:space="preserve"> </m:t>
            </m:r>
          </m:e>
        </m:nary>
      </m:oMath>
      <w:r w:rsidRPr="00F10E10">
        <w:rPr>
          <w:rStyle w:val="Emphaseple"/>
        </w:rPr>
        <w:t>σ</w:t>
      </w:r>
      <w:r w:rsidR="00ED21E6">
        <w:rPr>
          <w:rStyle w:val="Emphaseple"/>
        </w:rPr>
        <w:t xml:space="preserve"> u’</w:t>
      </w:r>
      <w:r w:rsidRPr="00F10E10">
        <w:rPr>
          <w:rStyle w:val="Emphaseple"/>
        </w:rPr>
        <w:t>σ</w:t>
      </w:r>
      <w:r w:rsidR="00ED21E6">
        <w:rPr>
          <w:rStyle w:val="Emphaseple"/>
        </w:rPr>
        <w:t xml:space="preserve">  pour k = 1, 2, 3</w:t>
      </w:r>
    </w:p>
    <w:p w:rsidR="00ED21E6" w:rsidRPr="00ED21E6" w:rsidRDefault="00ED21E6" w:rsidP="00716822">
      <w:pPr>
        <w:spacing w:line="240" w:lineRule="auto"/>
      </w:pPr>
      <w:r w:rsidRPr="00ED21E6">
        <w:t xml:space="preserve">k = 1 :   </w:t>
      </w:r>
      <w:r w:rsidR="00C00CC9" w:rsidRPr="00ED21E6">
        <w:t xml:space="preserve">cσ u’σ : </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1</m:t>
                  </m:r>
                  <m:ctrlPr>
                    <w:rPr>
                      <w:rFonts w:ascii="Cambria Math" w:eastAsia="Cambria Math" w:hAnsi="Cambria Math" w:cs="Cambria Math"/>
                    </w:rPr>
                  </m:ctrlPr>
                </m:e>
                <m:e>
                  <m:r>
                    <m:rPr>
                      <m:sty m:val="p"/>
                    </m:rPr>
                    <w:rPr>
                      <w:rFonts w:ascii="Cambria Math" w:eastAsia="Cambria Math" w:hAnsi="Cambria Math" w:cs="Cambria Math"/>
                    </w:rPr>
                    <m:t>-1</m:t>
                  </m:r>
                </m:e>
              </m:mr>
              <m:mr>
                <m:e>
                  <m:r>
                    <m:rPr>
                      <m:sty m:val="p"/>
                    </m:rPr>
                    <w:rPr>
                      <w:rFonts w:ascii="Cambria Math" w:hAnsi="Cambria Math"/>
                    </w:rPr>
                    <m:t>0</m:t>
                  </m:r>
                </m:e>
                <m:e>
                  <m:r>
                    <m:rPr>
                      <m:sty m:val="p"/>
                    </m:rPr>
                    <w:rPr>
                      <w:rFonts w:ascii="Cambria Math" w:hAnsi="Cambria Math"/>
                    </w:rPr>
                    <m:t xml:space="preserve">  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 xml:space="preserve">   1</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 xml:space="preserve">   1</m:t>
                  </m:r>
                </m:e>
              </m:mr>
            </m:m>
          </m:e>
        </m:d>
        <m:r>
          <m:rPr>
            <m:sty m:val="p"/>
          </m:rPr>
          <w:rPr>
            <w:rFonts w:ascii="Cambria Math" w:hAnsi="Cambria Math"/>
          </w:rPr>
          <m:t xml:space="preserve"> </m:t>
        </m:r>
      </m:oMath>
      <w:r w:rsidRPr="00ED21E6">
        <w:t xml:space="preserve"> </w:t>
      </w:r>
    </w:p>
    <w:p w:rsidR="00C00CC9" w:rsidRPr="00ED21E6" w:rsidRDefault="00A4302E" w:rsidP="00716822">
      <w:pPr>
        <w:spacing w:line="240" w:lineRule="auto"/>
      </w:pPr>
      <w:r>
        <w:rPr>
          <w:noProof/>
          <w:lang w:eastAsia="fr-FR"/>
        </w:rPr>
        <w:drawing>
          <wp:anchor distT="0" distB="0" distL="114300" distR="114300" simplePos="0" relativeHeight="251668480" behindDoc="0" locked="0" layoutInCell="1" allowOverlap="1">
            <wp:simplePos x="0" y="0"/>
            <wp:positionH relativeFrom="column">
              <wp:posOffset>3768090</wp:posOffset>
            </wp:positionH>
            <wp:positionV relativeFrom="paragraph">
              <wp:posOffset>332740</wp:posOffset>
            </wp:positionV>
            <wp:extent cx="2193925" cy="2486660"/>
            <wp:effectExtent l="1905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2193925" cy="2486660"/>
                    </a:xfrm>
                    <a:prstGeom prst="rect">
                      <a:avLst/>
                    </a:prstGeom>
                    <a:noFill/>
                    <a:ln w="9525">
                      <a:noFill/>
                      <a:miter lim="800000"/>
                      <a:headEnd/>
                      <a:tailEnd/>
                    </a:ln>
                  </pic:spPr>
                </pic:pic>
              </a:graphicData>
            </a:graphic>
          </wp:anchor>
        </w:drawing>
      </w:r>
      <w:r w:rsidR="00C00CC9" w:rsidRPr="00ED21E6">
        <w:t xml:space="preserve"> </w:t>
      </w:r>
      <w:r w:rsidR="00ED21E6" w:rsidRPr="00ED21E6">
        <w:t xml:space="preserve">k = 2 :  </w:t>
      </w:r>
      <w:r w:rsidR="00C00CC9" w:rsidRPr="00ED21E6">
        <w:t xml:space="preserve">  </w:t>
      </w:r>
      <m:oMath>
        <m:nary>
          <m:naryPr>
            <m:chr m:val="∑"/>
            <m:grow m:val="on"/>
            <m:ctrlPr>
              <w:rPr>
                <w:rFonts w:ascii="Cambria Math" w:hAnsi="Cambria Math"/>
              </w:rPr>
            </m:ctrlPr>
          </m:naryPr>
          <m:sub>
            <m:r>
              <m:rPr>
                <m:sty m:val="p"/>
              </m:rPr>
              <w:rPr>
                <w:rFonts w:ascii="Cambria Math" w:eastAsia="Cambria Math" w:hAnsi="Cambria Math" w:cs="Cambria Math"/>
              </w:rPr>
              <m:t>α=0</m:t>
            </m:r>
          </m:sub>
          <m:sup>
            <m:r>
              <m:rPr>
                <m:sty m:val="p"/>
              </m:rPr>
              <w:rPr>
                <w:rFonts w:ascii="Cambria Math" w:eastAsia="Cambria Math" w:hAnsi="Cambria Math" w:cs="Cambria Math"/>
              </w:rPr>
              <m:t>2</m:t>
            </m:r>
          </m:sup>
          <m:e>
            <m:r>
              <m:rPr>
                <m:sty m:val="p"/>
              </m:rPr>
              <w:rPr>
                <w:rFonts w:ascii="Cambria Math" w:hAnsi="Cambria Math"/>
              </w:rPr>
              <m:t xml:space="preserve">c </m:t>
            </m:r>
          </m:e>
        </m:nary>
      </m:oMath>
      <w:r w:rsidR="00C00CC9" w:rsidRPr="00ED21E6">
        <w:t xml:space="preserve"> σ u’σ : </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1</m:t>
                  </m:r>
                  <m:ctrlPr>
                    <w:rPr>
                      <w:rFonts w:ascii="Cambria Math" w:eastAsia="Cambria Math" w:hAnsi="Cambria Math" w:cs="Cambria Math"/>
                    </w:rPr>
                  </m:ctrlPr>
                </m:e>
                <m:e>
                  <m:r>
                    <m:rPr>
                      <m:sty m:val="p"/>
                    </m:rPr>
                    <w:rPr>
                      <w:rFonts w:ascii="Cambria Math" w:eastAsia="Cambria Math" w:hAnsi="Cambria Math" w:cs="Cambria Math"/>
                    </w:rPr>
                    <m:t>-1</m:t>
                  </m:r>
                </m:e>
              </m:mr>
              <m:mr>
                <m:e>
                  <m:r>
                    <m:rPr>
                      <m:sty m:val="p"/>
                    </m:rPr>
                    <w:rPr>
                      <w:rFonts w:ascii="Cambria Math" w:hAnsi="Cambria Math"/>
                    </w:rPr>
                    <m:t>0</m:t>
                  </m:r>
                </m:e>
                <m:e>
                  <m:r>
                    <m:rPr>
                      <m:sty m:val="p"/>
                    </m:rPr>
                    <w:rPr>
                      <w:rFonts w:ascii="Cambria Math" w:hAnsi="Cambria Math"/>
                    </w:rPr>
                    <m:t xml:space="preserve">  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 xml:space="preserve">  0</m:t>
                  </m:r>
                  <m:ctrlPr>
                    <w:rPr>
                      <w:rFonts w:ascii="Cambria Math" w:eastAsia="Cambria Math" w:hAnsi="Cambria Math" w:cs="Cambria Math"/>
                    </w:rPr>
                  </m:ctrlPr>
                </m:e>
                <m:e>
                  <m:r>
                    <m:rPr>
                      <m:sty m:val="p"/>
                    </m:rPr>
                    <w:rPr>
                      <w:rFonts w:ascii="Cambria Math" w:eastAsia="Cambria Math" w:hAnsi="Cambria Math" w:cs="Cambria Math"/>
                    </w:rPr>
                    <m:t xml:space="preserve">   2</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 xml:space="preserve">   0</m:t>
                  </m:r>
                </m:e>
              </m:mr>
            </m:m>
          </m:e>
        </m:d>
      </m:oMath>
      <w:r w:rsidR="00F10E10" w:rsidRPr="00ED21E6">
        <w:t xml:space="preserve">   </w:t>
      </w:r>
      <w:r>
        <w:t xml:space="preserve">    </w:t>
      </w:r>
      <w:r w:rsidR="00ED21E6" w:rsidRPr="00ED21E6">
        <w:t xml:space="preserve">k =  3 :  </w:t>
      </w:r>
      <w:r w:rsidR="00F10E10" w:rsidRPr="00ED21E6">
        <w:t xml:space="preserve"> </w:t>
      </w:r>
      <w:r w:rsidR="00C00CC9" w:rsidRPr="00ED21E6">
        <w:t xml:space="preserve"> </w:t>
      </w:r>
      <m:oMath>
        <m:nary>
          <m:naryPr>
            <m:chr m:val="∑"/>
            <m:grow m:val="on"/>
            <m:ctrlPr>
              <w:rPr>
                <w:rFonts w:ascii="Cambria Math" w:hAnsi="Cambria Math"/>
              </w:rPr>
            </m:ctrlPr>
          </m:naryPr>
          <m:sub>
            <m:r>
              <m:rPr>
                <m:sty m:val="p"/>
              </m:rPr>
              <w:rPr>
                <w:rFonts w:ascii="Cambria Math" w:eastAsia="Cambria Math" w:hAnsi="Cambria Math" w:cs="Cambria Math"/>
              </w:rPr>
              <m:t>α=0</m:t>
            </m:r>
          </m:sub>
          <m:sup>
            <m:r>
              <m:rPr>
                <m:sty m:val="p"/>
              </m:rPr>
              <w:rPr>
                <w:rFonts w:ascii="Cambria Math" w:eastAsia="Cambria Math" w:hAnsi="Cambria Math" w:cs="Cambria Math"/>
              </w:rPr>
              <m:t>3</m:t>
            </m:r>
          </m:sup>
          <m:e>
            <m:r>
              <m:rPr>
                <m:sty m:val="p"/>
              </m:rPr>
              <w:rPr>
                <w:rFonts w:ascii="Cambria Math" w:hAnsi="Cambria Math"/>
              </w:rPr>
              <m:t xml:space="preserve">c </m:t>
            </m:r>
          </m:e>
        </m:nary>
      </m:oMath>
      <w:r w:rsidR="00C00CC9" w:rsidRPr="00ED21E6">
        <w:t xml:space="preserve"> σ u’σ :   </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   1</m:t>
                  </m:r>
                </m:e>
                <m:e>
                  <m:r>
                    <m:rPr>
                      <m:sty m:val="p"/>
                    </m:rPr>
                    <w:rPr>
                      <w:rFonts w:ascii="Cambria Math" w:hAnsi="Cambria Math"/>
                    </w:rPr>
                    <m:t xml:space="preserve">  1</m:t>
                  </m:r>
                  <m:ctrlPr>
                    <w:rPr>
                      <w:rFonts w:ascii="Cambria Math" w:eastAsia="Cambria Math" w:hAnsi="Cambria Math" w:cs="Cambria Math"/>
                    </w:rPr>
                  </m:ctrlPr>
                </m:e>
                <m:e>
                  <m:r>
                    <m:rPr>
                      <m:sty m:val="p"/>
                    </m:rPr>
                    <w:rPr>
                      <w:rFonts w:ascii="Cambria Math" w:eastAsia="Cambria Math" w:hAnsi="Cambria Math" w:cs="Cambria Math"/>
                    </w:rPr>
                    <m:t>-1</m:t>
                  </m:r>
                </m:e>
              </m:mr>
              <m:mr>
                <m:e>
                  <m:r>
                    <m:rPr>
                      <m:sty m:val="p"/>
                    </m:rPr>
                    <w:rPr>
                      <w:rFonts w:ascii="Cambria Math" w:hAnsi="Cambria Math"/>
                    </w:rPr>
                    <m:t>-1</m:t>
                  </m:r>
                </m:e>
                <m:e>
                  <m:r>
                    <m:rPr>
                      <m:sty m:val="p"/>
                    </m:rPr>
                    <w:rPr>
                      <w:rFonts w:ascii="Cambria Math" w:hAnsi="Cambria Math"/>
                    </w:rPr>
                    <m:t xml:space="preserve">  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 xml:space="preserve">   0</m:t>
                  </m:r>
                  <m:ctrlPr>
                    <w:rPr>
                      <w:rFonts w:ascii="Cambria Math" w:eastAsia="Cambria Math" w:hAnsi="Cambria Math" w:cs="Cambria Math"/>
                    </w:rPr>
                  </m:ctrlPr>
                </m:e>
                <m:e>
                  <m:r>
                    <m:rPr>
                      <m:sty m:val="p"/>
                    </m:rPr>
                    <w:rPr>
                      <w:rFonts w:ascii="Cambria Math" w:eastAsia="Cambria Math" w:hAnsi="Cambria Math" w:cs="Cambria Math"/>
                    </w:rPr>
                    <m:t xml:space="preserve">  0</m:t>
                  </m:r>
                  <m:ctrlPr>
                    <w:rPr>
                      <w:rFonts w:ascii="Cambria Math" w:eastAsia="Cambria Math" w:hAnsi="Cambria Math" w:cs="Cambria Math"/>
                    </w:rPr>
                  </m:ctrlPr>
                </m:e>
                <m:e>
                  <m:r>
                    <m:rPr>
                      <m:sty m:val="p"/>
                    </m:rPr>
                    <w:rPr>
                      <w:rFonts w:ascii="Cambria Math" w:eastAsia="Cambria Math" w:hAnsi="Cambria Math" w:cs="Cambria Math"/>
                    </w:rPr>
                    <m:t xml:space="preserve">   2</m:t>
                  </m:r>
                  <m:ctrlPr>
                    <w:rPr>
                      <w:rFonts w:ascii="Cambria Math" w:eastAsia="Cambria Math" w:hAnsi="Cambria Math" w:cs="Cambria Math"/>
                    </w:rPr>
                  </m:ctrlPr>
                </m:e>
              </m:mr>
              <m:mr>
                <m:e>
                  <m:r>
                    <m:rPr>
                      <m:sty m:val="p"/>
                    </m:rPr>
                    <w:rPr>
                      <w:rFonts w:ascii="Cambria Math" w:eastAsia="Cambria Math" w:hAnsi="Cambria Math" w:cs="Cambria Math"/>
                    </w:rPr>
                    <m:t xml:space="preserve">   0</m:t>
                  </m:r>
                  <m:ctrlPr>
                    <w:rPr>
                      <w:rFonts w:ascii="Cambria Math" w:eastAsia="Cambria Math" w:hAnsi="Cambria Math" w:cs="Cambria Math"/>
                    </w:rPr>
                  </m:ctrlPr>
                </m:e>
                <m:e>
                  <m:r>
                    <m:rPr>
                      <m:sty m:val="p"/>
                    </m:rPr>
                    <w:rPr>
                      <w:rFonts w:ascii="Cambria Math" w:eastAsia="Cambria Math" w:hAnsi="Cambria Math" w:cs="Cambria Math"/>
                    </w:rPr>
                    <m:t>-2</m:t>
                  </m:r>
                  <m:ctrlPr>
                    <w:rPr>
                      <w:rFonts w:ascii="Cambria Math" w:eastAsia="Cambria Math" w:hAnsi="Cambria Math" w:cs="Cambria Math"/>
                    </w:rPr>
                  </m:ctrlPr>
                </m:e>
                <m:e>
                  <m:r>
                    <m:rPr>
                      <m:sty m:val="p"/>
                    </m:rPr>
                    <w:rPr>
                      <w:rFonts w:ascii="Cambria Math" w:eastAsia="Cambria Math" w:hAnsi="Cambria Math" w:cs="Cambria Math"/>
                    </w:rPr>
                    <m:t xml:space="preserve">   0</m:t>
                  </m:r>
                </m:e>
              </m:mr>
            </m:m>
          </m:e>
        </m:d>
      </m:oMath>
      <w:r w:rsidR="00C00CC9" w:rsidRPr="00ED21E6">
        <w:t xml:space="preserve"> = Matrice A centrée</w:t>
      </w:r>
    </w:p>
    <w:p w:rsidR="00C00CC9" w:rsidRPr="003B1B85" w:rsidRDefault="00C00CC9" w:rsidP="00716822">
      <w:pPr>
        <w:spacing w:after="0" w:line="240" w:lineRule="auto"/>
        <w:jc w:val="both"/>
        <w:rPr>
          <w:b/>
        </w:rPr>
      </w:pPr>
    </w:p>
    <w:p w:rsidR="00ED21E6" w:rsidRPr="00490870" w:rsidRDefault="00490870" w:rsidP="00716822">
      <w:pPr>
        <w:pStyle w:val="Paragraphedeliste"/>
        <w:numPr>
          <w:ilvl w:val="0"/>
          <w:numId w:val="2"/>
        </w:numPr>
        <w:autoSpaceDE w:val="0"/>
        <w:autoSpaceDN w:val="0"/>
        <w:adjustRightInd w:val="0"/>
        <w:spacing w:after="0" w:line="240" w:lineRule="auto"/>
        <w:rPr>
          <w:rStyle w:val="Emphaseple"/>
        </w:rPr>
      </w:pPr>
      <w:r w:rsidRPr="00490870">
        <w:rPr>
          <w:rStyle w:val="Emphaseple"/>
        </w:rPr>
        <w:t>Représenter dans leur plan factoriel respectif l’individu supplémentaire (4, 4, 2) et la variable</w:t>
      </w:r>
      <w:r>
        <w:rPr>
          <w:rStyle w:val="Emphaseple"/>
        </w:rPr>
        <w:t xml:space="preserve"> </w:t>
      </w:r>
      <w:r w:rsidRPr="00490870">
        <w:rPr>
          <w:rStyle w:val="Emphaseple"/>
        </w:rPr>
        <w:t>supplémentaire (6, 7, 3, 4).</w:t>
      </w:r>
    </w:p>
    <w:p w:rsidR="00ED21E6" w:rsidRPr="00A4302E" w:rsidRDefault="00ED21E6" w:rsidP="00A4302E">
      <w:pPr>
        <w:spacing w:line="240" w:lineRule="auto"/>
        <w:jc w:val="both"/>
      </w:pPr>
      <w:r>
        <w:t>Pour représente ce nouveau individu il faut</w:t>
      </w:r>
      <w:r w:rsidRPr="00ED21E6">
        <w:t xml:space="preserve"> soustrait la moyenne de </w:t>
      </w:r>
      <w:r w:rsidRPr="00A4302E">
        <w:t>chaque colonne de la matrice initiale Y  à ses coordonnées. Ensuite, on projette ses coordonnées sur les trois axes factoriels.</w:t>
      </w:r>
      <w:r w:rsidR="006702E7" w:rsidRPr="00A4302E">
        <w:t xml:space="preserve"> Ce qui nous donne le vecteur (-2.121, - 0.7071).</w:t>
      </w:r>
    </w:p>
    <w:p w:rsidR="006845E2" w:rsidRPr="006845E2" w:rsidRDefault="006845E2" w:rsidP="00716822">
      <w:pPr>
        <w:spacing w:line="240" w:lineRule="auto"/>
      </w:pPr>
    </w:p>
    <w:p w:rsidR="006845E2" w:rsidRDefault="006845E2" w:rsidP="00716822">
      <w:pPr>
        <w:pStyle w:val="Titre2"/>
        <w:numPr>
          <w:ilvl w:val="1"/>
          <w:numId w:val="19"/>
        </w:numPr>
        <w:spacing w:line="240" w:lineRule="auto"/>
      </w:pPr>
      <w:r>
        <w:lastRenderedPageBreak/>
        <w:t>Traitement des données Crabs</w:t>
      </w:r>
    </w:p>
    <w:p w:rsidR="006845E2" w:rsidRDefault="006845E2" w:rsidP="00716822">
      <w:pPr>
        <w:spacing w:line="240" w:lineRule="auto"/>
      </w:pPr>
    </w:p>
    <w:p w:rsidR="006845E2" w:rsidRPr="006845E2" w:rsidRDefault="006845E2" w:rsidP="00A4302E">
      <w:pPr>
        <w:spacing w:line="240" w:lineRule="auto"/>
        <w:jc w:val="both"/>
      </w:pPr>
      <w:r>
        <w:t>A l’aide de l’</w:t>
      </w:r>
      <w:r w:rsidRPr="0014096A">
        <w:t>ACP sans traite</w:t>
      </w:r>
      <w:r>
        <w:t xml:space="preserve">ment préalable nous allons essayer de </w:t>
      </w:r>
      <w:r w:rsidRPr="0014096A">
        <w:t>trouver une représentation des données qui permette de distinguer les crabes selon leur espèce et leur sexe</w:t>
      </w:r>
    </w:p>
    <w:p w:rsidR="006845E2" w:rsidRDefault="006845E2" w:rsidP="00716822">
      <w:pPr>
        <w:pStyle w:val="Paragraphedeliste"/>
        <w:numPr>
          <w:ilvl w:val="0"/>
          <w:numId w:val="20"/>
        </w:numPr>
        <w:autoSpaceDE w:val="0"/>
        <w:autoSpaceDN w:val="0"/>
        <w:adjustRightInd w:val="0"/>
        <w:spacing w:after="0" w:line="240" w:lineRule="auto"/>
        <w:rPr>
          <w:rStyle w:val="Emphaseple"/>
        </w:rPr>
      </w:pPr>
      <w:r w:rsidRPr="006845E2">
        <w:rPr>
          <w:rStyle w:val="Emphaseple"/>
        </w:rPr>
        <w:t>Tester tout d’abord l’ACP sur crabs</w:t>
      </w:r>
      <w:r>
        <w:rPr>
          <w:rStyle w:val="Emphaseple"/>
        </w:rPr>
        <w:t xml:space="preserve"> </w:t>
      </w:r>
      <w:r w:rsidRPr="006845E2">
        <w:rPr>
          <w:rStyle w:val="Emphaseple"/>
        </w:rPr>
        <w:t>quant sans trai</w:t>
      </w:r>
      <w:r>
        <w:rPr>
          <w:rStyle w:val="Emphaseple"/>
        </w:rPr>
        <w:t>tement préalable. Que constatez-vous</w:t>
      </w:r>
      <w:r w:rsidRPr="006845E2">
        <w:rPr>
          <w:rStyle w:val="Emphaseple"/>
        </w:rPr>
        <w:t xml:space="preserve"> ?</w:t>
      </w:r>
    </w:p>
    <w:p w:rsidR="006845E2" w:rsidRDefault="00A4302E" w:rsidP="00716822">
      <w:pPr>
        <w:autoSpaceDE w:val="0"/>
        <w:autoSpaceDN w:val="0"/>
        <w:adjustRightInd w:val="0"/>
        <w:spacing w:after="0" w:line="240" w:lineRule="auto"/>
        <w:rPr>
          <w:rStyle w:val="Emphaseple"/>
        </w:rPr>
      </w:pPr>
      <w:r>
        <w:rPr>
          <w:i/>
          <w:iCs/>
          <w:noProof/>
          <w:color w:val="808080" w:themeColor="text1" w:themeTint="7F"/>
          <w:lang w:eastAsia="fr-FR"/>
        </w:rPr>
        <w:drawing>
          <wp:anchor distT="0" distB="0" distL="114300" distR="114300" simplePos="0" relativeHeight="251669504" behindDoc="1" locked="0" layoutInCell="1" allowOverlap="1">
            <wp:simplePos x="0" y="0"/>
            <wp:positionH relativeFrom="column">
              <wp:posOffset>3127375</wp:posOffset>
            </wp:positionH>
            <wp:positionV relativeFrom="paragraph">
              <wp:posOffset>97155</wp:posOffset>
            </wp:positionV>
            <wp:extent cx="2441575" cy="2520950"/>
            <wp:effectExtent l="19050" t="0" r="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2441575" cy="2520950"/>
                    </a:xfrm>
                    <a:prstGeom prst="rect">
                      <a:avLst/>
                    </a:prstGeom>
                    <a:noFill/>
                    <a:ln w="9525">
                      <a:noFill/>
                      <a:miter lim="800000"/>
                      <a:headEnd/>
                      <a:tailEnd/>
                    </a:ln>
                  </pic:spPr>
                </pic:pic>
              </a:graphicData>
            </a:graphic>
          </wp:anchor>
        </w:drawing>
      </w:r>
    </w:p>
    <w:p w:rsidR="006845E2" w:rsidRPr="006845E2" w:rsidRDefault="006845E2" w:rsidP="00716822">
      <w:pPr>
        <w:autoSpaceDE w:val="0"/>
        <w:autoSpaceDN w:val="0"/>
        <w:adjustRightInd w:val="0"/>
        <w:spacing w:after="0" w:line="240" w:lineRule="auto"/>
        <w:rPr>
          <w:rFonts w:ascii="Times New Roman" w:hAnsi="Times New Roman" w:cs="Times New Roman"/>
          <w:color w:val="000000"/>
          <w:szCs w:val="24"/>
        </w:rPr>
      </w:pPr>
    </w:p>
    <w:p w:rsidR="006845E2" w:rsidRDefault="006845E2" w:rsidP="00A4302E">
      <w:pPr>
        <w:jc w:val="both"/>
      </w:pPr>
      <w:r w:rsidRPr="006845E2">
        <w:t>Cette fois ci, nous avons travaillé directement av</w:t>
      </w:r>
      <w:r w:rsidR="00A4302E">
        <w:t>ec l’ACP par le code R princomp.</w:t>
      </w:r>
    </w:p>
    <w:p w:rsidR="006845E2" w:rsidRPr="006845E2" w:rsidRDefault="006845E2" w:rsidP="00A4302E">
      <w:pPr>
        <w:jc w:val="both"/>
      </w:pPr>
      <w:r w:rsidRPr="006845E2">
        <w:t xml:space="preserve">On obtient la représentation graphique de ces données par le code R : biplot(xx) qui représente dans un même graphique les 200 individus et les 5 variables. </w:t>
      </w:r>
    </w:p>
    <w:p w:rsidR="006845E2" w:rsidRDefault="006845E2" w:rsidP="00A4302E">
      <w:pPr>
        <w:jc w:val="both"/>
      </w:pPr>
      <w:r w:rsidRPr="006845E2">
        <w:t xml:space="preserve">Avec ce type de graphique, nous ne pouvons pas distinguer visuellement différents groupes de crabs lié à l’espèce et au sexe. Nous ne pouvons trouver que tous les variables sont bien orientés ver la première composant. Ce qui montre que toute l’information est représentée sur la première l’axe. </w:t>
      </w:r>
    </w:p>
    <w:p w:rsidR="006845E2" w:rsidRPr="006845E2" w:rsidRDefault="006845E2" w:rsidP="00716822">
      <w:pPr>
        <w:autoSpaceDE w:val="0"/>
        <w:autoSpaceDN w:val="0"/>
        <w:adjustRightInd w:val="0"/>
        <w:spacing w:after="0" w:line="240" w:lineRule="auto"/>
        <w:rPr>
          <w:i/>
          <w:iCs/>
        </w:rPr>
      </w:pPr>
    </w:p>
    <w:p w:rsidR="006845E2" w:rsidRDefault="006845E2" w:rsidP="00716822">
      <w:pPr>
        <w:pStyle w:val="Paragraphedeliste"/>
        <w:numPr>
          <w:ilvl w:val="0"/>
          <w:numId w:val="20"/>
        </w:numPr>
        <w:autoSpaceDE w:val="0"/>
        <w:autoSpaceDN w:val="0"/>
        <w:adjustRightInd w:val="0"/>
        <w:spacing w:after="0" w:line="240" w:lineRule="auto"/>
        <w:rPr>
          <w:rStyle w:val="Emphaseple"/>
        </w:rPr>
      </w:pPr>
      <w:r w:rsidRPr="006845E2">
        <w:rPr>
          <w:rStyle w:val="Emphaseple"/>
        </w:rPr>
        <w:t>Trouver une solution pour améliorer la qualité de votre représentation en termes de visualisation</w:t>
      </w:r>
      <w:r>
        <w:rPr>
          <w:rStyle w:val="Emphaseple"/>
        </w:rPr>
        <w:t xml:space="preserve"> </w:t>
      </w:r>
      <w:r w:rsidRPr="006845E2">
        <w:rPr>
          <w:rStyle w:val="Emphaseple"/>
        </w:rPr>
        <w:t>des différents groupes.</w:t>
      </w:r>
    </w:p>
    <w:p w:rsidR="00F31DB9" w:rsidRDefault="00A4302E" w:rsidP="00716822">
      <w:pPr>
        <w:autoSpaceDE w:val="0"/>
        <w:autoSpaceDN w:val="0"/>
        <w:adjustRightInd w:val="0"/>
        <w:spacing w:after="0" w:line="240" w:lineRule="auto"/>
        <w:rPr>
          <w:rStyle w:val="Emphaseple"/>
        </w:rPr>
      </w:pPr>
      <w:r>
        <w:rPr>
          <w:i/>
          <w:iCs/>
          <w:noProof/>
          <w:color w:val="808080" w:themeColor="text1" w:themeTint="7F"/>
          <w:lang w:eastAsia="fr-FR"/>
        </w:rPr>
        <w:drawing>
          <wp:anchor distT="0" distB="0" distL="114300" distR="114300" simplePos="0" relativeHeight="251670528" behindDoc="1" locked="0" layoutInCell="1" allowOverlap="1">
            <wp:simplePos x="0" y="0"/>
            <wp:positionH relativeFrom="column">
              <wp:posOffset>3614420</wp:posOffset>
            </wp:positionH>
            <wp:positionV relativeFrom="paragraph">
              <wp:posOffset>91440</wp:posOffset>
            </wp:positionV>
            <wp:extent cx="2552700" cy="2264410"/>
            <wp:effectExtent l="1905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2552700" cy="2264410"/>
                    </a:xfrm>
                    <a:prstGeom prst="rect">
                      <a:avLst/>
                    </a:prstGeom>
                    <a:noFill/>
                    <a:ln w="9525">
                      <a:noFill/>
                      <a:miter lim="800000"/>
                      <a:headEnd/>
                      <a:tailEnd/>
                    </a:ln>
                  </pic:spPr>
                </pic:pic>
              </a:graphicData>
            </a:graphic>
          </wp:anchor>
        </w:drawing>
      </w:r>
    </w:p>
    <w:p w:rsidR="00F31DB9" w:rsidRDefault="00F31DB9" w:rsidP="00A4302E">
      <w:pPr>
        <w:jc w:val="both"/>
      </w:pPr>
      <w:r>
        <w:t xml:space="preserve">D’après la première question </w:t>
      </w:r>
      <w:r w:rsidRPr="00F31DB9">
        <w:t xml:space="preserve">tous les 5 variables sont orientés vers le premier composant. </w:t>
      </w:r>
    </w:p>
    <w:p w:rsidR="00F31DB9" w:rsidRDefault="00FE2DB3" w:rsidP="00A4302E">
      <w:pPr>
        <w:jc w:val="both"/>
      </w:pPr>
      <w:r>
        <w:t>Ce qui nous permet de prétendre qu’il y a une forte corrélation sur le premier axe dû à l’effet de taille.</w:t>
      </w:r>
    </w:p>
    <w:p w:rsidR="00FE2DB3" w:rsidRPr="00FE2DB3" w:rsidRDefault="00FE2DB3" w:rsidP="00A4302E">
      <w:pPr>
        <w:jc w:val="both"/>
        <w:rPr>
          <w:rFonts w:ascii="Calibri" w:hAnsi="Calibri" w:cs="Calibri"/>
          <w:color w:val="000000"/>
          <w:szCs w:val="24"/>
        </w:rPr>
      </w:pPr>
      <w:r w:rsidRPr="00FE2DB3">
        <w:rPr>
          <w:rFonts w:ascii="Calibri" w:hAnsi="Calibri" w:cs="Calibri"/>
          <w:color w:val="000000"/>
          <w:szCs w:val="24"/>
        </w:rPr>
        <w:t xml:space="preserve">Tous ces variables sont liés par certaines informations. Ce qui est normal s’il y a des corrélations entre chacun des variables. La mission maintenant est donc de limiter le variable dont les valeurs propres sont les plus élevées afin de donner la même importance à chaque variable et à chaque individu. Voici le tableau de corrélation : cor(crabsquant) </w:t>
      </w:r>
    </w:p>
    <w:p w:rsidR="00FE2DB3" w:rsidRDefault="00FE2DB3" w:rsidP="00716822">
      <w:pPr>
        <w:pStyle w:val="Default"/>
        <w:rPr>
          <w:rFonts w:asciiTheme="minorHAnsi" w:hAnsiTheme="minorHAnsi" w:cstheme="minorBidi"/>
          <w:color w:val="auto"/>
          <w:szCs w:val="22"/>
        </w:rPr>
      </w:pPr>
      <w:r>
        <w:rPr>
          <w:rFonts w:asciiTheme="minorHAnsi" w:hAnsiTheme="minorHAnsi" w:cstheme="minorBidi"/>
          <w:noProof/>
          <w:color w:val="auto"/>
          <w:szCs w:val="22"/>
          <w:lang w:eastAsia="fr-FR"/>
        </w:rPr>
        <w:drawing>
          <wp:anchor distT="0" distB="0" distL="114300" distR="114300" simplePos="0" relativeHeight="251671552" behindDoc="1" locked="0" layoutInCell="1" allowOverlap="1">
            <wp:simplePos x="0" y="0"/>
            <wp:positionH relativeFrom="column">
              <wp:posOffset>-359452</wp:posOffset>
            </wp:positionH>
            <wp:positionV relativeFrom="paragraph">
              <wp:posOffset>54563</wp:posOffset>
            </wp:positionV>
            <wp:extent cx="6253563" cy="1504059"/>
            <wp:effectExtent l="1905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6253563" cy="1504059"/>
                    </a:xfrm>
                    <a:prstGeom prst="rect">
                      <a:avLst/>
                    </a:prstGeom>
                    <a:noFill/>
                    <a:ln w="9525">
                      <a:noFill/>
                      <a:miter lim="800000"/>
                      <a:headEnd/>
                      <a:tailEnd/>
                    </a:ln>
                  </pic:spPr>
                </pic:pic>
              </a:graphicData>
            </a:graphic>
          </wp:anchor>
        </w:drawing>
      </w:r>
    </w:p>
    <w:p w:rsidR="00F31DB9" w:rsidRDefault="00F31DB9" w:rsidP="00716822">
      <w:pPr>
        <w:pStyle w:val="Default"/>
        <w:rPr>
          <w:rFonts w:asciiTheme="minorHAnsi" w:hAnsiTheme="minorHAnsi" w:cstheme="minorBidi"/>
          <w:color w:val="auto"/>
          <w:szCs w:val="22"/>
        </w:rPr>
      </w:pPr>
    </w:p>
    <w:p w:rsidR="00F31DB9" w:rsidRDefault="00F31DB9" w:rsidP="00716822">
      <w:pPr>
        <w:pStyle w:val="Default"/>
        <w:rPr>
          <w:rFonts w:asciiTheme="minorHAnsi" w:hAnsiTheme="minorHAnsi" w:cstheme="minorBidi"/>
          <w:color w:val="auto"/>
          <w:szCs w:val="22"/>
        </w:rPr>
      </w:pPr>
    </w:p>
    <w:p w:rsidR="00F31DB9" w:rsidRDefault="00F31DB9" w:rsidP="00716822">
      <w:pPr>
        <w:pStyle w:val="Default"/>
        <w:rPr>
          <w:rFonts w:asciiTheme="minorHAnsi" w:hAnsiTheme="minorHAnsi" w:cstheme="minorBidi"/>
          <w:color w:val="auto"/>
          <w:szCs w:val="22"/>
        </w:rPr>
      </w:pPr>
    </w:p>
    <w:p w:rsidR="00F31DB9" w:rsidRDefault="00F31DB9" w:rsidP="00716822">
      <w:pPr>
        <w:pStyle w:val="Default"/>
        <w:rPr>
          <w:rFonts w:asciiTheme="minorHAnsi" w:hAnsiTheme="minorHAnsi" w:cstheme="minorBidi"/>
          <w:color w:val="auto"/>
          <w:szCs w:val="22"/>
        </w:rPr>
      </w:pPr>
    </w:p>
    <w:p w:rsidR="00FE2DB3" w:rsidRDefault="00FE2DB3" w:rsidP="00716822">
      <w:pPr>
        <w:pStyle w:val="Default"/>
        <w:rPr>
          <w:rFonts w:asciiTheme="minorHAnsi" w:hAnsiTheme="minorHAnsi" w:cstheme="minorBidi"/>
          <w:color w:val="auto"/>
          <w:szCs w:val="22"/>
        </w:rPr>
      </w:pPr>
    </w:p>
    <w:p w:rsidR="007E0A39" w:rsidRDefault="007E0A39" w:rsidP="00716822">
      <w:pPr>
        <w:pStyle w:val="Default"/>
        <w:rPr>
          <w:sz w:val="23"/>
          <w:szCs w:val="23"/>
        </w:rPr>
      </w:pPr>
    </w:p>
    <w:p w:rsidR="00FE2DB3" w:rsidRDefault="00FE2DB3" w:rsidP="00716822">
      <w:pPr>
        <w:pStyle w:val="Default"/>
        <w:rPr>
          <w:sz w:val="23"/>
          <w:szCs w:val="23"/>
        </w:rPr>
      </w:pPr>
    </w:p>
    <w:p w:rsidR="00FE2DB3" w:rsidRDefault="00FE2DB3" w:rsidP="00716822">
      <w:pPr>
        <w:pStyle w:val="Default"/>
        <w:rPr>
          <w:sz w:val="23"/>
          <w:szCs w:val="23"/>
        </w:rPr>
      </w:pPr>
    </w:p>
    <w:p w:rsidR="00A4302E" w:rsidRDefault="00A4302E" w:rsidP="00716822">
      <w:pPr>
        <w:pStyle w:val="Default"/>
        <w:rPr>
          <w:sz w:val="23"/>
          <w:szCs w:val="23"/>
        </w:rPr>
      </w:pPr>
    </w:p>
    <w:p w:rsidR="00A4302E" w:rsidRDefault="00A4302E" w:rsidP="00716822">
      <w:pPr>
        <w:pStyle w:val="Default"/>
        <w:rPr>
          <w:sz w:val="23"/>
          <w:szCs w:val="23"/>
        </w:rPr>
      </w:pPr>
    </w:p>
    <w:p w:rsidR="00FE2DB3" w:rsidRDefault="00FE2DB3" w:rsidP="00A4302E">
      <w:r>
        <w:lastRenderedPageBreak/>
        <w:t xml:space="preserve">Voilà notre résultat : Nous avons plus de dominant d’un variable : plot(xx) </w:t>
      </w:r>
    </w:p>
    <w:p w:rsidR="00FE2DB3" w:rsidRDefault="00FE2DB3" w:rsidP="00716822">
      <w:pPr>
        <w:pStyle w:val="Default"/>
      </w:pPr>
      <w:r>
        <w:rPr>
          <w:noProof/>
          <w:lang w:eastAsia="fr-FR"/>
        </w:rPr>
        <w:drawing>
          <wp:anchor distT="0" distB="0" distL="114300" distR="114300" simplePos="0" relativeHeight="251672576" behindDoc="1" locked="0" layoutInCell="1" allowOverlap="1">
            <wp:simplePos x="0" y="0"/>
            <wp:positionH relativeFrom="column">
              <wp:posOffset>1357630</wp:posOffset>
            </wp:positionH>
            <wp:positionV relativeFrom="paragraph">
              <wp:posOffset>82550</wp:posOffset>
            </wp:positionV>
            <wp:extent cx="2397125" cy="1760220"/>
            <wp:effectExtent l="19050" t="0" r="3175"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2397125" cy="1760220"/>
                    </a:xfrm>
                    <a:prstGeom prst="rect">
                      <a:avLst/>
                    </a:prstGeom>
                    <a:noFill/>
                    <a:ln w="9525">
                      <a:noFill/>
                      <a:miter lim="800000"/>
                      <a:headEnd/>
                      <a:tailEnd/>
                    </a:ln>
                  </pic:spPr>
                </pic:pic>
              </a:graphicData>
            </a:graphic>
          </wp:anchor>
        </w:drawing>
      </w:r>
    </w:p>
    <w:p w:rsidR="00FE2DB3" w:rsidRDefault="00FE2DB3" w:rsidP="00716822">
      <w:pPr>
        <w:pStyle w:val="Default"/>
      </w:pPr>
    </w:p>
    <w:p w:rsidR="00FE2DB3" w:rsidRDefault="00FE2DB3" w:rsidP="00716822">
      <w:pPr>
        <w:pStyle w:val="Default"/>
      </w:pPr>
    </w:p>
    <w:p w:rsidR="00FE2DB3" w:rsidRDefault="00FE2DB3" w:rsidP="00716822">
      <w:pPr>
        <w:pStyle w:val="Default"/>
      </w:pPr>
    </w:p>
    <w:p w:rsidR="00FE2DB3" w:rsidRDefault="00FE2DB3" w:rsidP="00716822">
      <w:pPr>
        <w:pStyle w:val="Default"/>
      </w:pPr>
    </w:p>
    <w:p w:rsidR="00FE2DB3" w:rsidRDefault="00FE2DB3" w:rsidP="00716822">
      <w:pPr>
        <w:pStyle w:val="Default"/>
      </w:pPr>
    </w:p>
    <w:p w:rsidR="00FE2DB3" w:rsidRDefault="00FE2DB3" w:rsidP="00716822">
      <w:pPr>
        <w:pStyle w:val="Default"/>
      </w:pPr>
    </w:p>
    <w:p w:rsidR="00FE2DB3" w:rsidRDefault="00FE2DB3" w:rsidP="00716822">
      <w:pPr>
        <w:pStyle w:val="Default"/>
      </w:pPr>
    </w:p>
    <w:p w:rsidR="00FE2DB3" w:rsidRDefault="00FE2DB3" w:rsidP="00716822">
      <w:pPr>
        <w:pStyle w:val="Default"/>
      </w:pPr>
    </w:p>
    <w:p w:rsidR="00FE2DB3" w:rsidRDefault="00FE2DB3" w:rsidP="00716822">
      <w:pPr>
        <w:pStyle w:val="Default"/>
      </w:pPr>
    </w:p>
    <w:p w:rsidR="00FE2DB3" w:rsidRDefault="00FE2DB3" w:rsidP="00716822">
      <w:pPr>
        <w:pStyle w:val="Default"/>
      </w:pPr>
    </w:p>
    <w:p w:rsidR="00A4302E" w:rsidRDefault="00FE2DB3" w:rsidP="00A4302E">
      <w:pPr>
        <w:pStyle w:val="Default"/>
        <w:jc w:val="both"/>
        <w:rPr>
          <w:sz w:val="23"/>
          <w:szCs w:val="23"/>
        </w:rPr>
      </w:pPr>
      <w:r w:rsidRPr="00A4302E">
        <w:t>Dans le graphique suivant, dès le premier plan, nous avons déjà distingué les 4 groupes de crabes par espèce et par sexe (BM – BF – OM – OF)</w:t>
      </w:r>
      <w:r w:rsidRPr="00FE2DB3">
        <w:rPr>
          <w:sz w:val="23"/>
          <w:szCs w:val="23"/>
        </w:rPr>
        <w:t xml:space="preserve"> </w:t>
      </w:r>
    </w:p>
    <w:p w:rsidR="00FE2DB3" w:rsidRDefault="00FE2DB3" w:rsidP="00A4302E">
      <w:pPr>
        <w:pStyle w:val="Default"/>
        <w:jc w:val="both"/>
        <w:rPr>
          <w:szCs w:val="23"/>
        </w:rPr>
      </w:pPr>
      <w:r w:rsidRPr="00FE2DB3">
        <w:rPr>
          <w:noProof/>
          <w:szCs w:val="23"/>
          <w:lang w:eastAsia="fr-FR"/>
        </w:rPr>
        <w:drawing>
          <wp:inline distT="0" distB="0" distL="0" distR="0">
            <wp:extent cx="2992300" cy="2521009"/>
            <wp:effectExtent l="1905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2999502" cy="2527077"/>
                    </a:xfrm>
                    <a:prstGeom prst="rect">
                      <a:avLst/>
                    </a:prstGeom>
                    <a:noFill/>
                    <a:ln w="9525">
                      <a:noFill/>
                      <a:miter lim="800000"/>
                      <a:headEnd/>
                      <a:tailEnd/>
                    </a:ln>
                  </pic:spPr>
                </pic:pic>
              </a:graphicData>
            </a:graphic>
          </wp:inline>
        </w:drawing>
      </w:r>
      <w:r w:rsidRPr="00FE2DB3">
        <w:rPr>
          <w:szCs w:val="23"/>
        </w:rPr>
        <w:t xml:space="preserve"> </w:t>
      </w:r>
      <w:r w:rsidRPr="00FE2DB3">
        <w:rPr>
          <w:noProof/>
          <w:szCs w:val="23"/>
          <w:lang w:eastAsia="fr-FR"/>
        </w:rPr>
        <w:drawing>
          <wp:inline distT="0" distB="0" distL="0" distR="0">
            <wp:extent cx="2548571" cy="1905712"/>
            <wp:effectExtent l="19050" t="0" r="4129"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srcRect/>
                    <a:stretch>
                      <a:fillRect/>
                    </a:stretch>
                  </pic:blipFill>
                  <pic:spPr bwMode="auto">
                    <a:xfrm>
                      <a:off x="0" y="0"/>
                      <a:ext cx="2553644" cy="1909505"/>
                    </a:xfrm>
                    <a:prstGeom prst="rect">
                      <a:avLst/>
                    </a:prstGeom>
                    <a:noFill/>
                    <a:ln w="9525">
                      <a:noFill/>
                      <a:miter lim="800000"/>
                      <a:headEnd/>
                      <a:tailEnd/>
                    </a:ln>
                  </pic:spPr>
                </pic:pic>
              </a:graphicData>
            </a:graphic>
          </wp:inline>
        </w:drawing>
      </w:r>
    </w:p>
    <w:p w:rsidR="007E0A39" w:rsidRDefault="007E0A39" w:rsidP="00716822">
      <w:pPr>
        <w:pStyle w:val="Default"/>
        <w:rPr>
          <w:szCs w:val="23"/>
        </w:rPr>
      </w:pPr>
    </w:p>
    <w:p w:rsidR="007E0A39" w:rsidRDefault="007E0A39" w:rsidP="00716822">
      <w:pPr>
        <w:pStyle w:val="Titre1"/>
        <w:numPr>
          <w:ilvl w:val="0"/>
          <w:numId w:val="13"/>
        </w:numPr>
        <w:spacing w:line="240" w:lineRule="auto"/>
      </w:pPr>
      <w:r>
        <w:t>Conclusion</w:t>
      </w:r>
    </w:p>
    <w:p w:rsidR="00A4302E" w:rsidRPr="00A4302E" w:rsidRDefault="00A4302E" w:rsidP="00A4302E"/>
    <w:p w:rsidR="007E0A39" w:rsidRDefault="007E0A39" w:rsidP="00A4302E">
      <w:pPr>
        <w:jc w:val="both"/>
      </w:pPr>
      <w:r>
        <w:t>Nous avons apprit au début qu’il est assez compliqué de définir la meilleure description possible d'un phénomène.</w:t>
      </w:r>
      <w:r w:rsidRPr="007E0A39">
        <w:t xml:space="preserve"> Les méthodes exploratoires avec l’utilisation des différentes représentations graphiques (Boxplot, histogramme,…) comportent toutes des avantages et des inconvénients</w:t>
      </w:r>
      <w:r>
        <w:t>.</w:t>
      </w:r>
    </w:p>
    <w:p w:rsidR="007E0A39" w:rsidRDefault="007E0A39" w:rsidP="00A4302E">
      <w:pPr>
        <w:jc w:val="both"/>
        <w:rPr>
          <w:rFonts w:ascii="Calibri" w:hAnsi="Calibri" w:cs="Calibri"/>
        </w:rPr>
      </w:pPr>
      <w:r>
        <w:rPr>
          <w:rFonts w:ascii="Calibri" w:hAnsi="Calibri" w:cs="Calibri"/>
        </w:rPr>
        <w:t xml:space="preserve">Puis sur </w:t>
      </w:r>
      <w:r w:rsidRPr="007E0A39">
        <w:rPr>
          <w:rFonts w:ascii="Calibri" w:hAnsi="Calibri" w:cs="Calibri"/>
        </w:rPr>
        <w:t xml:space="preserve"> deuxième partie nous avons appris à utiliser la méthode d’analyse en composantes principales, et ce par calcul matriciel et en mode automatique avec la fonction princomp du logiciel R.</w:t>
      </w:r>
    </w:p>
    <w:p w:rsidR="007E0A39" w:rsidRPr="007E0A39" w:rsidRDefault="007E0A39" w:rsidP="00A4302E">
      <w:pPr>
        <w:jc w:val="both"/>
        <w:rPr>
          <w:rFonts w:ascii="Calibri" w:hAnsi="Calibri" w:cs="Calibri"/>
        </w:rPr>
      </w:pPr>
      <w:r>
        <w:rPr>
          <w:rFonts w:ascii="Calibri" w:hAnsi="Calibri" w:cs="Calibri"/>
        </w:rPr>
        <w:t>Finalement nous avons conclue qu’il faut avoir un esprit critique pour garantir des résultats concluant lors de nos analyses.</w:t>
      </w:r>
    </w:p>
    <w:sectPr w:rsidR="007E0A39" w:rsidRPr="007E0A39" w:rsidSect="00845193">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2C68" w:rsidRDefault="00152C68" w:rsidP="00C00CC9">
      <w:pPr>
        <w:spacing w:after="0" w:line="240" w:lineRule="auto"/>
      </w:pPr>
      <w:r>
        <w:separator/>
      </w:r>
    </w:p>
  </w:endnote>
  <w:endnote w:type="continuationSeparator" w:id="0">
    <w:p w:rsidR="00152C68" w:rsidRDefault="00152C68" w:rsidP="00C00C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FBX120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FBX1440">
    <w:panose1 w:val="00000000000000000000"/>
    <w:charset w:val="00"/>
    <w:family w:val="swiss"/>
    <w:notTrueType/>
    <w:pitch w:val="default"/>
    <w:sig w:usb0="00000003" w:usb1="00000000" w:usb2="00000000" w:usb3="00000000" w:csb0="00000001" w:csb1="00000000"/>
  </w:font>
  <w:font w:name="SFSX1200">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95"/>
      <w:gridCol w:w="7907"/>
    </w:tblGrid>
    <w:tr w:rsidR="0006689B" w:rsidRPr="00606D53">
      <w:tc>
        <w:tcPr>
          <w:tcW w:w="750" w:type="pct"/>
        </w:tcPr>
        <w:p w:rsidR="0006689B" w:rsidRDefault="00AA0474">
          <w:pPr>
            <w:pStyle w:val="Pieddepage"/>
            <w:jc w:val="right"/>
            <w:rPr>
              <w:color w:val="4F81BD" w:themeColor="accent1"/>
            </w:rPr>
          </w:pPr>
          <w:fldSimple w:instr=" PAGE   \* MERGEFORMAT ">
            <w:r w:rsidR="00004EE4" w:rsidRPr="00004EE4">
              <w:rPr>
                <w:noProof/>
                <w:color w:val="4F81BD" w:themeColor="accent1"/>
              </w:rPr>
              <w:t>2</w:t>
            </w:r>
          </w:fldSimple>
        </w:p>
      </w:tc>
      <w:tc>
        <w:tcPr>
          <w:tcW w:w="4250" w:type="pct"/>
        </w:tcPr>
        <w:p w:rsidR="0006689B" w:rsidRPr="00606D53" w:rsidRDefault="0006689B">
          <w:pPr>
            <w:pStyle w:val="Pieddepage"/>
            <w:rPr>
              <w:color w:val="4F81BD" w:themeColor="accent1"/>
              <w:lang w:val="en-US"/>
            </w:rPr>
          </w:pPr>
          <w:r w:rsidRPr="00606D53">
            <w:rPr>
              <w:color w:val="4F81BD" w:themeColor="accent1"/>
              <w:lang w:val="en-US"/>
            </w:rPr>
            <w:t xml:space="preserve">Jabalah Hicham – </w:t>
          </w:r>
          <w:hyperlink r:id="rId1" w:history="1">
            <w:r w:rsidR="00606D53" w:rsidRPr="00606D53">
              <w:rPr>
                <w:color w:val="4F81BD" w:themeColor="accent1"/>
                <w:lang w:val="en-US"/>
              </w:rPr>
              <w:t>Salim Moulay-Rchid</w:t>
            </w:r>
          </w:hyperlink>
        </w:p>
      </w:tc>
    </w:tr>
  </w:tbl>
  <w:p w:rsidR="0006689B" w:rsidRPr="00606D53" w:rsidRDefault="0006689B">
    <w:pPr>
      <w:pStyle w:val="Pieddepag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2C68" w:rsidRDefault="00152C68" w:rsidP="00C00CC9">
      <w:pPr>
        <w:spacing w:after="0" w:line="240" w:lineRule="auto"/>
      </w:pPr>
      <w:r>
        <w:separator/>
      </w:r>
    </w:p>
  </w:footnote>
  <w:footnote w:type="continuationSeparator" w:id="0">
    <w:p w:rsidR="00152C68" w:rsidRDefault="00152C68" w:rsidP="00C00C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re"/>
      <w:id w:val="77887899"/>
      <w:placeholder>
        <w:docPart w:val="DA54DB56E0E746E2B4C7DC65CA69466B"/>
      </w:placeholder>
      <w:dataBinding w:prefixMappings="xmlns:ns0='http://schemas.openxmlformats.org/package/2006/metadata/core-properties' xmlns:ns1='http://purl.org/dc/elements/1.1/'" w:xpath="/ns0:coreProperties[1]/ns1:title[1]" w:storeItemID="{6C3C8BC8-F283-45AE-878A-BAB7291924A1}"/>
      <w:text/>
    </w:sdtPr>
    <w:sdtContent>
      <w:p w:rsidR="00C00CC9" w:rsidRDefault="00C00CC9">
        <w:pPr>
          <w:pStyle w:val="En-tte"/>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TP01 </w:t>
        </w:r>
        <w:r w:rsidR="007D0413">
          <w:rPr>
            <w:b/>
            <w:bCs/>
            <w:color w:val="1F497D" w:themeColor="text2"/>
            <w:sz w:val="28"/>
            <w:szCs w:val="28"/>
          </w:rPr>
          <w:t>–</w:t>
        </w:r>
        <w:r>
          <w:rPr>
            <w:b/>
            <w:bCs/>
            <w:color w:val="1F497D" w:themeColor="text2"/>
            <w:sz w:val="28"/>
            <w:szCs w:val="28"/>
          </w:rPr>
          <w:t xml:space="preserve"> </w:t>
        </w:r>
        <w:r w:rsidR="007D0413">
          <w:rPr>
            <w:b/>
            <w:bCs/>
            <w:color w:val="1F497D" w:themeColor="text2"/>
            <w:sz w:val="28"/>
            <w:szCs w:val="28"/>
          </w:rPr>
          <w:t>Analyse de donnée Datamining</w:t>
        </w:r>
      </w:p>
    </w:sdtContent>
  </w:sdt>
  <w:sdt>
    <w:sdtPr>
      <w:alias w:val="Sous-titre"/>
      <w:id w:val="77887903"/>
      <w:placeholder>
        <w:docPart w:val="33AC25B4A82B44428B801EA2EE0940F7"/>
      </w:placeholder>
      <w:dataBinding w:prefixMappings="xmlns:ns0='http://schemas.openxmlformats.org/package/2006/metadata/core-properties' xmlns:ns1='http://purl.org/dc/elements/1.1/'" w:xpath="/ns0:coreProperties[1]/ns1:subject[1]" w:storeItemID="{6C3C8BC8-F283-45AE-878A-BAB7291924A1}"/>
      <w:text/>
    </w:sdtPr>
    <w:sdtContent>
      <w:p w:rsidR="00C00CC9" w:rsidRPr="007D0413" w:rsidRDefault="007D0413" w:rsidP="007D0413">
        <w:pPr>
          <w:pStyle w:val="En-tte"/>
          <w:tabs>
            <w:tab w:val="left" w:pos="2580"/>
            <w:tab w:val="left" w:pos="2985"/>
          </w:tabs>
          <w:spacing w:after="120" w:line="276" w:lineRule="auto"/>
          <w:jc w:val="right"/>
          <w:rPr>
            <w:color w:val="4F81BD" w:themeColor="accent1"/>
          </w:rPr>
        </w:pPr>
        <w:r>
          <w:rPr>
            <w:color w:val="4F81BD" w:themeColor="accent1"/>
          </w:rPr>
          <w:t>SY09 Printemps 2010</w:t>
        </w:r>
      </w:p>
    </w:sdtContent>
  </w:sdt>
  <w:p w:rsidR="00C00CC9" w:rsidRDefault="00C00CC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A3A0C"/>
    <w:multiLevelType w:val="hybridMultilevel"/>
    <w:tmpl w:val="E7809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5702C9"/>
    <w:multiLevelType w:val="multilevel"/>
    <w:tmpl w:val="785CCAC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EB3E12"/>
    <w:multiLevelType w:val="multilevel"/>
    <w:tmpl w:val="CF581CF6"/>
    <w:lvl w:ilvl="0">
      <w:start w:val="1"/>
      <w:numFmt w:val="decimal"/>
      <w:lvlText w:val="%1"/>
      <w:lvlJc w:val="left"/>
      <w:pPr>
        <w:ind w:left="390" w:hanging="390"/>
      </w:pPr>
      <w:rPr>
        <w:rFonts w:ascii="SFBX1200" w:hAnsi="SFBX1200" w:cs="SFBX1200"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3">
    <w:nsid w:val="080C5C79"/>
    <w:multiLevelType w:val="multilevel"/>
    <w:tmpl w:val="84D0A40C"/>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A6E5029"/>
    <w:multiLevelType w:val="multilevel"/>
    <w:tmpl w:val="87AAFF76"/>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CF70931"/>
    <w:multiLevelType w:val="multilevel"/>
    <w:tmpl w:val="306E4C1A"/>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6">
    <w:nsid w:val="10900FB8"/>
    <w:multiLevelType w:val="multilevel"/>
    <w:tmpl w:val="2B78056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61C5848"/>
    <w:multiLevelType w:val="hybridMultilevel"/>
    <w:tmpl w:val="0596C820"/>
    <w:lvl w:ilvl="0" w:tplc="B8ECDB8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6C54694"/>
    <w:multiLevelType w:val="multilevel"/>
    <w:tmpl w:val="87AAFF76"/>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8C62747"/>
    <w:multiLevelType w:val="hybridMultilevel"/>
    <w:tmpl w:val="2E2CBA86"/>
    <w:lvl w:ilvl="0" w:tplc="B8ECDB8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43A7C77"/>
    <w:multiLevelType w:val="hybridMultilevel"/>
    <w:tmpl w:val="92B6C588"/>
    <w:lvl w:ilvl="0" w:tplc="4072EA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4141461"/>
    <w:multiLevelType w:val="hybridMultilevel"/>
    <w:tmpl w:val="E64EC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55A4211"/>
    <w:multiLevelType w:val="multilevel"/>
    <w:tmpl w:val="2B78056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5977D83"/>
    <w:multiLevelType w:val="multilevel"/>
    <w:tmpl w:val="84D0A40C"/>
    <w:lvl w:ilvl="0">
      <w:start w:val="2"/>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882682F"/>
    <w:multiLevelType w:val="hybridMultilevel"/>
    <w:tmpl w:val="599401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2B217F4"/>
    <w:multiLevelType w:val="hybridMultilevel"/>
    <w:tmpl w:val="544073C4"/>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67240A78"/>
    <w:multiLevelType w:val="multilevel"/>
    <w:tmpl w:val="CF581CF6"/>
    <w:lvl w:ilvl="0">
      <w:start w:val="1"/>
      <w:numFmt w:val="decimal"/>
      <w:lvlText w:val="%1"/>
      <w:lvlJc w:val="left"/>
      <w:pPr>
        <w:ind w:left="390" w:hanging="390"/>
      </w:pPr>
      <w:rPr>
        <w:rFonts w:ascii="SFBX1200" w:hAnsi="SFBX1200" w:cs="SFBX1200"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17">
    <w:nsid w:val="70BC1F68"/>
    <w:multiLevelType w:val="hybridMultilevel"/>
    <w:tmpl w:val="7DEE7842"/>
    <w:lvl w:ilvl="0" w:tplc="4E744662">
      <w:start w:val="2"/>
      <w:numFmt w:val="bullet"/>
      <w:lvlText w:val="-"/>
      <w:lvlJc w:val="left"/>
      <w:pPr>
        <w:ind w:left="1065" w:hanging="360"/>
      </w:pPr>
      <w:rPr>
        <w:rFonts w:ascii="Times New Roman" w:eastAsiaTheme="minorEastAsia"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8">
    <w:nsid w:val="7278254E"/>
    <w:multiLevelType w:val="multilevel"/>
    <w:tmpl w:val="CF581CF6"/>
    <w:lvl w:ilvl="0">
      <w:start w:val="1"/>
      <w:numFmt w:val="decimal"/>
      <w:lvlText w:val="%1"/>
      <w:lvlJc w:val="left"/>
      <w:pPr>
        <w:ind w:left="390" w:hanging="390"/>
      </w:pPr>
      <w:rPr>
        <w:rFonts w:ascii="SFBX1200" w:hAnsi="SFBX1200" w:cs="SFBX1200" w:hint="default"/>
      </w:rPr>
    </w:lvl>
    <w:lvl w:ilvl="1">
      <w:start w:val="1"/>
      <w:numFmt w:val="decimal"/>
      <w:lvlText w:val="%1.%2"/>
      <w:lvlJc w:val="left"/>
      <w:pPr>
        <w:ind w:left="390" w:hanging="390"/>
      </w:pPr>
      <w:rPr>
        <w:rFonts w:ascii="SFBX1200" w:hAnsi="SFBX1200" w:cs="SFBX1200" w:hint="default"/>
      </w:rPr>
    </w:lvl>
    <w:lvl w:ilvl="2">
      <w:start w:val="1"/>
      <w:numFmt w:val="decimal"/>
      <w:lvlText w:val="%1.%2.%3"/>
      <w:lvlJc w:val="left"/>
      <w:pPr>
        <w:ind w:left="720" w:hanging="720"/>
      </w:pPr>
      <w:rPr>
        <w:rFonts w:ascii="SFBX1200" w:hAnsi="SFBX1200" w:cs="SFBX1200" w:hint="default"/>
      </w:rPr>
    </w:lvl>
    <w:lvl w:ilvl="3">
      <w:start w:val="1"/>
      <w:numFmt w:val="decimal"/>
      <w:lvlText w:val="%1.%2.%3.%4"/>
      <w:lvlJc w:val="left"/>
      <w:pPr>
        <w:ind w:left="720" w:hanging="720"/>
      </w:pPr>
      <w:rPr>
        <w:rFonts w:ascii="SFBX1200" w:hAnsi="SFBX1200" w:cs="SFBX1200" w:hint="default"/>
      </w:rPr>
    </w:lvl>
    <w:lvl w:ilvl="4">
      <w:start w:val="1"/>
      <w:numFmt w:val="decimal"/>
      <w:lvlText w:val="%1.%2.%3.%4.%5"/>
      <w:lvlJc w:val="left"/>
      <w:pPr>
        <w:ind w:left="1080" w:hanging="1080"/>
      </w:pPr>
      <w:rPr>
        <w:rFonts w:ascii="SFBX1200" w:hAnsi="SFBX1200" w:cs="SFBX1200" w:hint="default"/>
      </w:rPr>
    </w:lvl>
    <w:lvl w:ilvl="5">
      <w:start w:val="1"/>
      <w:numFmt w:val="decimal"/>
      <w:lvlText w:val="%1.%2.%3.%4.%5.%6"/>
      <w:lvlJc w:val="left"/>
      <w:pPr>
        <w:ind w:left="1080" w:hanging="1080"/>
      </w:pPr>
      <w:rPr>
        <w:rFonts w:ascii="SFBX1200" w:hAnsi="SFBX1200" w:cs="SFBX1200" w:hint="default"/>
      </w:rPr>
    </w:lvl>
    <w:lvl w:ilvl="6">
      <w:start w:val="1"/>
      <w:numFmt w:val="decimal"/>
      <w:lvlText w:val="%1.%2.%3.%4.%5.%6.%7"/>
      <w:lvlJc w:val="left"/>
      <w:pPr>
        <w:ind w:left="1440" w:hanging="1440"/>
      </w:pPr>
      <w:rPr>
        <w:rFonts w:ascii="SFBX1200" w:hAnsi="SFBX1200" w:cs="SFBX1200" w:hint="default"/>
      </w:rPr>
    </w:lvl>
    <w:lvl w:ilvl="7">
      <w:start w:val="1"/>
      <w:numFmt w:val="decimal"/>
      <w:lvlText w:val="%1.%2.%3.%4.%5.%6.%7.%8"/>
      <w:lvlJc w:val="left"/>
      <w:pPr>
        <w:ind w:left="1440" w:hanging="1440"/>
      </w:pPr>
      <w:rPr>
        <w:rFonts w:ascii="SFBX1200" w:hAnsi="SFBX1200" w:cs="SFBX1200" w:hint="default"/>
      </w:rPr>
    </w:lvl>
    <w:lvl w:ilvl="8">
      <w:start w:val="1"/>
      <w:numFmt w:val="decimal"/>
      <w:lvlText w:val="%1.%2.%3.%4.%5.%6.%7.%8.%9"/>
      <w:lvlJc w:val="left"/>
      <w:pPr>
        <w:ind w:left="1440" w:hanging="1440"/>
      </w:pPr>
      <w:rPr>
        <w:rFonts w:ascii="SFBX1200" w:hAnsi="SFBX1200" w:cs="SFBX1200" w:hint="default"/>
      </w:rPr>
    </w:lvl>
  </w:abstractNum>
  <w:abstractNum w:abstractNumId="19">
    <w:nsid w:val="7AF43F96"/>
    <w:multiLevelType w:val="multilevel"/>
    <w:tmpl w:val="E64EC6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11"/>
  </w:num>
  <w:num w:numId="3">
    <w:abstractNumId w:val="17"/>
  </w:num>
  <w:num w:numId="4">
    <w:abstractNumId w:val="16"/>
  </w:num>
  <w:num w:numId="5">
    <w:abstractNumId w:val="5"/>
  </w:num>
  <w:num w:numId="6">
    <w:abstractNumId w:val="18"/>
  </w:num>
  <w:num w:numId="7">
    <w:abstractNumId w:val="0"/>
  </w:num>
  <w:num w:numId="8">
    <w:abstractNumId w:val="6"/>
  </w:num>
  <w:num w:numId="9">
    <w:abstractNumId w:val="10"/>
  </w:num>
  <w:num w:numId="10">
    <w:abstractNumId w:val="19"/>
  </w:num>
  <w:num w:numId="11">
    <w:abstractNumId w:val="14"/>
  </w:num>
  <w:num w:numId="12">
    <w:abstractNumId w:val="12"/>
  </w:num>
  <w:num w:numId="13">
    <w:abstractNumId w:val="3"/>
  </w:num>
  <w:num w:numId="14">
    <w:abstractNumId w:val="15"/>
  </w:num>
  <w:num w:numId="15">
    <w:abstractNumId w:val="9"/>
  </w:num>
  <w:num w:numId="16">
    <w:abstractNumId w:val="7"/>
  </w:num>
  <w:num w:numId="17">
    <w:abstractNumId w:val="1"/>
  </w:num>
  <w:num w:numId="18">
    <w:abstractNumId w:val="13"/>
  </w:num>
  <w:num w:numId="19">
    <w:abstractNumId w:val="8"/>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08"/>
  <w:hyphenationZone w:val="425"/>
  <w:characterSpacingControl w:val="doNotCompress"/>
  <w:footnotePr>
    <w:footnote w:id="-1"/>
    <w:footnote w:id="0"/>
  </w:footnotePr>
  <w:endnotePr>
    <w:endnote w:id="-1"/>
    <w:endnote w:id="0"/>
  </w:endnotePr>
  <w:compat/>
  <w:rsids>
    <w:rsidRoot w:val="00C00CC9"/>
    <w:rsid w:val="00004EE4"/>
    <w:rsid w:val="0006689B"/>
    <w:rsid w:val="000D249F"/>
    <w:rsid w:val="00152C68"/>
    <w:rsid w:val="002D0682"/>
    <w:rsid w:val="00490870"/>
    <w:rsid w:val="00496D7C"/>
    <w:rsid w:val="005D5A10"/>
    <w:rsid w:val="00606D53"/>
    <w:rsid w:val="006702E7"/>
    <w:rsid w:val="006845E2"/>
    <w:rsid w:val="00716822"/>
    <w:rsid w:val="00722BA6"/>
    <w:rsid w:val="007D0413"/>
    <w:rsid w:val="007E0A39"/>
    <w:rsid w:val="00817D3A"/>
    <w:rsid w:val="008B71A4"/>
    <w:rsid w:val="00901985"/>
    <w:rsid w:val="009743A8"/>
    <w:rsid w:val="00977839"/>
    <w:rsid w:val="00A4302E"/>
    <w:rsid w:val="00AA0474"/>
    <w:rsid w:val="00C00CC9"/>
    <w:rsid w:val="00C37B8E"/>
    <w:rsid w:val="00CE0642"/>
    <w:rsid w:val="00ED21E6"/>
    <w:rsid w:val="00F10E10"/>
    <w:rsid w:val="00F12589"/>
    <w:rsid w:val="00F31DB9"/>
    <w:rsid w:val="00FC5494"/>
    <w:rsid w:val="00FE2D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822"/>
    <w:rPr>
      <w:sz w:val="20"/>
    </w:rPr>
  </w:style>
  <w:style w:type="paragraph" w:styleId="Titre1">
    <w:name w:val="heading 1"/>
    <w:basedOn w:val="Normal"/>
    <w:next w:val="Normal"/>
    <w:link w:val="Titre1Car"/>
    <w:uiPriority w:val="9"/>
    <w:qFormat/>
    <w:rsid w:val="00817D3A"/>
    <w:pPr>
      <w:keepNext/>
      <w:keepLines/>
      <w:spacing w:before="480" w:after="0"/>
      <w:outlineLvl w:val="0"/>
    </w:pPr>
    <w:rPr>
      <w:rFonts w:asciiTheme="majorHAnsi" w:eastAsiaTheme="majorEastAsia" w:hAnsiTheme="majorHAnsi" w:cstheme="majorBidi"/>
      <w:b/>
      <w:bCs/>
      <w:color w:val="365F91" w:themeColor="accent1" w:themeShade="BF"/>
      <w:sz w:val="34"/>
      <w:szCs w:val="28"/>
      <w:u w:val="single"/>
    </w:rPr>
  </w:style>
  <w:style w:type="paragraph" w:styleId="Titre2">
    <w:name w:val="heading 2"/>
    <w:basedOn w:val="Normal"/>
    <w:next w:val="Normal"/>
    <w:link w:val="Titre2Car"/>
    <w:uiPriority w:val="9"/>
    <w:unhideWhenUsed/>
    <w:qFormat/>
    <w:rsid w:val="00C00CC9"/>
    <w:pPr>
      <w:keepNext/>
      <w:keepLines/>
      <w:spacing w:before="200" w:after="0"/>
      <w:outlineLvl w:val="1"/>
    </w:pPr>
    <w:rPr>
      <w:rFonts w:asciiTheme="majorHAnsi" w:eastAsiaTheme="majorEastAsia" w:hAnsiTheme="majorHAnsi" w:cstheme="majorBidi"/>
      <w:b/>
      <w:bCs/>
      <w:color w:val="4F6228" w:themeColor="accent3" w:themeShade="80"/>
      <w:sz w:val="26"/>
      <w:szCs w:val="26"/>
    </w:rPr>
  </w:style>
  <w:style w:type="paragraph" w:styleId="Titre3">
    <w:name w:val="heading 3"/>
    <w:basedOn w:val="Normal"/>
    <w:next w:val="Normal"/>
    <w:link w:val="Titre3Car"/>
    <w:uiPriority w:val="9"/>
    <w:unhideWhenUsed/>
    <w:qFormat/>
    <w:rsid w:val="00C00C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CC9"/>
    <w:pPr>
      <w:ind w:left="720"/>
      <w:contextualSpacing/>
    </w:pPr>
  </w:style>
  <w:style w:type="paragraph" w:styleId="Textedebulles">
    <w:name w:val="Balloon Text"/>
    <w:basedOn w:val="Normal"/>
    <w:link w:val="TextedebullesCar"/>
    <w:uiPriority w:val="99"/>
    <w:semiHidden/>
    <w:unhideWhenUsed/>
    <w:rsid w:val="00C00C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0CC9"/>
    <w:rPr>
      <w:rFonts w:ascii="Tahoma" w:hAnsi="Tahoma" w:cs="Tahoma"/>
      <w:sz w:val="16"/>
      <w:szCs w:val="16"/>
    </w:rPr>
  </w:style>
  <w:style w:type="character" w:customStyle="1" w:styleId="Titre1Car">
    <w:name w:val="Titre 1 Car"/>
    <w:basedOn w:val="Policepardfaut"/>
    <w:link w:val="Titre1"/>
    <w:uiPriority w:val="9"/>
    <w:rsid w:val="00817D3A"/>
    <w:rPr>
      <w:rFonts w:asciiTheme="majorHAnsi" w:eastAsiaTheme="majorEastAsia" w:hAnsiTheme="majorHAnsi" w:cstheme="majorBidi"/>
      <w:b/>
      <w:bCs/>
      <w:color w:val="365F91" w:themeColor="accent1" w:themeShade="BF"/>
      <w:sz w:val="34"/>
      <w:szCs w:val="28"/>
      <w:u w:val="single"/>
    </w:rPr>
  </w:style>
  <w:style w:type="character" w:customStyle="1" w:styleId="Titre2Car">
    <w:name w:val="Titre 2 Car"/>
    <w:basedOn w:val="Policepardfaut"/>
    <w:link w:val="Titre2"/>
    <w:uiPriority w:val="9"/>
    <w:rsid w:val="00C00CC9"/>
    <w:rPr>
      <w:rFonts w:asciiTheme="majorHAnsi" w:eastAsiaTheme="majorEastAsia" w:hAnsiTheme="majorHAnsi" w:cstheme="majorBidi"/>
      <w:b/>
      <w:bCs/>
      <w:color w:val="4F6228" w:themeColor="accent3" w:themeShade="80"/>
      <w:sz w:val="26"/>
      <w:szCs w:val="26"/>
    </w:rPr>
  </w:style>
  <w:style w:type="character" w:customStyle="1" w:styleId="Titre3Car">
    <w:name w:val="Titre 3 Car"/>
    <w:basedOn w:val="Policepardfaut"/>
    <w:link w:val="Titre3"/>
    <w:uiPriority w:val="9"/>
    <w:rsid w:val="00C00CC9"/>
    <w:rPr>
      <w:rFonts w:asciiTheme="majorHAnsi" w:eastAsiaTheme="majorEastAsia" w:hAnsiTheme="majorHAnsi" w:cstheme="majorBidi"/>
      <w:b/>
      <w:bCs/>
      <w:color w:val="4F81BD" w:themeColor="accent1"/>
    </w:rPr>
  </w:style>
  <w:style w:type="character" w:styleId="Emphaseple">
    <w:name w:val="Subtle Emphasis"/>
    <w:basedOn w:val="Policepardfaut"/>
    <w:uiPriority w:val="19"/>
    <w:qFormat/>
    <w:rsid w:val="00C00CC9"/>
    <w:rPr>
      <w:i/>
      <w:iCs/>
      <w:color w:val="808080" w:themeColor="text1" w:themeTint="7F"/>
    </w:rPr>
  </w:style>
  <w:style w:type="paragraph" w:styleId="En-tte">
    <w:name w:val="header"/>
    <w:basedOn w:val="Normal"/>
    <w:link w:val="En-tteCar"/>
    <w:uiPriority w:val="99"/>
    <w:unhideWhenUsed/>
    <w:rsid w:val="00C00CC9"/>
    <w:pPr>
      <w:tabs>
        <w:tab w:val="center" w:pos="4536"/>
        <w:tab w:val="right" w:pos="9072"/>
      </w:tabs>
      <w:spacing w:after="0" w:line="240" w:lineRule="auto"/>
    </w:pPr>
  </w:style>
  <w:style w:type="character" w:customStyle="1" w:styleId="En-tteCar">
    <w:name w:val="En-tête Car"/>
    <w:basedOn w:val="Policepardfaut"/>
    <w:link w:val="En-tte"/>
    <w:uiPriority w:val="99"/>
    <w:rsid w:val="00C00CC9"/>
  </w:style>
  <w:style w:type="paragraph" w:styleId="Pieddepage">
    <w:name w:val="footer"/>
    <w:basedOn w:val="Normal"/>
    <w:link w:val="PieddepageCar"/>
    <w:uiPriority w:val="99"/>
    <w:unhideWhenUsed/>
    <w:rsid w:val="00C00C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0CC9"/>
  </w:style>
  <w:style w:type="paragraph" w:customStyle="1" w:styleId="Default">
    <w:name w:val="Default"/>
    <w:rsid w:val="000D249F"/>
    <w:pPr>
      <w:autoSpaceDE w:val="0"/>
      <w:autoSpaceDN w:val="0"/>
      <w:adjustRightInd w:val="0"/>
      <w:spacing w:after="0" w:line="240" w:lineRule="auto"/>
    </w:pPr>
    <w:rPr>
      <w:rFonts w:ascii="Calibri" w:hAnsi="Calibri" w:cs="Calibri"/>
      <w:color w:val="000000"/>
      <w:sz w:val="24"/>
      <w:szCs w:val="24"/>
    </w:rPr>
  </w:style>
  <w:style w:type="table" w:styleId="Grilledutableau">
    <w:name w:val="Table Grid"/>
    <w:basedOn w:val="TableauNormal"/>
    <w:uiPriority w:val="59"/>
    <w:rsid w:val="000D24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F10E10"/>
    <w:rPr>
      <w:color w:val="0000FF"/>
      <w:u w:val="single"/>
    </w:rPr>
  </w:style>
  <w:style w:type="character" w:styleId="Textedelespacerserv">
    <w:name w:val="Placeholder Text"/>
    <w:basedOn w:val="Policepardfaut"/>
    <w:uiPriority w:val="99"/>
    <w:semiHidden/>
    <w:rsid w:val="00ED21E6"/>
    <w:rPr>
      <w:color w:val="808080"/>
    </w:rPr>
  </w:style>
  <w:style w:type="character" w:customStyle="1" w:styleId="nowrap">
    <w:name w:val="nowrap"/>
    <w:basedOn w:val="Policepardfaut"/>
    <w:rsid w:val="00606D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fr.wikipedia.org/wiki/Statistique_multivari%C3%A9e" TargetMode="External"/><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javascript:popup_imp('/hordeetu/imp/compose.php',700,650,'to=Salim%20Moulay-Rchid%20%3Csalim.moulay.rchid%40gmail.com%3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A54DB56E0E746E2B4C7DC65CA69466B"/>
        <w:category>
          <w:name w:val="Général"/>
          <w:gallery w:val="placeholder"/>
        </w:category>
        <w:types>
          <w:type w:val="bbPlcHdr"/>
        </w:types>
        <w:behaviors>
          <w:behavior w:val="content"/>
        </w:behaviors>
        <w:guid w:val="{279BC53B-68A5-4881-B462-9DEF20F04079}"/>
      </w:docPartPr>
      <w:docPartBody>
        <w:p w:rsidR="0055060C" w:rsidRDefault="00823BC2" w:rsidP="00823BC2">
          <w:pPr>
            <w:pStyle w:val="DA54DB56E0E746E2B4C7DC65CA69466B"/>
          </w:pPr>
          <w:r>
            <w:rPr>
              <w:b/>
              <w:bCs/>
              <w:color w:val="1F497D" w:themeColor="text2"/>
              <w:sz w:val="28"/>
              <w:szCs w:val="28"/>
            </w:rPr>
            <w:t>[Tapez le titre du document]</w:t>
          </w:r>
        </w:p>
      </w:docPartBody>
    </w:docPart>
    <w:docPart>
      <w:docPartPr>
        <w:name w:val="33AC25B4A82B44428B801EA2EE0940F7"/>
        <w:category>
          <w:name w:val="Général"/>
          <w:gallery w:val="placeholder"/>
        </w:category>
        <w:types>
          <w:type w:val="bbPlcHdr"/>
        </w:types>
        <w:behaviors>
          <w:behavior w:val="content"/>
        </w:behaviors>
        <w:guid w:val="{A75E98D6-994A-4B9B-B9FD-08E8ACBD83E7}"/>
      </w:docPartPr>
      <w:docPartBody>
        <w:p w:rsidR="0055060C" w:rsidRDefault="00823BC2" w:rsidP="00823BC2">
          <w:pPr>
            <w:pStyle w:val="33AC25B4A82B44428B801EA2EE0940F7"/>
          </w:pPr>
          <w:r>
            <w:rPr>
              <w:color w:val="4F81BD" w:themeColor="accent1"/>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FBX120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FBX1440">
    <w:panose1 w:val="00000000000000000000"/>
    <w:charset w:val="00"/>
    <w:family w:val="swiss"/>
    <w:notTrueType/>
    <w:pitch w:val="default"/>
    <w:sig w:usb0="00000003" w:usb1="00000000" w:usb2="00000000" w:usb3="00000000" w:csb0="00000001" w:csb1="00000000"/>
  </w:font>
  <w:font w:name="SFSX1200">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23BC2"/>
    <w:rsid w:val="0055060C"/>
    <w:rsid w:val="00626F8C"/>
    <w:rsid w:val="00823BC2"/>
    <w:rsid w:val="008829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60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54DB56E0E746E2B4C7DC65CA69466B">
    <w:name w:val="DA54DB56E0E746E2B4C7DC65CA69466B"/>
    <w:rsid w:val="00823BC2"/>
  </w:style>
  <w:style w:type="paragraph" w:customStyle="1" w:styleId="33AC25B4A82B44428B801EA2EE0940F7">
    <w:name w:val="33AC25B4A82B44428B801EA2EE0940F7"/>
    <w:rsid w:val="00823BC2"/>
  </w:style>
  <w:style w:type="paragraph" w:customStyle="1" w:styleId="7E4E05AEF9BE49968378EA61CCB820DF">
    <w:name w:val="7E4E05AEF9BE49968378EA61CCB820DF"/>
    <w:rsid w:val="00823BC2"/>
  </w:style>
  <w:style w:type="character" w:styleId="Textedelespacerserv">
    <w:name w:val="Placeholder Text"/>
    <w:basedOn w:val="Policepardfaut"/>
    <w:uiPriority w:val="99"/>
    <w:semiHidden/>
    <w:rsid w:val="00823BC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15FA0-1C75-42F6-835D-469136ED9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2050</Words>
  <Characters>11275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TP01 – Analyse de donnée Datamining</vt:lpstr>
    </vt:vector>
  </TitlesOfParts>
  <Company/>
  <LinksUpToDate>false</LinksUpToDate>
  <CharactersWithSpaces>13299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TP01 – Analyse de donnée Datamining</dc:title>
  <dc:subject>SY09 Printemps 2010</dc:subject>
  <dc:creator>Hicham</dc:creator>
  <cp:keywords/>
  <dc:description/>
  <cp:lastModifiedBy>sy09p007</cp:lastModifiedBy>
  <cp:revision>2</cp:revision>
  <dcterms:created xsi:type="dcterms:W3CDTF">2010-04-14T08:25:00Z</dcterms:created>
  <dcterms:modified xsi:type="dcterms:W3CDTF">2010-04-14T08:25:00Z</dcterms:modified>
</cp:coreProperties>
</file>