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51F8D" w14:textId="41940C45" w:rsidR="00B96E4B" w:rsidRPr="00A829D9" w:rsidRDefault="008C3E68" w:rsidP="008C3E68">
      <w:pPr>
        <w:pStyle w:val="Title"/>
        <w:rPr>
          <w:rFonts w:ascii="Source Sans Pro Black" w:hAnsi="Source Sans Pro Black"/>
        </w:rPr>
      </w:pPr>
      <w:r w:rsidRPr="00A829D9">
        <w:rPr>
          <w:rFonts w:ascii="Source Sans Pro Black" w:hAnsi="Source Sans Pro Black"/>
        </w:rPr>
        <w:t>IMM 120 Syllabus</w:t>
      </w:r>
    </w:p>
    <w:p w14:paraId="7683B774" w14:textId="31B168CF" w:rsidR="005E74B3" w:rsidRDefault="003E7EC6" w:rsidP="005E74B3">
      <w:pPr>
        <w:pStyle w:val="Heading1"/>
      </w:pPr>
      <w:r>
        <w:t>Contact</w:t>
      </w:r>
    </w:p>
    <w:p w14:paraId="7E0E8C49" w14:textId="08A3C7F1" w:rsidR="003E7EC6" w:rsidRDefault="003E7EC6" w:rsidP="003E7EC6">
      <w:pPr>
        <w:spacing w:after="0" w:line="276" w:lineRule="auto"/>
      </w:pPr>
      <w:r>
        <w:t>Chris Hallberg</w:t>
      </w:r>
    </w:p>
    <w:p w14:paraId="0E3A283E" w14:textId="3567D6D4" w:rsidR="003E7EC6" w:rsidRDefault="00D046A5" w:rsidP="003E7EC6">
      <w:pPr>
        <w:spacing w:after="0" w:line="276" w:lineRule="auto"/>
      </w:pPr>
      <w:hyperlink r:id="rId5" w:history="1">
        <w:r w:rsidR="003E7EC6" w:rsidRPr="005D2EED">
          <w:rPr>
            <w:rStyle w:val="Hyperlink"/>
          </w:rPr>
          <w:t>crhallberg@gmail.com</w:t>
        </w:r>
      </w:hyperlink>
    </w:p>
    <w:p w14:paraId="55E4ABF2" w14:textId="1E407AA1" w:rsidR="003E7EC6" w:rsidRDefault="003E7EC6" w:rsidP="003E7EC6">
      <w:pPr>
        <w:spacing w:after="0" w:line="276" w:lineRule="auto"/>
      </w:pPr>
      <w:r>
        <w:t>Office: Adjunct Office (Art History Lab [top of the stairs to the right])</w:t>
      </w:r>
    </w:p>
    <w:p w14:paraId="2AAD290A" w14:textId="3CCBE846" w:rsidR="003E7EC6" w:rsidRDefault="003E7EC6" w:rsidP="003E7EC6">
      <w:pPr>
        <w:spacing w:after="0" w:line="276" w:lineRule="auto"/>
      </w:pPr>
      <w:r>
        <w:t>Office Hours: 11am until Class every Monday. Contact to schedule an online session.</w:t>
      </w:r>
    </w:p>
    <w:p w14:paraId="759A935A" w14:textId="1CADFFD3" w:rsidR="00F909AC" w:rsidRDefault="00F909AC" w:rsidP="00F909AC">
      <w:pPr>
        <w:pStyle w:val="Heading1"/>
      </w:pPr>
      <w:r>
        <w:t>Materials</w:t>
      </w:r>
    </w:p>
    <w:p w14:paraId="5A3C0FF3" w14:textId="1C2052A8" w:rsidR="00F909AC" w:rsidRDefault="00F909AC" w:rsidP="00F909AC">
      <w:pPr>
        <w:spacing w:after="0"/>
      </w:pPr>
      <w:r>
        <w:t>No textbook</w:t>
      </w:r>
    </w:p>
    <w:p w14:paraId="1F0FB347" w14:textId="30489374" w:rsidR="00F909AC" w:rsidRDefault="00F909AC" w:rsidP="00F909AC">
      <w:pPr>
        <w:spacing w:after="0"/>
      </w:pPr>
      <w:r>
        <w:t xml:space="preserve">Online editor for p5.js: </w:t>
      </w:r>
      <w:hyperlink r:id="rId6" w:history="1">
        <w:r w:rsidRPr="005D2EED">
          <w:rPr>
            <w:rStyle w:val="Hyperlink"/>
          </w:rPr>
          <w:t>https://editor.p5js.org</w:t>
        </w:r>
      </w:hyperlink>
      <w:r>
        <w:t xml:space="preserve"> </w:t>
      </w:r>
    </w:p>
    <w:p w14:paraId="6B4D920B" w14:textId="7D2C2A0F" w:rsidR="00F909AC" w:rsidRPr="00F909AC" w:rsidRDefault="00F909AC" w:rsidP="00F909AC">
      <w:pPr>
        <w:spacing w:after="0"/>
      </w:pPr>
      <w:r>
        <w:t xml:space="preserve">p5.js Reference: </w:t>
      </w:r>
      <w:hyperlink r:id="rId7" w:history="1">
        <w:r w:rsidRPr="005D2EED">
          <w:rPr>
            <w:rStyle w:val="Hyperlink"/>
          </w:rPr>
          <w:t>https://p5js.org/reference</w:t>
        </w:r>
      </w:hyperlink>
      <w:r>
        <w:t xml:space="preserve"> </w:t>
      </w:r>
    </w:p>
    <w:p w14:paraId="0BA412DC" w14:textId="7C2EDD8B" w:rsidR="005E74B3" w:rsidRPr="005E74B3" w:rsidRDefault="005E74B3" w:rsidP="005E74B3">
      <w:pPr>
        <w:pStyle w:val="Heading1"/>
      </w:pPr>
      <w:r>
        <w:t>Schedule</w:t>
      </w:r>
    </w:p>
    <w:tbl>
      <w:tblPr>
        <w:tblStyle w:val="TableGrid"/>
        <w:tblW w:w="0" w:type="auto"/>
        <w:tblLook w:val="04A0" w:firstRow="1" w:lastRow="0" w:firstColumn="1" w:lastColumn="0" w:noHBand="0" w:noVBand="1"/>
      </w:tblPr>
      <w:tblGrid>
        <w:gridCol w:w="5035"/>
        <w:gridCol w:w="5035"/>
      </w:tblGrid>
      <w:tr w:rsidR="008C3E68" w14:paraId="05B692AA" w14:textId="77777777" w:rsidTr="008C3E68">
        <w:tc>
          <w:tcPr>
            <w:tcW w:w="5035" w:type="dxa"/>
          </w:tcPr>
          <w:p w14:paraId="2D04A50E" w14:textId="10D1C7F6" w:rsidR="008C3E68" w:rsidRDefault="008C3E68" w:rsidP="008C3E68">
            <w:r>
              <w:t>September 4</w:t>
            </w:r>
          </w:p>
        </w:tc>
        <w:tc>
          <w:tcPr>
            <w:tcW w:w="5035" w:type="dxa"/>
          </w:tcPr>
          <w:p w14:paraId="263CCDF9" w14:textId="5E423B50" w:rsidR="008C3E68" w:rsidRDefault="008C3E68" w:rsidP="008C3E68">
            <w:r>
              <w:t>Intro and Syllabus</w:t>
            </w:r>
          </w:p>
        </w:tc>
      </w:tr>
      <w:tr w:rsidR="008C3E68" w14:paraId="6DC83F11" w14:textId="77777777" w:rsidTr="008C3E68">
        <w:tc>
          <w:tcPr>
            <w:tcW w:w="5035" w:type="dxa"/>
          </w:tcPr>
          <w:p w14:paraId="482548FE" w14:textId="09AAB6DD" w:rsidR="008C3E68" w:rsidRDefault="008C3E68" w:rsidP="008C3E68">
            <w:r>
              <w:t>September 10</w:t>
            </w:r>
          </w:p>
        </w:tc>
        <w:tc>
          <w:tcPr>
            <w:tcW w:w="5035" w:type="dxa"/>
          </w:tcPr>
          <w:p w14:paraId="596E0BD1" w14:textId="11A69560" w:rsidR="008C3E68" w:rsidRDefault="008C3E68" w:rsidP="008C3E68">
            <w:r>
              <w:t>Drawing on a Screen</w:t>
            </w:r>
          </w:p>
        </w:tc>
      </w:tr>
      <w:tr w:rsidR="00051923" w14:paraId="49D6F840" w14:textId="77777777" w:rsidTr="008C3E68">
        <w:tc>
          <w:tcPr>
            <w:tcW w:w="5035" w:type="dxa"/>
          </w:tcPr>
          <w:p w14:paraId="36286FD4" w14:textId="06695964" w:rsidR="00051923" w:rsidRDefault="00051923" w:rsidP="00051923">
            <w:r>
              <w:t>September 17</w:t>
            </w:r>
          </w:p>
        </w:tc>
        <w:tc>
          <w:tcPr>
            <w:tcW w:w="5035" w:type="dxa"/>
          </w:tcPr>
          <w:p w14:paraId="4856ED35" w14:textId="7A274054" w:rsidR="00051923" w:rsidRDefault="00051923" w:rsidP="00051923">
            <w:r>
              <w:t>Variables, Conditionals, Motion</w:t>
            </w:r>
          </w:p>
        </w:tc>
      </w:tr>
      <w:tr w:rsidR="00051923" w14:paraId="408AB69D" w14:textId="77777777" w:rsidTr="008C3E68">
        <w:tc>
          <w:tcPr>
            <w:tcW w:w="5035" w:type="dxa"/>
          </w:tcPr>
          <w:p w14:paraId="56FE7B9A" w14:textId="5B7B509C" w:rsidR="00051923" w:rsidRDefault="00051923" w:rsidP="00051923">
            <w:r>
              <w:t>September 24</w:t>
            </w:r>
          </w:p>
        </w:tc>
        <w:tc>
          <w:tcPr>
            <w:tcW w:w="5035" w:type="dxa"/>
          </w:tcPr>
          <w:p w14:paraId="7BD8A04D" w14:textId="76D6E39B" w:rsidR="00051923" w:rsidRDefault="00051923" w:rsidP="00051923">
            <w:r>
              <w:t>Events and Interactivity, Collision Detection</w:t>
            </w:r>
          </w:p>
        </w:tc>
      </w:tr>
      <w:tr w:rsidR="00051923" w14:paraId="5EAF2207" w14:textId="77777777" w:rsidTr="008C3E68">
        <w:tc>
          <w:tcPr>
            <w:tcW w:w="5035" w:type="dxa"/>
          </w:tcPr>
          <w:p w14:paraId="248C7CA1" w14:textId="65302B69" w:rsidR="00051923" w:rsidRDefault="00051923" w:rsidP="00051923">
            <w:r>
              <w:t>October 1</w:t>
            </w:r>
          </w:p>
        </w:tc>
        <w:tc>
          <w:tcPr>
            <w:tcW w:w="5035" w:type="dxa"/>
          </w:tcPr>
          <w:p w14:paraId="3C95ECED" w14:textId="15AC7668" w:rsidR="00051923" w:rsidRDefault="00051923" w:rsidP="00051923">
            <w:r>
              <w:t>Media (Images and Sound)</w:t>
            </w:r>
          </w:p>
        </w:tc>
      </w:tr>
      <w:tr w:rsidR="00051923" w14:paraId="00DE1344" w14:textId="77777777" w:rsidTr="008C3E68">
        <w:tc>
          <w:tcPr>
            <w:tcW w:w="5035" w:type="dxa"/>
          </w:tcPr>
          <w:p w14:paraId="7FB94FE3" w14:textId="713FE832" w:rsidR="00051923" w:rsidRDefault="00051923" w:rsidP="00051923">
            <w:r>
              <w:t>October 8</w:t>
            </w:r>
          </w:p>
        </w:tc>
        <w:tc>
          <w:tcPr>
            <w:tcW w:w="5035" w:type="dxa"/>
          </w:tcPr>
          <w:p w14:paraId="033AC682" w14:textId="2BD3A56E" w:rsidR="00051923" w:rsidRDefault="00051923" w:rsidP="00051923">
            <w:r>
              <w:t>Networking</w:t>
            </w:r>
          </w:p>
        </w:tc>
      </w:tr>
      <w:tr w:rsidR="00051923" w:rsidRPr="008C3E68" w14:paraId="5D2F3065" w14:textId="77777777" w:rsidTr="008C3E68">
        <w:tc>
          <w:tcPr>
            <w:tcW w:w="5035" w:type="dxa"/>
            <w:shd w:val="clear" w:color="auto" w:fill="E7E6E6" w:themeFill="background2"/>
          </w:tcPr>
          <w:p w14:paraId="6295C75C" w14:textId="2DBB95A3" w:rsidR="00051923" w:rsidRPr="008C3E68" w:rsidRDefault="00051923" w:rsidP="00051923">
            <w:pPr>
              <w:rPr>
                <w:i/>
              </w:rPr>
            </w:pPr>
            <w:r w:rsidRPr="008C3E68">
              <w:rPr>
                <w:i/>
              </w:rPr>
              <w:t>October 15</w:t>
            </w:r>
          </w:p>
        </w:tc>
        <w:tc>
          <w:tcPr>
            <w:tcW w:w="5035" w:type="dxa"/>
            <w:shd w:val="clear" w:color="auto" w:fill="E7E6E6" w:themeFill="background2"/>
          </w:tcPr>
          <w:p w14:paraId="270DF2FA" w14:textId="39C06417" w:rsidR="00051923" w:rsidRPr="008C3E68" w:rsidRDefault="00051923" w:rsidP="00051923">
            <w:pPr>
              <w:rPr>
                <w:i/>
              </w:rPr>
            </w:pPr>
            <w:r w:rsidRPr="008C3E68">
              <w:rPr>
                <w:i/>
              </w:rPr>
              <w:t>Fall Break</w:t>
            </w:r>
          </w:p>
        </w:tc>
      </w:tr>
      <w:tr w:rsidR="00051923" w14:paraId="0F617D20" w14:textId="77777777" w:rsidTr="00051923">
        <w:tc>
          <w:tcPr>
            <w:tcW w:w="5035" w:type="dxa"/>
            <w:shd w:val="clear" w:color="auto" w:fill="FFF2CC" w:themeFill="accent4" w:themeFillTint="33"/>
          </w:tcPr>
          <w:p w14:paraId="766068C8" w14:textId="750D1EC9" w:rsidR="00051923" w:rsidRDefault="00051923" w:rsidP="00051923">
            <w:r>
              <w:t>October 22</w:t>
            </w:r>
          </w:p>
        </w:tc>
        <w:tc>
          <w:tcPr>
            <w:tcW w:w="5035" w:type="dxa"/>
            <w:vMerge w:val="restart"/>
            <w:shd w:val="clear" w:color="auto" w:fill="FFF2CC" w:themeFill="accent4" w:themeFillTint="33"/>
            <w:vAlign w:val="center"/>
          </w:tcPr>
          <w:p w14:paraId="6BA0B58B" w14:textId="1689E9FA" w:rsidR="00051923" w:rsidRDefault="00051923" w:rsidP="00051923">
            <w:r>
              <w:t>Midterm Project</w:t>
            </w:r>
          </w:p>
        </w:tc>
      </w:tr>
      <w:tr w:rsidR="00051923" w14:paraId="05F17B21" w14:textId="77777777" w:rsidTr="00051923">
        <w:tc>
          <w:tcPr>
            <w:tcW w:w="5035" w:type="dxa"/>
            <w:shd w:val="clear" w:color="auto" w:fill="FFF2CC" w:themeFill="accent4" w:themeFillTint="33"/>
          </w:tcPr>
          <w:p w14:paraId="144EFEDB" w14:textId="62174896" w:rsidR="00051923" w:rsidRDefault="00051923" w:rsidP="00051923">
            <w:r>
              <w:t>October 29</w:t>
            </w:r>
          </w:p>
        </w:tc>
        <w:tc>
          <w:tcPr>
            <w:tcW w:w="5035" w:type="dxa"/>
            <w:vMerge/>
            <w:shd w:val="clear" w:color="auto" w:fill="FFF2CC" w:themeFill="accent4" w:themeFillTint="33"/>
          </w:tcPr>
          <w:p w14:paraId="3593E629" w14:textId="77777777" w:rsidR="00051923" w:rsidRDefault="00051923" w:rsidP="00051923"/>
        </w:tc>
      </w:tr>
      <w:tr w:rsidR="00051923" w14:paraId="3BBEC209" w14:textId="77777777" w:rsidTr="008C3E68">
        <w:tc>
          <w:tcPr>
            <w:tcW w:w="5035" w:type="dxa"/>
          </w:tcPr>
          <w:p w14:paraId="03ED5FD2" w14:textId="59CC2D20" w:rsidR="00051923" w:rsidRDefault="00051923" w:rsidP="00051923">
            <w:r>
              <w:t>November 5</w:t>
            </w:r>
          </w:p>
        </w:tc>
        <w:tc>
          <w:tcPr>
            <w:tcW w:w="5035" w:type="dxa"/>
          </w:tcPr>
          <w:p w14:paraId="44819F08" w14:textId="3BC4390C" w:rsidR="00051923" w:rsidRDefault="00051923" w:rsidP="00051923">
            <w:r>
              <w:t>Loops</w:t>
            </w:r>
          </w:p>
        </w:tc>
      </w:tr>
      <w:tr w:rsidR="00051923" w14:paraId="1C26929C" w14:textId="77777777" w:rsidTr="008C3E68">
        <w:tc>
          <w:tcPr>
            <w:tcW w:w="5035" w:type="dxa"/>
          </w:tcPr>
          <w:p w14:paraId="3750D74E" w14:textId="6C4FA346" w:rsidR="00051923" w:rsidRDefault="00D62D98" w:rsidP="00051923">
            <w:r>
              <w:t>November 12</w:t>
            </w:r>
          </w:p>
        </w:tc>
        <w:tc>
          <w:tcPr>
            <w:tcW w:w="5035" w:type="dxa"/>
          </w:tcPr>
          <w:p w14:paraId="33609AFC" w14:textId="2ACF2929" w:rsidR="00051923" w:rsidRDefault="00051923" w:rsidP="00051923">
            <w:r>
              <w:t>Arrays / Lists</w:t>
            </w:r>
          </w:p>
        </w:tc>
      </w:tr>
      <w:tr w:rsidR="00051923" w14:paraId="2B255291" w14:textId="77777777" w:rsidTr="008C3E68">
        <w:tc>
          <w:tcPr>
            <w:tcW w:w="5035" w:type="dxa"/>
          </w:tcPr>
          <w:p w14:paraId="6111ABB1" w14:textId="5FC387BA" w:rsidR="00051923" w:rsidRDefault="00D62D98" w:rsidP="00051923">
            <w:r>
              <w:t>November 19</w:t>
            </w:r>
          </w:p>
        </w:tc>
        <w:tc>
          <w:tcPr>
            <w:tcW w:w="5035" w:type="dxa"/>
          </w:tcPr>
          <w:p w14:paraId="7DF495D7" w14:textId="09DBF813" w:rsidR="00051923" w:rsidRPr="00051923" w:rsidRDefault="00051923" w:rsidP="00051923">
            <w:pPr>
              <w:rPr>
                <w:i/>
              </w:rPr>
            </w:pPr>
            <w:r w:rsidRPr="00051923">
              <w:rPr>
                <w:i/>
              </w:rPr>
              <w:t>Flex</w:t>
            </w:r>
          </w:p>
        </w:tc>
      </w:tr>
      <w:tr w:rsidR="00051923" w14:paraId="01C6BB17" w14:textId="77777777" w:rsidTr="00051923">
        <w:tc>
          <w:tcPr>
            <w:tcW w:w="5035" w:type="dxa"/>
            <w:shd w:val="clear" w:color="auto" w:fill="E2EFD9" w:themeFill="accent6" w:themeFillTint="33"/>
          </w:tcPr>
          <w:p w14:paraId="637FB4F3" w14:textId="1E5519DA" w:rsidR="00051923" w:rsidRDefault="00D62D98" w:rsidP="00051923">
            <w:r>
              <w:t>November 26</w:t>
            </w:r>
            <w:bookmarkStart w:id="0" w:name="_GoBack"/>
            <w:bookmarkEnd w:id="0"/>
          </w:p>
        </w:tc>
        <w:tc>
          <w:tcPr>
            <w:tcW w:w="5035" w:type="dxa"/>
            <w:vMerge w:val="restart"/>
            <w:shd w:val="clear" w:color="auto" w:fill="E2EFD9" w:themeFill="accent6" w:themeFillTint="33"/>
            <w:vAlign w:val="center"/>
          </w:tcPr>
          <w:p w14:paraId="354DB933" w14:textId="4FB4C62E" w:rsidR="00051923" w:rsidRDefault="00051923" w:rsidP="00051923">
            <w:r w:rsidRPr="00051923">
              <w:rPr>
                <w:i/>
              </w:rPr>
              <w:t>Final Project Period</w:t>
            </w:r>
          </w:p>
        </w:tc>
      </w:tr>
      <w:tr w:rsidR="00051923" w14:paraId="0AE8D93F" w14:textId="77777777" w:rsidTr="00051923">
        <w:tc>
          <w:tcPr>
            <w:tcW w:w="5035" w:type="dxa"/>
            <w:shd w:val="clear" w:color="auto" w:fill="E2EFD9" w:themeFill="accent6" w:themeFillTint="33"/>
          </w:tcPr>
          <w:p w14:paraId="6CB589B6" w14:textId="10577244" w:rsidR="00051923" w:rsidRDefault="00051923" w:rsidP="00051923">
            <w:r>
              <w:t>December 3</w:t>
            </w:r>
          </w:p>
        </w:tc>
        <w:tc>
          <w:tcPr>
            <w:tcW w:w="5035" w:type="dxa"/>
            <w:vMerge/>
            <w:shd w:val="clear" w:color="auto" w:fill="E2EFD9" w:themeFill="accent6" w:themeFillTint="33"/>
          </w:tcPr>
          <w:p w14:paraId="0B710C13" w14:textId="328266F6" w:rsidR="00051923" w:rsidRDefault="00051923" w:rsidP="00051923"/>
        </w:tc>
      </w:tr>
      <w:tr w:rsidR="00051923" w:rsidRPr="00051923" w14:paraId="69D593CD" w14:textId="77777777" w:rsidTr="00051923">
        <w:tc>
          <w:tcPr>
            <w:tcW w:w="5035" w:type="dxa"/>
            <w:shd w:val="clear" w:color="auto" w:fill="E2EFD9" w:themeFill="accent6" w:themeFillTint="33"/>
          </w:tcPr>
          <w:p w14:paraId="349A3675" w14:textId="041BDC70" w:rsidR="00051923" w:rsidRPr="00051923" w:rsidRDefault="00877E55" w:rsidP="00051923">
            <w:pPr>
              <w:rPr>
                <w:i/>
              </w:rPr>
            </w:pPr>
            <w:r>
              <w:rPr>
                <w:i/>
              </w:rPr>
              <w:t>Final: December 17</w:t>
            </w:r>
          </w:p>
        </w:tc>
        <w:tc>
          <w:tcPr>
            <w:tcW w:w="5035" w:type="dxa"/>
            <w:vMerge/>
            <w:shd w:val="clear" w:color="auto" w:fill="E2EFD9" w:themeFill="accent6" w:themeFillTint="33"/>
          </w:tcPr>
          <w:p w14:paraId="1B28085D" w14:textId="07AD203A" w:rsidR="00051923" w:rsidRPr="00051923" w:rsidRDefault="00051923" w:rsidP="00051923">
            <w:pPr>
              <w:rPr>
                <w:i/>
              </w:rPr>
            </w:pPr>
          </w:p>
        </w:tc>
      </w:tr>
    </w:tbl>
    <w:p w14:paraId="1D35BE94" w14:textId="1DF44E56" w:rsidR="006302F3" w:rsidRDefault="006302F3" w:rsidP="00F909AC">
      <w:pPr>
        <w:pStyle w:val="Heading1"/>
      </w:pPr>
      <w:r>
        <w:t>Goal of this Class</w:t>
      </w:r>
    </w:p>
    <w:p w14:paraId="406E07C4" w14:textId="2F4F8DC8" w:rsidR="006302F3" w:rsidRDefault="006302F3" w:rsidP="006302F3">
      <w:r w:rsidRPr="006302F3">
        <w:t xml:space="preserve">The goal of this class is </w:t>
      </w:r>
      <w:r>
        <w:t xml:space="preserve">empowering students to create interactive media. A major part of this class is </w:t>
      </w:r>
      <w:r w:rsidRPr="006302F3">
        <w:t>to teach “programming literacy”: the ability to read and write programs. By the end of this semester, you should be able to break down projects and problems into programmable chunks, communicate ideas in an algorithmic manner, and using code to bring your projects to life.</w:t>
      </w:r>
    </w:p>
    <w:p w14:paraId="274BCC1B" w14:textId="214F69B4" w:rsidR="006302F3" w:rsidRPr="006302F3" w:rsidRDefault="006302F3" w:rsidP="006302F3">
      <w:r>
        <w:t>This class will also cover topics found in many environments that allow for the creation of interactive media: persistent storage, loading and using of media, pixel manipulation, event-driven interaction, network-based interactions, etc. These concepts will be taught through use of Javascript and an artistic library called p5.js.</w:t>
      </w:r>
    </w:p>
    <w:p w14:paraId="71538C57" w14:textId="5720B7BD" w:rsidR="00F909AC" w:rsidRPr="00F909AC" w:rsidRDefault="00F909AC" w:rsidP="00F909AC">
      <w:pPr>
        <w:pStyle w:val="Heading1"/>
        <w:rPr>
          <w:b/>
          <w:bCs/>
        </w:rPr>
      </w:pPr>
      <w:r w:rsidRPr="00F909AC">
        <w:lastRenderedPageBreak/>
        <w:t>Grading Policy</w:t>
      </w:r>
    </w:p>
    <w:p w14:paraId="6D734D60" w14:textId="151FCDCC" w:rsidR="00F909AC" w:rsidRPr="00F909AC" w:rsidRDefault="00F909AC" w:rsidP="00F909AC">
      <w:r w:rsidRPr="00F909AC">
        <w:t>I expect you to regularly demonstrate understanding of topics covered in class and how to apply them. Assignments need not follow the letter of the order</w:t>
      </w:r>
      <w:r w:rsidR="00DD7A59">
        <w:t xml:space="preserve"> </w:t>
      </w:r>
      <w:r w:rsidR="00DD7A59" w:rsidRPr="00F909AC">
        <w:t>if</w:t>
      </w:r>
      <w:r w:rsidRPr="00F909AC">
        <w:t xml:space="preserve"> they demonstrate mastery of the targeted technologies and have comparable or greater complexity. </w:t>
      </w:r>
      <w:r w:rsidR="007A2B12">
        <w:t>Majors</w:t>
      </w:r>
      <w:r w:rsidRPr="00F909AC">
        <w:t xml:space="preserve"> project</w:t>
      </w:r>
      <w:r w:rsidR="007A2B12">
        <w:t>s</w:t>
      </w:r>
      <w:r w:rsidRPr="00F909AC">
        <w:t xml:space="preserve"> will be based off original ideas. This is to encourage play and experimentation.</w:t>
      </w:r>
    </w:p>
    <w:p w14:paraId="7B6C4FDC" w14:textId="70D7B6A4" w:rsidR="00F909AC" w:rsidRDefault="00F909AC" w:rsidP="00F909AC">
      <w:r w:rsidRPr="00F909AC">
        <w:t xml:space="preserve">Assignments that demonstrate appropriate effort but do not run or do not meet criteria will be returned with notes for improvement and an appropriate extension. Extensions </w:t>
      </w:r>
      <w:r w:rsidR="00220441">
        <w:t>without penalty will be given for sudden situations and in-progress assignments that need a little more time.</w:t>
      </w:r>
    </w:p>
    <w:p w14:paraId="1E8692C3" w14:textId="7F72D1A0" w:rsidR="006302F3" w:rsidRPr="00F909AC" w:rsidRDefault="006302F3" w:rsidP="006302F3">
      <w:pPr>
        <w:jc w:val="center"/>
      </w:pPr>
      <w:r w:rsidRPr="006302F3">
        <w:rPr>
          <w:noProof/>
        </w:rPr>
        <w:drawing>
          <wp:inline distT="0" distB="0" distL="0" distR="0" wp14:anchorId="72E0E500" wp14:editId="060A6065">
            <wp:extent cx="3035808" cy="2276856"/>
            <wp:effectExtent l="0" t="0" r="0" b="9525"/>
            <wp:docPr id="1026" name="Picture 2" descr="https://i0.wp.com/greatcollegeadvice.com/wp-content/uploads/2008/11/slide15.jpg">
              <a:extLst xmlns:a="http://schemas.openxmlformats.org/drawingml/2006/main">
                <a:ext uri="{FF2B5EF4-FFF2-40B4-BE49-F238E27FC236}">
                  <a16:creationId xmlns:a16="http://schemas.microsoft.com/office/drawing/2014/main" id="{F736F056-0A2C-429C-9E0E-400E2D35C3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0.wp.com/greatcollegeadvice.com/wp-content/uploads/2008/11/slide15.jpg">
                      <a:extLst>
                        <a:ext uri="{FF2B5EF4-FFF2-40B4-BE49-F238E27FC236}">
                          <a16:creationId xmlns:a16="http://schemas.microsoft.com/office/drawing/2014/main" id="{F736F056-0A2C-429C-9E0E-400E2D35C3C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808" cy="2276856"/>
                    </a:xfrm>
                    <a:prstGeom prst="rect">
                      <a:avLst/>
                    </a:prstGeom>
                    <a:noFill/>
                    <a:extLst/>
                  </pic:spPr>
                </pic:pic>
              </a:graphicData>
            </a:graphic>
          </wp:inline>
        </w:drawing>
      </w:r>
    </w:p>
    <w:p w14:paraId="0540B206" w14:textId="77777777" w:rsidR="00F909AC" w:rsidRPr="00F909AC" w:rsidRDefault="00F909AC" w:rsidP="00F909AC">
      <w:pPr>
        <w:pStyle w:val="Heading1"/>
        <w:spacing w:before="0"/>
        <w:rPr>
          <w:b/>
          <w:bCs/>
        </w:rPr>
      </w:pPr>
      <w:r w:rsidRPr="00F909AC">
        <w:t>Fine Print</w:t>
      </w:r>
    </w:p>
    <w:p w14:paraId="1DFA307A" w14:textId="77777777" w:rsidR="00F909AC" w:rsidRPr="00F909AC" w:rsidRDefault="00D046A5" w:rsidP="00F909AC">
      <w:pPr>
        <w:spacing w:after="0"/>
      </w:pPr>
      <w:hyperlink r:id="rId9" w:history="1">
        <w:r w:rsidR="00F909AC" w:rsidRPr="00F909AC">
          <w:rPr>
            <w:rStyle w:val="Hyperlink"/>
          </w:rPr>
          <w:t>Academic</w:t>
        </w:r>
      </w:hyperlink>
      <w:hyperlink r:id="rId10" w:history="1">
        <w:r w:rsidR="00F909AC" w:rsidRPr="00F909AC">
          <w:rPr>
            <w:rStyle w:val="Hyperlink"/>
          </w:rPr>
          <w:t xml:space="preserve"> Integrity</w:t>
        </w:r>
      </w:hyperlink>
    </w:p>
    <w:p w14:paraId="51363D41" w14:textId="1CDDBC05" w:rsidR="00A8589A" w:rsidRPr="00F909AC" w:rsidRDefault="00F909AC" w:rsidP="00A8589A">
      <w:pPr>
        <w:numPr>
          <w:ilvl w:val="0"/>
          <w:numId w:val="1"/>
        </w:numPr>
        <w:spacing w:after="0"/>
      </w:pPr>
      <w:r w:rsidRPr="00F909AC">
        <w:t>Please do not plagiarize.</w:t>
      </w:r>
      <w:r w:rsidR="00A8589A" w:rsidRPr="00A8589A">
        <w:t xml:space="preserve"> </w:t>
      </w:r>
    </w:p>
    <w:p w14:paraId="222276D0" w14:textId="708A4901" w:rsidR="00F909AC" w:rsidRDefault="00A8589A" w:rsidP="00A8589A">
      <w:pPr>
        <w:numPr>
          <w:ilvl w:val="0"/>
          <w:numId w:val="1"/>
        </w:numPr>
        <w:spacing w:after="0"/>
      </w:pPr>
      <w:r>
        <w:t xml:space="preserve">Share knowledge with each other, recent learners are often the best teachers. Don’t </w:t>
      </w:r>
      <w:r w:rsidR="009A732E">
        <w:t xml:space="preserve">just </w:t>
      </w:r>
      <w:r>
        <w:t>copy each other’s code, you won’t learn that way.</w:t>
      </w:r>
      <w:r w:rsidR="007358F3">
        <w:t xml:space="preserve"> Ask them to explain it to you.</w:t>
      </w:r>
    </w:p>
    <w:p w14:paraId="45F089FC" w14:textId="02AA100C" w:rsidR="00B04D48" w:rsidRDefault="00F909AC" w:rsidP="00A8589A">
      <w:pPr>
        <w:numPr>
          <w:ilvl w:val="0"/>
          <w:numId w:val="1"/>
        </w:numPr>
        <w:spacing w:after="0"/>
      </w:pPr>
      <w:r>
        <w:t>Nobody codes in a vacuum. Code solutions borrowed from other source</w:t>
      </w:r>
      <w:r w:rsidR="00070A84">
        <w:t>s</w:t>
      </w:r>
      <w:r w:rsidR="006008C0">
        <w:t xml:space="preserve"> may be used but</w:t>
      </w:r>
      <w:r>
        <w:t xml:space="preserve"> must comprise a minor part of the overall functionality of your code. All borrowed code must be commented</w:t>
      </w:r>
      <w:r w:rsidR="006008C0">
        <w:t xml:space="preserve"> by you</w:t>
      </w:r>
      <w:r>
        <w:t xml:space="preserve"> to demonstrate understanding of what is happening.</w:t>
      </w:r>
    </w:p>
    <w:p w14:paraId="50078F2A" w14:textId="045590BD" w:rsidR="004A1B63" w:rsidRDefault="004A1B63" w:rsidP="00B04D48">
      <w:pPr>
        <w:numPr>
          <w:ilvl w:val="0"/>
          <w:numId w:val="1"/>
        </w:numPr>
        <w:spacing w:after="0"/>
      </w:pPr>
      <w:r>
        <w:t>If you’re not sure, please ask.</w:t>
      </w:r>
    </w:p>
    <w:p w14:paraId="3306C464" w14:textId="37EA6994" w:rsidR="00F909AC" w:rsidRPr="00F909AC" w:rsidRDefault="00D046A5" w:rsidP="00B04D48">
      <w:pPr>
        <w:spacing w:after="0"/>
      </w:pPr>
      <w:hyperlink r:id="rId11" w:history="1">
        <w:r w:rsidR="00F909AC" w:rsidRPr="00F909AC">
          <w:rPr>
            <w:rStyle w:val="Hyperlink"/>
          </w:rPr>
          <w:t>Absence and Attendance</w:t>
        </w:r>
      </w:hyperlink>
    </w:p>
    <w:p w14:paraId="25A90F7D" w14:textId="77777777" w:rsidR="00F909AC" w:rsidRPr="00F909AC" w:rsidRDefault="00F909AC" w:rsidP="00F909AC">
      <w:pPr>
        <w:numPr>
          <w:ilvl w:val="0"/>
          <w:numId w:val="2"/>
        </w:numPr>
        <w:spacing w:after="0"/>
      </w:pPr>
      <w:r w:rsidRPr="00F909AC">
        <w:t>Missing more than three classes is going to start to impact your grade.</w:t>
      </w:r>
    </w:p>
    <w:p w14:paraId="61C3FC1C" w14:textId="77777777" w:rsidR="00F909AC" w:rsidRPr="00F909AC" w:rsidRDefault="00D046A5" w:rsidP="00F909AC">
      <w:pPr>
        <w:spacing w:after="0"/>
      </w:pPr>
      <w:hyperlink r:id="rId12" w:history="1">
        <w:r w:rsidR="00F909AC" w:rsidRPr="00F909AC">
          <w:rPr>
            <w:rStyle w:val="Hyperlink"/>
          </w:rPr>
          <w:t>Final Examination-Evaluation-Reading Days</w:t>
        </w:r>
      </w:hyperlink>
    </w:p>
    <w:p w14:paraId="36ABA5E0" w14:textId="77777777" w:rsidR="00F909AC" w:rsidRPr="00F909AC" w:rsidRDefault="00F909AC" w:rsidP="00F909AC">
      <w:pPr>
        <w:numPr>
          <w:ilvl w:val="0"/>
          <w:numId w:val="3"/>
        </w:numPr>
        <w:spacing w:after="0"/>
      </w:pPr>
      <w:r w:rsidRPr="00F909AC">
        <w:t>We must have a final something</w:t>
      </w:r>
    </w:p>
    <w:p w14:paraId="720744D5" w14:textId="556C9E33" w:rsidR="00F909AC" w:rsidRPr="00F909AC" w:rsidRDefault="00F909AC" w:rsidP="00F909AC">
      <w:pPr>
        <w:numPr>
          <w:ilvl w:val="0"/>
          <w:numId w:val="3"/>
        </w:numPr>
        <w:spacing w:after="0"/>
      </w:pPr>
      <w:r>
        <w:t>Must</w:t>
      </w:r>
      <w:r w:rsidRPr="00F909AC">
        <w:t xml:space="preserve"> count for 15% - 50% of your final grade, currently </w:t>
      </w:r>
      <w:r>
        <w:t>35</w:t>
      </w:r>
      <w:r w:rsidRPr="00F909AC">
        <w:t>%</w:t>
      </w:r>
    </w:p>
    <w:p w14:paraId="1BE8A401" w14:textId="77777777" w:rsidR="00F909AC" w:rsidRPr="00F909AC" w:rsidRDefault="00D046A5" w:rsidP="00F909AC">
      <w:pPr>
        <w:spacing w:after="0"/>
      </w:pPr>
      <w:hyperlink r:id="rId13" w:history="1">
        <w:r w:rsidR="00F909AC" w:rsidRPr="00F909AC">
          <w:rPr>
            <w:rStyle w:val="Hyperlink"/>
          </w:rPr>
          <w:t>Americans with Disabilities Act</w:t>
        </w:r>
      </w:hyperlink>
      <w:r w:rsidR="00F909AC" w:rsidRPr="00F909AC">
        <w:t xml:space="preserve"> (ADA)</w:t>
      </w:r>
    </w:p>
    <w:p w14:paraId="46E88152" w14:textId="77777777" w:rsidR="00F909AC" w:rsidRPr="00F909AC" w:rsidRDefault="00F909AC" w:rsidP="00F909AC">
      <w:pPr>
        <w:numPr>
          <w:ilvl w:val="0"/>
          <w:numId w:val="4"/>
        </w:numPr>
        <w:spacing w:after="0"/>
      </w:pPr>
      <w:r w:rsidRPr="00F909AC">
        <w:t>If you’re registered with Office of Differing Abilities Services, please bring it to my attention to discuss any necessary accommodations.</w:t>
      </w:r>
    </w:p>
    <w:p w14:paraId="000B1C1C" w14:textId="77777777" w:rsidR="008C3E68" w:rsidRPr="008C3E68" w:rsidRDefault="008C3E68" w:rsidP="008C3E68"/>
    <w:sectPr w:rsidR="008C3E68" w:rsidRPr="008C3E68" w:rsidSect="00114B0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Source Sans Pro Black">
    <w:panose1 w:val="020B08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53CBD"/>
    <w:multiLevelType w:val="multilevel"/>
    <w:tmpl w:val="D466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B7E97"/>
    <w:multiLevelType w:val="multilevel"/>
    <w:tmpl w:val="663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B3980"/>
    <w:multiLevelType w:val="multilevel"/>
    <w:tmpl w:val="3486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8095B"/>
    <w:multiLevelType w:val="multilevel"/>
    <w:tmpl w:val="3D2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sLAwNDUxMADSRko6SsGpxcWZ+XkgBSa1ABrNnd8sAAAA"/>
  </w:docVars>
  <w:rsids>
    <w:rsidRoot w:val="008C3E68"/>
    <w:rsid w:val="00051923"/>
    <w:rsid w:val="00070A84"/>
    <w:rsid w:val="000B63E1"/>
    <w:rsid w:val="00114B0E"/>
    <w:rsid w:val="00220441"/>
    <w:rsid w:val="00230DA3"/>
    <w:rsid w:val="003E7EC6"/>
    <w:rsid w:val="004039D5"/>
    <w:rsid w:val="004A1B63"/>
    <w:rsid w:val="005E74B3"/>
    <w:rsid w:val="006008C0"/>
    <w:rsid w:val="006302F3"/>
    <w:rsid w:val="006F5D75"/>
    <w:rsid w:val="007358F3"/>
    <w:rsid w:val="007A2B12"/>
    <w:rsid w:val="00877E55"/>
    <w:rsid w:val="008C3E68"/>
    <w:rsid w:val="009A732E"/>
    <w:rsid w:val="00A829D9"/>
    <w:rsid w:val="00A8589A"/>
    <w:rsid w:val="00B04D48"/>
    <w:rsid w:val="00B96E4B"/>
    <w:rsid w:val="00BA16A4"/>
    <w:rsid w:val="00D046A5"/>
    <w:rsid w:val="00D62D98"/>
    <w:rsid w:val="00DD7A59"/>
    <w:rsid w:val="00E54151"/>
    <w:rsid w:val="00F909AC"/>
    <w:rsid w:val="00F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ADA0"/>
  <w15:chartTrackingRefBased/>
  <w15:docId w15:val="{0BB4F10B-E91A-4CF1-AA35-7A96424F0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3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E6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C3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7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7EC6"/>
    <w:rPr>
      <w:color w:val="0563C1" w:themeColor="hyperlink"/>
      <w:u w:val="single"/>
    </w:rPr>
  </w:style>
  <w:style w:type="character" w:styleId="UnresolvedMention">
    <w:name w:val="Unresolved Mention"/>
    <w:basedOn w:val="DefaultParagraphFont"/>
    <w:uiPriority w:val="99"/>
    <w:semiHidden/>
    <w:unhideWhenUsed/>
    <w:rsid w:val="003E7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485">
      <w:bodyDiv w:val="1"/>
      <w:marLeft w:val="0"/>
      <w:marRight w:val="0"/>
      <w:marTop w:val="0"/>
      <w:marBottom w:val="0"/>
      <w:divBdr>
        <w:top w:val="none" w:sz="0" w:space="0" w:color="auto"/>
        <w:left w:val="none" w:sz="0" w:space="0" w:color="auto"/>
        <w:bottom w:val="none" w:sz="0" w:space="0" w:color="auto"/>
        <w:right w:val="none" w:sz="0" w:space="0" w:color="auto"/>
      </w:divBdr>
    </w:div>
    <w:div w:id="34549051">
      <w:bodyDiv w:val="1"/>
      <w:marLeft w:val="0"/>
      <w:marRight w:val="0"/>
      <w:marTop w:val="0"/>
      <w:marBottom w:val="0"/>
      <w:divBdr>
        <w:top w:val="none" w:sz="0" w:space="0" w:color="auto"/>
        <w:left w:val="none" w:sz="0" w:space="0" w:color="auto"/>
        <w:bottom w:val="none" w:sz="0" w:space="0" w:color="auto"/>
        <w:right w:val="none" w:sz="0" w:space="0" w:color="auto"/>
      </w:divBdr>
      <w:divsChild>
        <w:div w:id="937954178">
          <w:marLeft w:val="0"/>
          <w:marRight w:val="0"/>
          <w:marTop w:val="0"/>
          <w:marBottom w:val="0"/>
          <w:divBdr>
            <w:top w:val="none" w:sz="0" w:space="0" w:color="auto"/>
            <w:left w:val="none" w:sz="0" w:space="0" w:color="auto"/>
            <w:bottom w:val="none" w:sz="0" w:space="0" w:color="auto"/>
            <w:right w:val="none" w:sz="0" w:space="0" w:color="auto"/>
          </w:divBdr>
        </w:div>
      </w:divsChild>
    </w:div>
    <w:div w:id="818108819">
      <w:bodyDiv w:val="1"/>
      <w:marLeft w:val="0"/>
      <w:marRight w:val="0"/>
      <w:marTop w:val="0"/>
      <w:marBottom w:val="0"/>
      <w:divBdr>
        <w:top w:val="none" w:sz="0" w:space="0" w:color="auto"/>
        <w:left w:val="none" w:sz="0" w:space="0" w:color="auto"/>
        <w:bottom w:val="none" w:sz="0" w:space="0" w:color="auto"/>
        <w:right w:val="none" w:sz="0" w:space="0" w:color="auto"/>
      </w:divBdr>
    </w:div>
    <w:div w:id="1262689719">
      <w:bodyDiv w:val="1"/>
      <w:marLeft w:val="0"/>
      <w:marRight w:val="0"/>
      <w:marTop w:val="0"/>
      <w:marBottom w:val="0"/>
      <w:divBdr>
        <w:top w:val="none" w:sz="0" w:space="0" w:color="auto"/>
        <w:left w:val="none" w:sz="0" w:space="0" w:color="auto"/>
        <w:bottom w:val="none" w:sz="0" w:space="0" w:color="auto"/>
        <w:right w:val="none" w:sz="0" w:space="0" w:color="auto"/>
      </w:divBdr>
      <w:divsChild>
        <w:div w:id="1874877083">
          <w:marLeft w:val="0"/>
          <w:marRight w:val="0"/>
          <w:marTop w:val="0"/>
          <w:marBottom w:val="0"/>
          <w:divBdr>
            <w:top w:val="none" w:sz="0" w:space="0" w:color="auto"/>
            <w:left w:val="none" w:sz="0" w:space="0" w:color="auto"/>
            <w:bottom w:val="none" w:sz="0" w:space="0" w:color="auto"/>
            <w:right w:val="none" w:sz="0" w:space="0" w:color="auto"/>
          </w:divBdr>
        </w:div>
      </w:divsChild>
    </w:div>
    <w:div w:id="153550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olicies.tcnj.edu/policies/digest.php?docId=8082" TargetMode="External"/><Relationship Id="rId3" Type="http://schemas.openxmlformats.org/officeDocument/2006/relationships/settings" Target="settings.xml"/><Relationship Id="rId7" Type="http://schemas.openxmlformats.org/officeDocument/2006/relationships/hyperlink" Target="https://p5js.org/reference" TargetMode="External"/><Relationship Id="rId12" Type="http://schemas.openxmlformats.org/officeDocument/2006/relationships/hyperlink" Target="http://policies.tcnj.edu/policies/digest.php?docId=91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p5js.org" TargetMode="External"/><Relationship Id="rId11" Type="http://schemas.openxmlformats.org/officeDocument/2006/relationships/hyperlink" Target="http://policies.tcnj.edu/policies/digest.php?docId=9134" TargetMode="External"/><Relationship Id="rId5" Type="http://schemas.openxmlformats.org/officeDocument/2006/relationships/hyperlink" Target="mailto:crhallberg@gmail.com" TargetMode="External"/><Relationship Id="rId15" Type="http://schemas.openxmlformats.org/officeDocument/2006/relationships/theme" Target="theme/theme1.xml"/><Relationship Id="rId10" Type="http://schemas.openxmlformats.org/officeDocument/2006/relationships/hyperlink" Target="http://policies.tcnj.edu/policies/digest.php?docId=9136" TargetMode="External"/><Relationship Id="rId4" Type="http://schemas.openxmlformats.org/officeDocument/2006/relationships/webSettings" Target="webSettings.xml"/><Relationship Id="rId9" Type="http://schemas.openxmlformats.org/officeDocument/2006/relationships/hyperlink" Target="http://policies.tcnj.edu/policies/digest.php?docId=76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ource Sans Pro">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Hallberg</dc:creator>
  <cp:keywords/>
  <dc:description/>
  <cp:lastModifiedBy>Christopher Hallberg</cp:lastModifiedBy>
  <cp:revision>20</cp:revision>
  <dcterms:created xsi:type="dcterms:W3CDTF">2018-09-03T22:53:00Z</dcterms:created>
  <dcterms:modified xsi:type="dcterms:W3CDTF">2018-11-19T17:18:00Z</dcterms:modified>
</cp:coreProperties>
</file>