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F2" w:rsidRPr="007E29AD" w:rsidRDefault="00BC10F2" w:rsidP="007E29AD">
      <w:pPr>
        <w:pStyle w:val="NoSpacing"/>
        <w:jc w:val="center"/>
        <w:rPr>
          <w:b/>
          <w:sz w:val="48"/>
          <w:szCs w:val="48"/>
        </w:rPr>
      </w:pPr>
      <w:r w:rsidRPr="00DD26E4">
        <w:rPr>
          <w:b/>
          <w:sz w:val="48"/>
          <w:szCs w:val="48"/>
        </w:rPr>
        <w:t>Research Review</w:t>
      </w:r>
    </w:p>
    <w:p w:rsidR="001A2937" w:rsidRDefault="001A2937" w:rsidP="00585708">
      <w:pPr>
        <w:pStyle w:val="NoSpacing"/>
        <w:rPr>
          <w:rFonts w:cstheme="minorHAnsi"/>
          <w:b/>
          <w:sz w:val="20"/>
          <w:szCs w:val="20"/>
          <w:u w:val="single"/>
        </w:rPr>
      </w:pPr>
    </w:p>
    <w:p w:rsidR="00CC1D9C" w:rsidRPr="007E29AD" w:rsidRDefault="00CC1D9C" w:rsidP="00585708">
      <w:pPr>
        <w:pStyle w:val="NoSpacing"/>
        <w:rPr>
          <w:rFonts w:cstheme="minorHAnsi"/>
          <w:b/>
          <w:sz w:val="20"/>
          <w:szCs w:val="20"/>
        </w:rPr>
      </w:pPr>
      <w:r w:rsidRPr="00DD26E4">
        <w:rPr>
          <w:rFonts w:cstheme="minorHAnsi"/>
          <w:b/>
          <w:sz w:val="20"/>
          <w:szCs w:val="20"/>
          <w:u w:val="single"/>
        </w:rPr>
        <w:t>TASK</w:t>
      </w:r>
      <w:r w:rsidR="007E29AD">
        <w:rPr>
          <w:rFonts w:cstheme="minorHAnsi"/>
          <w:b/>
          <w:sz w:val="20"/>
          <w:szCs w:val="20"/>
          <w:u w:val="single"/>
        </w:rPr>
        <w:t>S</w:t>
      </w:r>
      <w:r w:rsidRPr="00DD26E4">
        <w:rPr>
          <w:rFonts w:cstheme="minorHAnsi"/>
          <w:b/>
          <w:sz w:val="20"/>
          <w:szCs w:val="20"/>
        </w:rPr>
        <w:t>:</w:t>
      </w:r>
    </w:p>
    <w:p w:rsidR="00DD26E4" w:rsidRPr="007E29AD" w:rsidRDefault="00CC1D9C" w:rsidP="00DD26E4">
      <w:pPr>
        <w:pStyle w:val="NoSpacing"/>
        <w:numPr>
          <w:ilvl w:val="0"/>
          <w:numId w:val="2"/>
        </w:numPr>
        <w:rPr>
          <w:rFonts w:cstheme="minorHAnsi"/>
          <w:color w:val="58646D"/>
          <w:sz w:val="18"/>
          <w:szCs w:val="18"/>
        </w:rPr>
      </w:pPr>
      <w:r w:rsidRPr="007E29AD">
        <w:rPr>
          <w:rFonts w:cstheme="minorHAnsi"/>
          <w:color w:val="58646D"/>
          <w:sz w:val="18"/>
          <w:szCs w:val="18"/>
        </w:rPr>
        <w:t xml:space="preserve">After completing the coding and analysis portion of the project, read up on </w:t>
      </w:r>
      <w:r w:rsidRPr="007761A6">
        <w:rPr>
          <w:rFonts w:cstheme="minorHAnsi"/>
          <w:b/>
          <w:color w:val="58646D"/>
          <w:sz w:val="18"/>
          <w:szCs w:val="18"/>
        </w:rPr>
        <w:t>important historical developments</w:t>
      </w:r>
      <w:r w:rsidRPr="007E29AD">
        <w:rPr>
          <w:rFonts w:cstheme="minorHAnsi"/>
          <w:color w:val="58646D"/>
          <w:sz w:val="18"/>
          <w:szCs w:val="18"/>
        </w:rPr>
        <w:t xml:space="preserve"> in the field of AI planning and search. Write a one-page report on </w:t>
      </w:r>
      <w:r w:rsidRPr="001F3A10">
        <w:rPr>
          <w:rFonts w:cstheme="minorHAnsi"/>
          <w:b/>
          <w:color w:val="58646D"/>
          <w:sz w:val="18"/>
          <w:szCs w:val="18"/>
        </w:rPr>
        <w:t>three</w:t>
      </w:r>
      <w:r w:rsidRPr="007E29AD">
        <w:rPr>
          <w:rFonts w:cstheme="minorHAnsi"/>
          <w:color w:val="58646D"/>
          <w:sz w:val="18"/>
          <w:szCs w:val="18"/>
        </w:rPr>
        <w:t xml:space="preserve"> of these developments, highlighting the relationships between the </w:t>
      </w:r>
      <w:r w:rsidRPr="007761A6">
        <w:rPr>
          <w:rFonts w:cstheme="minorHAnsi"/>
          <w:b/>
          <w:color w:val="58646D"/>
          <w:sz w:val="18"/>
          <w:szCs w:val="18"/>
        </w:rPr>
        <w:t>developments</w:t>
      </w:r>
      <w:r w:rsidRPr="007E29AD">
        <w:rPr>
          <w:rFonts w:cstheme="minorHAnsi"/>
          <w:color w:val="58646D"/>
          <w:sz w:val="18"/>
          <w:szCs w:val="18"/>
        </w:rPr>
        <w:t xml:space="preserve"> and their </w:t>
      </w:r>
      <w:r w:rsidRPr="007761A6">
        <w:rPr>
          <w:rFonts w:cstheme="minorHAnsi"/>
          <w:b/>
          <w:color w:val="58646D"/>
          <w:sz w:val="18"/>
          <w:szCs w:val="18"/>
        </w:rPr>
        <w:t>impact</w:t>
      </w:r>
      <w:r w:rsidRPr="007E29AD">
        <w:rPr>
          <w:rFonts w:cstheme="minorHAnsi"/>
          <w:color w:val="58646D"/>
          <w:sz w:val="18"/>
          <w:szCs w:val="18"/>
        </w:rPr>
        <w:t xml:space="preserve"> on the field of AI as a whole.</w:t>
      </w:r>
    </w:p>
    <w:p w:rsidR="00CC1D9C" w:rsidRPr="007E29AD" w:rsidRDefault="00CC1D9C" w:rsidP="00DD26E4">
      <w:pPr>
        <w:pStyle w:val="NoSpacing"/>
        <w:numPr>
          <w:ilvl w:val="0"/>
          <w:numId w:val="2"/>
        </w:numPr>
        <w:rPr>
          <w:rFonts w:cstheme="minorHAnsi"/>
          <w:color w:val="58646D"/>
          <w:sz w:val="18"/>
          <w:szCs w:val="18"/>
        </w:rPr>
      </w:pPr>
      <w:r w:rsidRPr="007E29AD">
        <w:rPr>
          <w:rFonts w:cstheme="minorHAnsi"/>
          <w:color w:val="58646D"/>
          <w:sz w:val="18"/>
          <w:szCs w:val="18"/>
        </w:rPr>
        <w:t>Appropriate sources (such as books or magazine or journal articles) should be cited, and you should use citations in-line for sourced facts, quotations, and inferences.</w:t>
      </w:r>
    </w:p>
    <w:p w:rsidR="00BB78A5" w:rsidRDefault="00BB78A5" w:rsidP="00585708">
      <w:pPr>
        <w:pStyle w:val="NoSpacing"/>
        <w:rPr>
          <w:sz w:val="20"/>
          <w:szCs w:val="20"/>
        </w:rPr>
      </w:pPr>
    </w:p>
    <w:p w:rsidR="001A2937" w:rsidRDefault="001A2937" w:rsidP="00585708">
      <w:pPr>
        <w:pStyle w:val="NoSpacing"/>
        <w:rPr>
          <w:sz w:val="20"/>
          <w:szCs w:val="20"/>
        </w:rPr>
      </w:pPr>
    </w:p>
    <w:p w:rsidR="001A2937" w:rsidRDefault="001A2937" w:rsidP="00585708">
      <w:pPr>
        <w:pStyle w:val="NoSpacing"/>
        <w:rPr>
          <w:sz w:val="20"/>
          <w:szCs w:val="20"/>
        </w:rPr>
      </w:pPr>
    </w:p>
    <w:p w:rsidR="00001E19" w:rsidRPr="001A2937" w:rsidRDefault="001F3A10" w:rsidP="001A2937">
      <w:pPr>
        <w:pStyle w:val="NoSpacing"/>
        <w:jc w:val="center"/>
        <w:rPr>
          <w:b/>
          <w:sz w:val="24"/>
          <w:szCs w:val="24"/>
        </w:rPr>
      </w:pPr>
      <w:r w:rsidRPr="001A2937">
        <w:rPr>
          <w:b/>
          <w:sz w:val="24"/>
          <w:szCs w:val="24"/>
        </w:rPr>
        <w:t>Important Historical Developments in the field of AI Planning and Search</w:t>
      </w:r>
    </w:p>
    <w:p w:rsidR="00001E19" w:rsidRDefault="00001E19" w:rsidP="00585708">
      <w:pPr>
        <w:pStyle w:val="NoSpacing"/>
        <w:rPr>
          <w:sz w:val="20"/>
          <w:szCs w:val="20"/>
        </w:rPr>
      </w:pPr>
    </w:p>
    <w:p w:rsidR="001A2937" w:rsidRDefault="001A2937" w:rsidP="00585708">
      <w:pPr>
        <w:pStyle w:val="NoSpacing"/>
        <w:rPr>
          <w:sz w:val="20"/>
          <w:szCs w:val="20"/>
        </w:rPr>
      </w:pPr>
    </w:p>
    <w:p w:rsidR="00F27E70" w:rsidRPr="00A00A3C" w:rsidRDefault="002F3654" w:rsidP="00585708">
      <w:pPr>
        <w:pStyle w:val="NoSpacing"/>
        <w:rPr>
          <w:b/>
        </w:rPr>
      </w:pPr>
      <w:r w:rsidRPr="00A00A3C">
        <w:rPr>
          <w:b/>
        </w:rPr>
        <w:t xml:space="preserve">[1] </w:t>
      </w:r>
      <w:r w:rsidR="00F27E70" w:rsidRPr="00A00A3C">
        <w:rPr>
          <w:b/>
        </w:rPr>
        <w:t xml:space="preserve">Compilation of Planning </w:t>
      </w:r>
      <w:r w:rsidR="00C30168" w:rsidRPr="00A00A3C">
        <w:rPr>
          <w:b/>
        </w:rPr>
        <w:t>problems in</w:t>
      </w:r>
      <w:r w:rsidR="00F27E70" w:rsidRPr="00A00A3C">
        <w:rPr>
          <w:b/>
        </w:rPr>
        <w:t>to SAT</w:t>
      </w:r>
    </w:p>
    <w:p w:rsidR="00F27E70" w:rsidRDefault="00F27E70" w:rsidP="00585708">
      <w:pPr>
        <w:pStyle w:val="NoSpacing"/>
        <w:rPr>
          <w:sz w:val="20"/>
          <w:szCs w:val="20"/>
        </w:rPr>
      </w:pPr>
    </w:p>
    <w:p w:rsidR="00E64862" w:rsidRDefault="003B410C" w:rsidP="00585708">
      <w:pPr>
        <w:pStyle w:val="NoSpacing"/>
        <w:rPr>
          <w:sz w:val="20"/>
          <w:szCs w:val="20"/>
        </w:rPr>
      </w:pPr>
      <w:r>
        <w:rPr>
          <w:sz w:val="20"/>
          <w:szCs w:val="20"/>
        </w:rPr>
        <w:t xml:space="preserve">Even though the early formulation of planning in the Theorem Proving space, most researchers have long assumed that special purpose planning algorithms (TWEAK, SNLP, UCPOP and GraphPlan) were a necessity for practical performance. However, recent improvements in the realm of propositional satisfaction methods are calling this assumed requirement into doubt. Recent experiments suggest that compiling planning problems into SAT (Boolean Satisfiability Problem)  might yield the </w:t>
      </w:r>
      <w:r w:rsidR="0032063C">
        <w:rPr>
          <w:sz w:val="20"/>
          <w:szCs w:val="20"/>
        </w:rPr>
        <w:t>world's</w:t>
      </w:r>
      <w:r>
        <w:rPr>
          <w:sz w:val="20"/>
          <w:szCs w:val="20"/>
        </w:rPr>
        <w:t xml:space="preserve"> fastest STRIPS-style planner. </w:t>
      </w:r>
    </w:p>
    <w:p w:rsidR="003B410C" w:rsidRDefault="003B410C" w:rsidP="00585708">
      <w:pPr>
        <w:pStyle w:val="NoSpacing"/>
        <w:rPr>
          <w:sz w:val="20"/>
          <w:szCs w:val="20"/>
        </w:rPr>
      </w:pPr>
    </w:p>
    <w:p w:rsidR="00E64862" w:rsidRDefault="00D636AC" w:rsidP="00D636AC">
      <w:pPr>
        <w:pStyle w:val="NoSpacing"/>
      </w:pPr>
      <w:r>
        <w:t xml:space="preserve">The compiler takes a planning problem as input, guesses a plan length, and generates a propositional logic formula, which if satisfied, implies the existence of a solution plan; a symbol table records the correspondence between propositional variables and the planning instance. The simplifier uses fast </w:t>
      </w:r>
      <w:r w:rsidR="00A839FF">
        <w:t xml:space="preserve">(linear time) </w:t>
      </w:r>
      <w:r>
        <w:t xml:space="preserve">techniques such as </w:t>
      </w:r>
      <w:r w:rsidRPr="00A839FF">
        <w:rPr>
          <w:i/>
        </w:rPr>
        <w:t>unit clause propagation</w:t>
      </w:r>
      <w:r>
        <w:t xml:space="preserve"> and </w:t>
      </w:r>
      <w:r w:rsidRPr="00A839FF">
        <w:rPr>
          <w:i/>
        </w:rPr>
        <w:t>pure literal elimination</w:t>
      </w:r>
      <w:r>
        <w:t xml:space="preserve"> to shrink the CNF formula. The solver uses systematic or stochastic methods to find a satisfying assignment which</w:t>
      </w:r>
      <w:r w:rsidR="00A839FF">
        <w:t xml:space="preserve"> </w:t>
      </w:r>
      <w:r>
        <w:t>the decoder translates (using the symbol table) into a solution plan. If the solver finds that the formula is unsatisfiable, then the compiler generates a new encoding reaching a longer plan length.</w:t>
      </w:r>
    </w:p>
    <w:p w:rsidR="004B30F5" w:rsidRDefault="004B30F5" w:rsidP="00585708">
      <w:pPr>
        <w:pStyle w:val="NoSpacing"/>
      </w:pPr>
    </w:p>
    <w:p w:rsidR="004B30F5" w:rsidRDefault="004B30F5" w:rsidP="00585708">
      <w:pPr>
        <w:pStyle w:val="NoSpacing"/>
      </w:pPr>
    </w:p>
    <w:p w:rsidR="00035D61" w:rsidRDefault="0032063C" w:rsidP="004B30F5">
      <w:pPr>
        <w:pStyle w:val="NoSpacing"/>
        <w:jc w:val="center"/>
      </w:pPr>
      <w:r>
        <w:t>A</w:t>
      </w:r>
      <w:r w:rsidRPr="004B30F5">
        <w:t>rchitecture</w:t>
      </w:r>
      <w:r w:rsidR="004B30F5" w:rsidRPr="004B30F5">
        <w:t xml:space="preserve"> of a typical SAT-based planning system</w:t>
      </w:r>
    </w:p>
    <w:p w:rsidR="00035D61" w:rsidRDefault="00035D61" w:rsidP="00035D61">
      <w:pPr>
        <w:pStyle w:val="NoSpacing"/>
        <w:jc w:val="center"/>
      </w:pPr>
      <w:r>
        <w:object w:dxaOrig="9786" w:dyaOrig="1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03.1pt" o:ole="">
            <v:imagedata r:id="rId5" o:title=""/>
          </v:shape>
          <o:OLEObject Type="Embed" ProgID="Unknown" ShapeID="_x0000_i1025" DrawAspect="Content" ObjectID="_1569777646" r:id="rId6"/>
        </w:object>
      </w:r>
    </w:p>
    <w:p w:rsidR="00035D61" w:rsidRDefault="00035D61" w:rsidP="00585708">
      <w:pPr>
        <w:pStyle w:val="NoSpacing"/>
      </w:pPr>
    </w:p>
    <w:p w:rsidR="003B410C" w:rsidRDefault="003B410C" w:rsidP="00585708">
      <w:pPr>
        <w:pStyle w:val="NoSpacing"/>
      </w:pPr>
    </w:p>
    <w:p w:rsidR="00C806F5" w:rsidRDefault="00C806F5" w:rsidP="00585708">
      <w:pPr>
        <w:pStyle w:val="NoSpacing"/>
      </w:pPr>
    </w:p>
    <w:p w:rsidR="00001E19" w:rsidRPr="00A00A3C" w:rsidRDefault="007F7C7E" w:rsidP="00585708">
      <w:pPr>
        <w:pStyle w:val="NoSpacing"/>
        <w:rPr>
          <w:b/>
        </w:rPr>
      </w:pPr>
      <w:r w:rsidRPr="00A00A3C">
        <w:rPr>
          <w:b/>
        </w:rPr>
        <w:t>[2] Hybrid Planning</w:t>
      </w:r>
    </w:p>
    <w:p w:rsidR="007F7C7E" w:rsidRDefault="007F7C7E" w:rsidP="00585708">
      <w:pPr>
        <w:pStyle w:val="NoSpacing"/>
        <w:rPr>
          <w:sz w:val="20"/>
          <w:szCs w:val="20"/>
        </w:rPr>
      </w:pPr>
    </w:p>
    <w:p w:rsidR="007F7C7E" w:rsidRDefault="007F7C7E" w:rsidP="00E140FC">
      <w:pPr>
        <w:pStyle w:val="NoSpacing"/>
        <w:rPr>
          <w:sz w:val="20"/>
          <w:szCs w:val="20"/>
        </w:rPr>
      </w:pPr>
      <w:r>
        <w:rPr>
          <w:sz w:val="20"/>
          <w:szCs w:val="20"/>
        </w:rPr>
        <w:t xml:space="preserve">Research and experiments have shown that </w:t>
      </w:r>
      <w:r w:rsidRPr="007F7C7E">
        <w:rPr>
          <w:sz w:val="20"/>
          <w:szCs w:val="20"/>
        </w:rPr>
        <w:t xml:space="preserve">that there is </w:t>
      </w:r>
      <w:r w:rsidRPr="007F7C7E">
        <w:rPr>
          <w:i/>
          <w:sz w:val="20"/>
          <w:szCs w:val="20"/>
        </w:rPr>
        <w:t>no single planning strategy suited to all planning problems</w:t>
      </w:r>
      <w:r w:rsidRPr="007F7C7E">
        <w:rPr>
          <w:sz w:val="20"/>
          <w:szCs w:val="20"/>
        </w:rPr>
        <w:t>. All of the</w:t>
      </w:r>
      <w:r>
        <w:rPr>
          <w:sz w:val="20"/>
          <w:szCs w:val="20"/>
        </w:rPr>
        <w:t xml:space="preserve"> </w:t>
      </w:r>
      <w:r w:rsidRPr="007F7C7E">
        <w:rPr>
          <w:sz w:val="20"/>
          <w:szCs w:val="20"/>
        </w:rPr>
        <w:t xml:space="preserve">approaches discussed </w:t>
      </w:r>
      <w:r>
        <w:rPr>
          <w:sz w:val="20"/>
          <w:szCs w:val="20"/>
        </w:rPr>
        <w:t xml:space="preserve">in [2] this paper </w:t>
      </w:r>
      <w:r w:rsidRPr="007F7C7E">
        <w:rPr>
          <w:sz w:val="20"/>
          <w:szCs w:val="20"/>
        </w:rPr>
        <w:t>display a wide range of performance</w:t>
      </w:r>
      <w:r>
        <w:rPr>
          <w:sz w:val="20"/>
          <w:szCs w:val="20"/>
        </w:rPr>
        <w:t xml:space="preserve"> </w:t>
      </w:r>
      <w:r w:rsidRPr="007F7C7E">
        <w:rPr>
          <w:sz w:val="20"/>
          <w:szCs w:val="20"/>
        </w:rPr>
        <w:t>over different problem</w:t>
      </w:r>
      <w:r>
        <w:rPr>
          <w:sz w:val="20"/>
          <w:szCs w:val="20"/>
        </w:rPr>
        <w:t xml:space="preserve"> types </w:t>
      </w:r>
      <w:r w:rsidRPr="007F7C7E">
        <w:rPr>
          <w:sz w:val="20"/>
          <w:szCs w:val="20"/>
        </w:rPr>
        <w:t>the structure and organization of the problem</w:t>
      </w:r>
      <w:r>
        <w:rPr>
          <w:sz w:val="20"/>
          <w:szCs w:val="20"/>
        </w:rPr>
        <w:t xml:space="preserve"> determine the </w:t>
      </w:r>
      <w:r w:rsidRPr="007F7C7E">
        <w:rPr>
          <w:sz w:val="20"/>
          <w:szCs w:val="20"/>
        </w:rPr>
        <w:t>extent to which a particular</w:t>
      </w:r>
      <w:r>
        <w:rPr>
          <w:sz w:val="20"/>
          <w:szCs w:val="20"/>
        </w:rPr>
        <w:t xml:space="preserve"> </w:t>
      </w:r>
      <w:r w:rsidRPr="007F7C7E">
        <w:rPr>
          <w:sz w:val="20"/>
          <w:szCs w:val="20"/>
        </w:rPr>
        <w:t>strategy is suited to a particular problem</w:t>
      </w:r>
      <w:r>
        <w:rPr>
          <w:sz w:val="20"/>
          <w:szCs w:val="20"/>
        </w:rPr>
        <w:t xml:space="preserve">. </w:t>
      </w:r>
      <w:r w:rsidRPr="007F7C7E">
        <w:rPr>
          <w:sz w:val="20"/>
          <w:szCs w:val="20"/>
        </w:rPr>
        <w:t>For this reason</w:t>
      </w:r>
      <w:r>
        <w:rPr>
          <w:sz w:val="20"/>
          <w:szCs w:val="20"/>
        </w:rPr>
        <w:t xml:space="preserve"> </w:t>
      </w:r>
      <w:r w:rsidRPr="007F7C7E">
        <w:rPr>
          <w:sz w:val="20"/>
          <w:szCs w:val="20"/>
        </w:rPr>
        <w:t>hybrid planning approaches can be very successful. However,</w:t>
      </w:r>
      <w:r>
        <w:rPr>
          <w:sz w:val="20"/>
          <w:szCs w:val="20"/>
        </w:rPr>
        <w:t xml:space="preserve"> </w:t>
      </w:r>
      <w:r w:rsidRPr="007F7C7E">
        <w:rPr>
          <w:sz w:val="20"/>
          <w:szCs w:val="20"/>
        </w:rPr>
        <w:t xml:space="preserve">determining </w:t>
      </w:r>
      <w:r w:rsidRPr="007F7C7E">
        <w:rPr>
          <w:i/>
          <w:sz w:val="20"/>
          <w:szCs w:val="20"/>
        </w:rPr>
        <w:t>automatically</w:t>
      </w:r>
      <w:r w:rsidRPr="007F7C7E">
        <w:rPr>
          <w:sz w:val="20"/>
          <w:szCs w:val="20"/>
        </w:rPr>
        <w:t xml:space="preserve"> which of the available strategies in</w:t>
      </w:r>
      <w:r>
        <w:rPr>
          <w:sz w:val="20"/>
          <w:szCs w:val="20"/>
        </w:rPr>
        <w:t xml:space="preserve"> </w:t>
      </w:r>
      <w:r w:rsidRPr="007F7C7E">
        <w:rPr>
          <w:sz w:val="20"/>
          <w:szCs w:val="20"/>
        </w:rPr>
        <w:t xml:space="preserve">a hybrid to invoke remains a </w:t>
      </w:r>
      <w:r w:rsidRPr="007F7C7E">
        <w:rPr>
          <w:i/>
          <w:sz w:val="20"/>
          <w:szCs w:val="20"/>
        </w:rPr>
        <w:t>difficult</w:t>
      </w:r>
      <w:r w:rsidRPr="007F7C7E">
        <w:rPr>
          <w:sz w:val="20"/>
          <w:szCs w:val="20"/>
        </w:rPr>
        <w:t xml:space="preserve"> research problem.</w:t>
      </w:r>
      <w:r w:rsidR="00E140FC">
        <w:rPr>
          <w:sz w:val="20"/>
          <w:szCs w:val="20"/>
        </w:rPr>
        <w:t xml:space="preserve"> In the way of examples, </w:t>
      </w:r>
      <w:r w:rsidR="00E140FC" w:rsidRPr="00E140FC">
        <w:rPr>
          <w:sz w:val="20"/>
          <w:szCs w:val="20"/>
        </w:rPr>
        <w:t>a Graphplan strategy with a model-checking</w:t>
      </w:r>
      <w:r w:rsidR="00E140FC">
        <w:rPr>
          <w:sz w:val="20"/>
          <w:szCs w:val="20"/>
        </w:rPr>
        <w:t xml:space="preserve"> </w:t>
      </w:r>
      <w:r w:rsidR="00E140FC" w:rsidRPr="00E140FC">
        <w:rPr>
          <w:sz w:val="20"/>
          <w:szCs w:val="20"/>
        </w:rPr>
        <w:t>approach, using time bounds to determine which of the strategies</w:t>
      </w:r>
      <w:r w:rsidR="00E140FC">
        <w:rPr>
          <w:sz w:val="20"/>
          <w:szCs w:val="20"/>
        </w:rPr>
        <w:t xml:space="preserve"> </w:t>
      </w:r>
      <w:r w:rsidR="00E140FC" w:rsidRPr="00E140FC">
        <w:rPr>
          <w:sz w:val="20"/>
          <w:szCs w:val="20"/>
        </w:rPr>
        <w:t>to apply to a problem. The Graphplan strategy was tried</w:t>
      </w:r>
      <w:r w:rsidR="00E140FC">
        <w:rPr>
          <w:sz w:val="20"/>
          <w:szCs w:val="20"/>
        </w:rPr>
        <w:t xml:space="preserve"> </w:t>
      </w:r>
      <w:r w:rsidR="00E140FC" w:rsidRPr="00E140FC">
        <w:rPr>
          <w:sz w:val="20"/>
          <w:szCs w:val="20"/>
        </w:rPr>
        <w:t>first, and if no solution was found within the time bound the</w:t>
      </w:r>
      <w:r w:rsidR="00E140FC">
        <w:rPr>
          <w:sz w:val="20"/>
          <w:szCs w:val="20"/>
        </w:rPr>
        <w:t xml:space="preserve"> </w:t>
      </w:r>
      <w:r w:rsidR="00E140FC" w:rsidRPr="00E140FC">
        <w:rPr>
          <w:sz w:val="20"/>
          <w:szCs w:val="20"/>
        </w:rPr>
        <w:t>problem would be reformulated as a model-checking problem.</w:t>
      </w:r>
    </w:p>
    <w:p w:rsidR="003048AF" w:rsidRPr="003048AF" w:rsidRDefault="003048AF" w:rsidP="003048AF">
      <w:pPr>
        <w:pStyle w:val="NoSpacing"/>
        <w:rPr>
          <w:sz w:val="20"/>
          <w:szCs w:val="20"/>
        </w:rPr>
      </w:pPr>
    </w:p>
    <w:p w:rsidR="007F7C7E" w:rsidRDefault="003048AF" w:rsidP="003048AF">
      <w:pPr>
        <w:pStyle w:val="NoSpacing"/>
        <w:rPr>
          <w:sz w:val="20"/>
          <w:szCs w:val="20"/>
        </w:rPr>
      </w:pPr>
      <w:r w:rsidRPr="003048AF">
        <w:rPr>
          <w:sz w:val="20"/>
          <w:szCs w:val="20"/>
        </w:rPr>
        <w:t>It is oft</w:t>
      </w:r>
      <w:r>
        <w:rPr>
          <w:sz w:val="20"/>
          <w:szCs w:val="20"/>
        </w:rPr>
        <w:t>en the case that these specializ</w:t>
      </w:r>
      <w:r w:rsidRPr="003048AF">
        <w:rPr>
          <w:sz w:val="20"/>
          <w:szCs w:val="20"/>
        </w:rPr>
        <w:t xml:space="preserve">ed problems appear as sub-problems within a larger planning problem. </w:t>
      </w:r>
      <w:r>
        <w:rPr>
          <w:sz w:val="20"/>
          <w:szCs w:val="20"/>
        </w:rPr>
        <w:t>As an</w:t>
      </w:r>
      <w:r w:rsidRPr="003048AF">
        <w:rPr>
          <w:sz w:val="20"/>
          <w:szCs w:val="20"/>
        </w:rPr>
        <w:t xml:space="preserve"> example, a problem that involves transporting components between locations, constructing complex artifacts with the components and then delivering them to customers can be seen to contain </w:t>
      </w:r>
      <w:r>
        <w:rPr>
          <w:sz w:val="20"/>
          <w:szCs w:val="20"/>
        </w:rPr>
        <w:t>(</w:t>
      </w:r>
      <w:r w:rsidRPr="003048AF">
        <w:rPr>
          <w:sz w:val="20"/>
          <w:szCs w:val="20"/>
        </w:rPr>
        <w:t>route</w:t>
      </w:r>
      <w:r>
        <w:rPr>
          <w:sz w:val="20"/>
          <w:szCs w:val="20"/>
        </w:rPr>
        <w:t xml:space="preserve"> </w:t>
      </w:r>
      <w:r w:rsidRPr="003048AF">
        <w:rPr>
          <w:sz w:val="20"/>
          <w:szCs w:val="20"/>
        </w:rPr>
        <w:t>planning, resource allocation, job-shop scheduling and construction planning</w:t>
      </w:r>
      <w:r>
        <w:rPr>
          <w:sz w:val="20"/>
          <w:szCs w:val="20"/>
        </w:rPr>
        <w:t>)</w:t>
      </w:r>
      <w:r w:rsidRPr="003048AF">
        <w:rPr>
          <w:sz w:val="20"/>
          <w:szCs w:val="20"/>
        </w:rPr>
        <w:t xml:space="preserve"> sub-problems. Each of these can, to some extent (although </w:t>
      </w:r>
      <w:r w:rsidRPr="003048AF">
        <w:rPr>
          <w:i/>
          <w:sz w:val="20"/>
          <w:szCs w:val="20"/>
        </w:rPr>
        <w:t>not</w:t>
      </w:r>
      <w:r w:rsidRPr="003048AF">
        <w:rPr>
          <w:sz w:val="20"/>
          <w:szCs w:val="20"/>
        </w:rPr>
        <w:t xml:space="preserve"> entirely) be decoupled from the others and so</w:t>
      </w:r>
      <w:r>
        <w:rPr>
          <w:sz w:val="20"/>
          <w:szCs w:val="20"/>
        </w:rPr>
        <w:t>lved using specializ</w:t>
      </w:r>
      <w:r w:rsidRPr="003048AF">
        <w:rPr>
          <w:sz w:val="20"/>
          <w:szCs w:val="20"/>
        </w:rPr>
        <w:t>ed technology.</w:t>
      </w:r>
      <w:r>
        <w:rPr>
          <w:sz w:val="20"/>
          <w:szCs w:val="20"/>
        </w:rPr>
        <w:t xml:space="preserve"> </w:t>
      </w:r>
      <w:r w:rsidRPr="003048AF">
        <w:rPr>
          <w:sz w:val="20"/>
          <w:szCs w:val="20"/>
        </w:rPr>
        <w:t>Several other examples have now been demonstrated in which a</w:t>
      </w:r>
      <w:r>
        <w:rPr>
          <w:sz w:val="20"/>
          <w:szCs w:val="20"/>
        </w:rPr>
        <w:t xml:space="preserve"> </w:t>
      </w:r>
      <w:r w:rsidRPr="003048AF">
        <w:rPr>
          <w:sz w:val="20"/>
          <w:szCs w:val="20"/>
        </w:rPr>
        <w:t>successful automatic identification of sub-problems is</w:t>
      </w:r>
      <w:r>
        <w:rPr>
          <w:sz w:val="20"/>
          <w:szCs w:val="20"/>
        </w:rPr>
        <w:t xml:space="preserve"> </w:t>
      </w:r>
      <w:r w:rsidRPr="003048AF">
        <w:rPr>
          <w:sz w:val="20"/>
          <w:szCs w:val="20"/>
        </w:rPr>
        <w:t>combined with auto</w:t>
      </w:r>
      <w:r>
        <w:rPr>
          <w:sz w:val="20"/>
          <w:szCs w:val="20"/>
        </w:rPr>
        <w:t>matic configuration of specializ</w:t>
      </w:r>
      <w:r w:rsidRPr="003048AF">
        <w:rPr>
          <w:sz w:val="20"/>
          <w:szCs w:val="20"/>
        </w:rPr>
        <w:t>ed problem-solving technology and solution of planning problems</w:t>
      </w:r>
      <w:r>
        <w:rPr>
          <w:sz w:val="20"/>
          <w:szCs w:val="20"/>
        </w:rPr>
        <w:t xml:space="preserve"> </w:t>
      </w:r>
      <w:r w:rsidRPr="003048AF">
        <w:rPr>
          <w:sz w:val="20"/>
          <w:szCs w:val="20"/>
        </w:rPr>
        <w:t xml:space="preserve">using these </w:t>
      </w:r>
      <w:r>
        <w:rPr>
          <w:sz w:val="20"/>
          <w:szCs w:val="20"/>
        </w:rPr>
        <w:t>specialized</w:t>
      </w:r>
      <w:r w:rsidRPr="003048AF">
        <w:rPr>
          <w:sz w:val="20"/>
          <w:szCs w:val="20"/>
        </w:rPr>
        <w:t xml:space="preserve"> solvers</w:t>
      </w:r>
    </w:p>
    <w:p w:rsidR="00E140FC" w:rsidRDefault="00E140FC" w:rsidP="00585708">
      <w:pPr>
        <w:pStyle w:val="NoSpacing"/>
        <w:rPr>
          <w:sz w:val="20"/>
          <w:szCs w:val="20"/>
        </w:rPr>
      </w:pPr>
    </w:p>
    <w:p w:rsidR="00E140FC" w:rsidRDefault="00E140FC" w:rsidP="00585708">
      <w:pPr>
        <w:pStyle w:val="NoSpacing"/>
        <w:rPr>
          <w:sz w:val="20"/>
          <w:szCs w:val="20"/>
        </w:rPr>
      </w:pPr>
    </w:p>
    <w:p w:rsidR="00E140FC" w:rsidRPr="00A00A3C" w:rsidRDefault="00210F8B" w:rsidP="00585708">
      <w:pPr>
        <w:pStyle w:val="NoSpacing"/>
        <w:rPr>
          <w:b/>
        </w:rPr>
      </w:pPr>
      <w:r w:rsidRPr="00A00A3C">
        <w:rPr>
          <w:b/>
        </w:rPr>
        <w:lastRenderedPageBreak/>
        <w:t>[3] Parallelism</w:t>
      </w:r>
    </w:p>
    <w:p w:rsidR="00210F8B" w:rsidRDefault="00210F8B" w:rsidP="00585708">
      <w:pPr>
        <w:pStyle w:val="NoSpacing"/>
        <w:rPr>
          <w:sz w:val="20"/>
          <w:szCs w:val="20"/>
        </w:rPr>
      </w:pPr>
    </w:p>
    <w:p w:rsidR="007167D8" w:rsidRDefault="007167D8" w:rsidP="007167D8">
      <w:pPr>
        <w:pStyle w:val="NoSpacing"/>
        <w:rPr>
          <w:sz w:val="20"/>
          <w:szCs w:val="20"/>
        </w:rPr>
      </w:pPr>
      <w:r w:rsidRPr="007167D8">
        <w:rPr>
          <w:sz w:val="20"/>
          <w:szCs w:val="20"/>
        </w:rPr>
        <w:t xml:space="preserve">An </w:t>
      </w:r>
      <w:r w:rsidRPr="007167D8">
        <w:rPr>
          <w:i/>
          <w:sz w:val="20"/>
          <w:szCs w:val="20"/>
        </w:rPr>
        <w:t>operator application</w:t>
      </w:r>
      <w:r w:rsidRPr="007167D8">
        <w:rPr>
          <w:sz w:val="20"/>
          <w:szCs w:val="20"/>
        </w:rPr>
        <w:t xml:space="preserve"> in general means that the </w:t>
      </w:r>
      <w:r w:rsidRPr="007167D8">
        <w:rPr>
          <w:i/>
          <w:sz w:val="20"/>
          <w:szCs w:val="20"/>
        </w:rPr>
        <w:t>effects</w:t>
      </w:r>
      <w:r w:rsidRPr="007167D8">
        <w:rPr>
          <w:sz w:val="20"/>
          <w:szCs w:val="20"/>
        </w:rPr>
        <w:t xml:space="preserve"> become true and </w:t>
      </w:r>
      <w:r>
        <w:rPr>
          <w:sz w:val="20"/>
          <w:szCs w:val="20"/>
        </w:rPr>
        <w:t>"something else"</w:t>
      </w:r>
      <w:r w:rsidRPr="007167D8">
        <w:rPr>
          <w:sz w:val="20"/>
          <w:szCs w:val="20"/>
        </w:rPr>
        <w:t xml:space="preserve">, unaffected </w:t>
      </w:r>
      <w:r w:rsidRPr="007167D8">
        <w:rPr>
          <w:b/>
          <w:sz w:val="20"/>
          <w:szCs w:val="20"/>
        </w:rPr>
        <w:t>fluents</w:t>
      </w:r>
      <w:r w:rsidRPr="007167D8">
        <w:rPr>
          <w:sz w:val="20"/>
          <w:szCs w:val="20"/>
        </w:rPr>
        <w:t xml:space="preserve"> preserve their truth</w:t>
      </w:r>
      <w:r>
        <w:rPr>
          <w:sz w:val="20"/>
          <w:szCs w:val="20"/>
        </w:rPr>
        <w:t xml:space="preserve"> </w:t>
      </w:r>
      <w:r w:rsidRPr="007167D8">
        <w:rPr>
          <w:sz w:val="20"/>
          <w:szCs w:val="20"/>
        </w:rPr>
        <w:t>values</w:t>
      </w:r>
      <w:r>
        <w:rPr>
          <w:sz w:val="20"/>
          <w:szCs w:val="20"/>
        </w:rPr>
        <w:t xml:space="preserve"> (as opposed to "affected" fluents)</w:t>
      </w:r>
      <w:r w:rsidRPr="007167D8">
        <w:rPr>
          <w:sz w:val="20"/>
          <w:szCs w:val="20"/>
        </w:rPr>
        <w:t xml:space="preserve">. However, it is </w:t>
      </w:r>
      <w:r w:rsidRPr="007167D8">
        <w:rPr>
          <w:b/>
          <w:sz w:val="20"/>
          <w:szCs w:val="20"/>
        </w:rPr>
        <w:t>not</w:t>
      </w:r>
      <w:r w:rsidRPr="007167D8">
        <w:rPr>
          <w:sz w:val="20"/>
          <w:szCs w:val="20"/>
        </w:rPr>
        <w:t xml:space="preserve"> necessary to </w:t>
      </w:r>
      <w:r w:rsidRPr="007167D8">
        <w:rPr>
          <w:i/>
          <w:sz w:val="20"/>
          <w:szCs w:val="20"/>
        </w:rPr>
        <w:t xml:space="preserve">restrict to </w:t>
      </w:r>
      <w:r w:rsidRPr="00CF48D9">
        <w:rPr>
          <w:i/>
          <w:sz w:val="20"/>
          <w:szCs w:val="20"/>
          <w:u w:val="single"/>
        </w:rPr>
        <w:t>one</w:t>
      </w:r>
      <w:r w:rsidRPr="007167D8">
        <w:rPr>
          <w:i/>
          <w:sz w:val="20"/>
          <w:szCs w:val="20"/>
        </w:rPr>
        <w:t xml:space="preserve"> operator application at a time</w:t>
      </w:r>
      <w:r w:rsidRPr="007167D8">
        <w:rPr>
          <w:sz w:val="20"/>
          <w:szCs w:val="20"/>
        </w:rPr>
        <w:t xml:space="preserve">: several operators can often be applied in </w:t>
      </w:r>
      <w:r w:rsidRPr="007167D8">
        <w:rPr>
          <w:b/>
          <w:sz w:val="20"/>
          <w:szCs w:val="20"/>
        </w:rPr>
        <w:t>parallel</w:t>
      </w:r>
      <w:r w:rsidRPr="007167D8">
        <w:rPr>
          <w:sz w:val="20"/>
          <w:szCs w:val="20"/>
        </w:rPr>
        <w:t xml:space="preserve">. This </w:t>
      </w:r>
      <w:r w:rsidR="003B2350">
        <w:rPr>
          <w:i/>
          <w:sz w:val="20"/>
          <w:szCs w:val="20"/>
        </w:rPr>
        <w:t>could</w:t>
      </w:r>
      <w:r w:rsidRPr="007167D8">
        <w:rPr>
          <w:sz w:val="20"/>
          <w:szCs w:val="20"/>
        </w:rPr>
        <w:t xml:space="preserve"> reduce the planning effort </w:t>
      </w:r>
      <w:r w:rsidR="003B2350">
        <w:rPr>
          <w:sz w:val="20"/>
          <w:szCs w:val="20"/>
        </w:rPr>
        <w:t>significantly</w:t>
      </w:r>
      <w:r w:rsidRPr="007167D8">
        <w:rPr>
          <w:sz w:val="20"/>
          <w:szCs w:val="20"/>
        </w:rPr>
        <w:t xml:space="preserve"> because </w:t>
      </w:r>
      <w:r w:rsidRPr="003B2350">
        <w:rPr>
          <w:i/>
          <w:sz w:val="20"/>
          <w:szCs w:val="20"/>
        </w:rPr>
        <w:t>separately considering</w:t>
      </w:r>
      <w:r w:rsidRPr="007167D8">
        <w:rPr>
          <w:sz w:val="20"/>
          <w:szCs w:val="20"/>
        </w:rPr>
        <w:t xml:space="preserve"> </w:t>
      </w:r>
      <w:r w:rsidRPr="003B2350">
        <w:rPr>
          <w:b/>
          <w:sz w:val="20"/>
          <w:szCs w:val="20"/>
        </w:rPr>
        <w:t>n!</w:t>
      </w:r>
      <w:r w:rsidRPr="007167D8">
        <w:rPr>
          <w:sz w:val="20"/>
          <w:szCs w:val="20"/>
        </w:rPr>
        <w:t xml:space="preserve"> different (</w:t>
      </w:r>
      <w:r w:rsidR="003B2350">
        <w:rPr>
          <w:sz w:val="20"/>
          <w:szCs w:val="20"/>
        </w:rPr>
        <w:t>albeit</w:t>
      </w:r>
      <w:r w:rsidRPr="007167D8">
        <w:rPr>
          <w:sz w:val="20"/>
          <w:szCs w:val="20"/>
        </w:rPr>
        <w:t xml:space="preserve"> behaviorally equivalent) orderings of </w:t>
      </w:r>
      <w:r w:rsidRPr="003B2350">
        <w:rPr>
          <w:b/>
          <w:sz w:val="20"/>
          <w:szCs w:val="20"/>
        </w:rPr>
        <w:t>n</w:t>
      </w:r>
      <w:r w:rsidRPr="007167D8">
        <w:rPr>
          <w:sz w:val="20"/>
          <w:szCs w:val="20"/>
        </w:rPr>
        <w:t xml:space="preserve"> mutually independent operators is </w:t>
      </w:r>
      <w:r w:rsidRPr="003B2350">
        <w:rPr>
          <w:sz w:val="20"/>
          <w:szCs w:val="20"/>
          <w:u w:val="single"/>
        </w:rPr>
        <w:t>avoided</w:t>
      </w:r>
      <w:r w:rsidRPr="007167D8">
        <w:rPr>
          <w:sz w:val="20"/>
          <w:szCs w:val="20"/>
        </w:rPr>
        <w:t>.</w:t>
      </w:r>
    </w:p>
    <w:p w:rsidR="007167D8" w:rsidRPr="007167D8" w:rsidRDefault="007167D8" w:rsidP="007167D8">
      <w:pPr>
        <w:pStyle w:val="NoSpacing"/>
        <w:rPr>
          <w:sz w:val="20"/>
          <w:szCs w:val="20"/>
        </w:rPr>
      </w:pPr>
    </w:p>
    <w:p w:rsidR="00E140FC" w:rsidRDefault="007167D8" w:rsidP="007167D8">
      <w:pPr>
        <w:pStyle w:val="NoSpacing"/>
        <w:rPr>
          <w:sz w:val="20"/>
          <w:szCs w:val="20"/>
        </w:rPr>
      </w:pPr>
      <w:r w:rsidRPr="007167D8">
        <w:rPr>
          <w:sz w:val="20"/>
          <w:szCs w:val="20"/>
        </w:rPr>
        <w:t xml:space="preserve">The parallel application of operators is well-defined </w:t>
      </w:r>
      <w:r w:rsidRPr="00F72DFF">
        <w:rPr>
          <w:i/>
          <w:sz w:val="20"/>
          <w:szCs w:val="20"/>
        </w:rPr>
        <w:t xml:space="preserve">when the operators do </w:t>
      </w:r>
      <w:r w:rsidRPr="00F72DFF">
        <w:rPr>
          <w:b/>
          <w:i/>
          <w:sz w:val="20"/>
          <w:szCs w:val="20"/>
        </w:rPr>
        <w:t>not</w:t>
      </w:r>
      <w:r w:rsidRPr="00F72DFF">
        <w:rPr>
          <w:i/>
          <w:sz w:val="20"/>
          <w:szCs w:val="20"/>
        </w:rPr>
        <w:t xml:space="preserve"> interact</w:t>
      </w:r>
      <w:r w:rsidRPr="007167D8">
        <w:rPr>
          <w:sz w:val="20"/>
          <w:szCs w:val="20"/>
        </w:rPr>
        <w:t xml:space="preserve">. This means that the result of applying the operators in </w:t>
      </w:r>
      <w:r w:rsidRPr="00904972">
        <w:rPr>
          <w:b/>
          <w:sz w:val="20"/>
          <w:szCs w:val="20"/>
        </w:rPr>
        <w:t>any order</w:t>
      </w:r>
      <w:r w:rsidRPr="007167D8">
        <w:rPr>
          <w:sz w:val="20"/>
          <w:szCs w:val="20"/>
        </w:rPr>
        <w:t xml:space="preserve"> is possible and has the </w:t>
      </w:r>
      <w:r w:rsidRPr="00904972">
        <w:rPr>
          <w:b/>
          <w:sz w:val="20"/>
          <w:szCs w:val="20"/>
        </w:rPr>
        <w:t>same effect</w:t>
      </w:r>
      <w:r w:rsidRPr="007167D8">
        <w:rPr>
          <w:sz w:val="20"/>
          <w:szCs w:val="20"/>
        </w:rPr>
        <w:t xml:space="preserve">. A sufficient </w:t>
      </w:r>
      <w:r w:rsidRPr="00904972">
        <w:rPr>
          <w:i/>
          <w:sz w:val="20"/>
          <w:szCs w:val="20"/>
        </w:rPr>
        <w:t>condition</w:t>
      </w:r>
      <w:r w:rsidRPr="007167D8">
        <w:rPr>
          <w:sz w:val="20"/>
          <w:szCs w:val="20"/>
        </w:rPr>
        <w:t xml:space="preserve"> for this is that </w:t>
      </w:r>
      <w:r w:rsidR="00904972">
        <w:rPr>
          <w:sz w:val="20"/>
          <w:szCs w:val="20"/>
        </w:rPr>
        <w:t xml:space="preserve">(1) </w:t>
      </w:r>
      <w:r w:rsidRPr="007167D8">
        <w:rPr>
          <w:sz w:val="20"/>
          <w:szCs w:val="20"/>
        </w:rPr>
        <w:t xml:space="preserve">the </w:t>
      </w:r>
      <w:r w:rsidRPr="00904972">
        <w:rPr>
          <w:i/>
          <w:sz w:val="20"/>
          <w:szCs w:val="20"/>
        </w:rPr>
        <w:t>operators do not have contradictory effects</w:t>
      </w:r>
      <w:r w:rsidR="00904972">
        <w:rPr>
          <w:i/>
          <w:sz w:val="20"/>
          <w:szCs w:val="20"/>
        </w:rPr>
        <w:t>,</w:t>
      </w:r>
      <w:r w:rsidRPr="007167D8">
        <w:rPr>
          <w:sz w:val="20"/>
          <w:szCs w:val="20"/>
        </w:rPr>
        <w:t xml:space="preserve"> and </w:t>
      </w:r>
      <w:r w:rsidR="00904972">
        <w:rPr>
          <w:sz w:val="20"/>
          <w:szCs w:val="20"/>
        </w:rPr>
        <w:t xml:space="preserve">(2) </w:t>
      </w:r>
      <w:r w:rsidRPr="007167D8">
        <w:rPr>
          <w:sz w:val="20"/>
          <w:szCs w:val="20"/>
        </w:rPr>
        <w:t>none of the operators falsifies the preconditions of any other. Allowing parallel application still more liberally is possible, and this sometimes leads to even more efficient planning</w:t>
      </w:r>
      <w:r w:rsidR="00904972">
        <w:rPr>
          <w:sz w:val="20"/>
          <w:szCs w:val="20"/>
        </w:rPr>
        <w:t>.</w:t>
      </w:r>
    </w:p>
    <w:p w:rsidR="007F7C7E" w:rsidRDefault="007F7C7E" w:rsidP="00585708">
      <w:pPr>
        <w:pStyle w:val="NoSpacing"/>
        <w:rPr>
          <w:sz w:val="20"/>
          <w:szCs w:val="20"/>
        </w:rPr>
      </w:pPr>
    </w:p>
    <w:p w:rsidR="007F7C7E" w:rsidRDefault="007F7C7E" w:rsidP="00585708">
      <w:pPr>
        <w:pStyle w:val="NoSpacing"/>
        <w:rPr>
          <w:sz w:val="20"/>
          <w:szCs w:val="20"/>
        </w:rPr>
      </w:pPr>
    </w:p>
    <w:p w:rsidR="00BC10F2" w:rsidRPr="000108D6" w:rsidRDefault="00BC10F2" w:rsidP="00585708">
      <w:pPr>
        <w:pStyle w:val="NoSpacing"/>
        <w:rPr>
          <w:rFonts w:cstheme="minorHAnsi"/>
          <w:b/>
        </w:rPr>
      </w:pPr>
      <w:r w:rsidRPr="000108D6">
        <w:rPr>
          <w:rFonts w:cstheme="minorHAnsi"/>
          <w:b/>
        </w:rPr>
        <w:t>References:</w:t>
      </w:r>
    </w:p>
    <w:p w:rsidR="00BC10F2" w:rsidRPr="00BC10F2" w:rsidRDefault="00BC10F2" w:rsidP="00585708">
      <w:pPr>
        <w:pStyle w:val="NoSpacing"/>
        <w:rPr>
          <w:rFonts w:eastAsia="Times New Roman" w:cstheme="minorHAnsi"/>
          <w:sz w:val="20"/>
          <w:szCs w:val="20"/>
        </w:rPr>
      </w:pPr>
    </w:p>
    <w:p w:rsidR="00BC10F2" w:rsidRPr="0029733B" w:rsidRDefault="00F27E70" w:rsidP="00585708">
      <w:pPr>
        <w:pStyle w:val="NoSpacing"/>
        <w:rPr>
          <w:rFonts w:eastAsia="Times New Roman" w:cstheme="minorHAnsi"/>
          <w:i/>
          <w:sz w:val="20"/>
          <w:szCs w:val="20"/>
        </w:rPr>
      </w:pPr>
      <w:r w:rsidRPr="0029733B">
        <w:rPr>
          <w:rFonts w:eastAsia="Times New Roman" w:cstheme="minorHAnsi"/>
          <w:bCs/>
          <w:i/>
          <w:sz w:val="20"/>
          <w:szCs w:val="20"/>
        </w:rPr>
        <w:t xml:space="preserve">[1] </w:t>
      </w:r>
      <w:r w:rsidR="00BC10F2" w:rsidRPr="0029733B">
        <w:rPr>
          <w:rFonts w:eastAsia="Times New Roman" w:cstheme="minorHAnsi"/>
          <w:bCs/>
          <w:i/>
          <w:sz w:val="20"/>
          <w:szCs w:val="20"/>
        </w:rPr>
        <w:t>Recent Advances in AI Planning:</w:t>
      </w:r>
    </w:p>
    <w:p w:rsidR="00BC10F2" w:rsidRPr="0029733B" w:rsidRDefault="00BC10F2" w:rsidP="00585708">
      <w:pPr>
        <w:pStyle w:val="NoSpacing"/>
        <w:rPr>
          <w:rFonts w:eastAsia="Times New Roman" w:cstheme="minorHAnsi"/>
          <w:i/>
          <w:sz w:val="20"/>
          <w:szCs w:val="20"/>
        </w:rPr>
      </w:pPr>
      <w:hyperlink r:id="rId7" w:history="1">
        <w:r w:rsidRPr="0029733B">
          <w:rPr>
            <w:rFonts w:eastAsia="Times New Roman" w:cstheme="minorHAnsi"/>
            <w:i/>
            <w:color w:val="0000FF"/>
            <w:sz w:val="20"/>
            <w:szCs w:val="20"/>
            <w:u w:val="single"/>
          </w:rPr>
          <w:t>https://homes.cs.washington.edu/~weld/papers/pi2.pdf</w:t>
        </w:r>
      </w:hyperlink>
    </w:p>
    <w:p w:rsidR="00BC10F2" w:rsidRPr="0029733B" w:rsidRDefault="00BC10F2" w:rsidP="00585708">
      <w:pPr>
        <w:pStyle w:val="NoSpacing"/>
        <w:rPr>
          <w:rFonts w:eastAsia="Times New Roman" w:cstheme="minorHAnsi"/>
          <w:i/>
          <w:sz w:val="20"/>
          <w:szCs w:val="20"/>
        </w:rPr>
      </w:pPr>
    </w:p>
    <w:p w:rsidR="00BC10F2" w:rsidRPr="0029733B" w:rsidRDefault="00BE644A" w:rsidP="00585708">
      <w:pPr>
        <w:pStyle w:val="NoSpacing"/>
        <w:rPr>
          <w:rFonts w:eastAsia="Times New Roman" w:cstheme="minorHAnsi"/>
          <w:i/>
          <w:sz w:val="20"/>
          <w:szCs w:val="20"/>
        </w:rPr>
      </w:pPr>
      <w:r w:rsidRPr="0029733B">
        <w:rPr>
          <w:rFonts w:eastAsia="Times New Roman" w:cstheme="minorHAnsi"/>
          <w:bCs/>
          <w:i/>
          <w:sz w:val="20"/>
          <w:szCs w:val="20"/>
        </w:rPr>
        <w:t xml:space="preserve">[2] </w:t>
      </w:r>
      <w:r w:rsidR="00BC10F2" w:rsidRPr="0029733B">
        <w:rPr>
          <w:rFonts w:eastAsia="Times New Roman" w:cstheme="minorHAnsi"/>
          <w:bCs/>
          <w:i/>
          <w:sz w:val="20"/>
          <w:szCs w:val="20"/>
        </w:rPr>
        <w:t>Progress in AI Planning Research and Applications:</w:t>
      </w:r>
    </w:p>
    <w:p w:rsidR="00BC10F2" w:rsidRPr="0029733B" w:rsidRDefault="00BC10F2" w:rsidP="00585708">
      <w:pPr>
        <w:pStyle w:val="NoSpacing"/>
        <w:rPr>
          <w:rFonts w:eastAsia="Times New Roman" w:cstheme="minorHAnsi"/>
          <w:i/>
          <w:sz w:val="20"/>
          <w:szCs w:val="20"/>
        </w:rPr>
      </w:pPr>
      <w:hyperlink r:id="rId8" w:history="1">
        <w:r w:rsidRPr="0029733B">
          <w:rPr>
            <w:rFonts w:eastAsia="Times New Roman" w:cstheme="minorHAnsi"/>
            <w:i/>
            <w:color w:val="0000FF"/>
            <w:sz w:val="20"/>
            <w:szCs w:val="20"/>
            <w:u w:val="single"/>
          </w:rPr>
          <w:t>https://www.researchgate.net/publication/242415929_Progress_in_AI_Planning_Research_and_Applications</w:t>
        </w:r>
      </w:hyperlink>
    </w:p>
    <w:p w:rsidR="00BC10F2" w:rsidRPr="0029733B" w:rsidRDefault="00BC10F2" w:rsidP="00585708">
      <w:pPr>
        <w:pStyle w:val="NoSpacing"/>
        <w:rPr>
          <w:rFonts w:eastAsia="Times New Roman" w:cstheme="minorHAnsi"/>
          <w:i/>
          <w:sz w:val="20"/>
          <w:szCs w:val="20"/>
        </w:rPr>
      </w:pPr>
    </w:p>
    <w:p w:rsidR="00BC10F2" w:rsidRPr="0029733B" w:rsidRDefault="00853954" w:rsidP="00585708">
      <w:pPr>
        <w:pStyle w:val="NoSpacing"/>
        <w:rPr>
          <w:rFonts w:eastAsia="Times New Roman" w:cstheme="minorHAnsi"/>
          <w:i/>
          <w:sz w:val="20"/>
          <w:szCs w:val="20"/>
        </w:rPr>
      </w:pPr>
      <w:r w:rsidRPr="0029733B">
        <w:rPr>
          <w:rFonts w:eastAsia="Times New Roman" w:cstheme="minorHAnsi"/>
          <w:bCs/>
          <w:i/>
          <w:sz w:val="20"/>
          <w:szCs w:val="20"/>
        </w:rPr>
        <w:t xml:space="preserve">[3] </w:t>
      </w:r>
      <w:r w:rsidR="00BC10F2" w:rsidRPr="0029733B">
        <w:rPr>
          <w:rFonts w:eastAsia="Times New Roman" w:cstheme="minorHAnsi"/>
          <w:bCs/>
          <w:i/>
          <w:sz w:val="20"/>
          <w:szCs w:val="20"/>
        </w:rPr>
        <w:t>An overview of recent algorithms for AI Planning:</w:t>
      </w:r>
    </w:p>
    <w:p w:rsidR="00BC10F2" w:rsidRPr="0029733B" w:rsidRDefault="00BC10F2" w:rsidP="00585708">
      <w:pPr>
        <w:pStyle w:val="NoSpacing"/>
        <w:rPr>
          <w:rFonts w:eastAsia="Times New Roman" w:cstheme="minorHAnsi"/>
          <w:i/>
          <w:sz w:val="20"/>
          <w:szCs w:val="20"/>
        </w:rPr>
      </w:pPr>
      <w:hyperlink r:id="rId9" w:history="1">
        <w:r w:rsidRPr="0029733B">
          <w:rPr>
            <w:rFonts w:eastAsia="Times New Roman" w:cstheme="minorHAnsi"/>
            <w:i/>
            <w:color w:val="0000FF"/>
            <w:sz w:val="20"/>
            <w:szCs w:val="20"/>
            <w:u w:val="single"/>
          </w:rPr>
          <w:t>http://www.cs.toronto.edu/~sheila/2542/w06/readings/RintanenHoffmann01.pdf</w:t>
        </w:r>
      </w:hyperlink>
    </w:p>
    <w:p w:rsidR="00047E87" w:rsidRDefault="00047E87" w:rsidP="00585708">
      <w:pPr>
        <w:pStyle w:val="NoSpacing"/>
        <w:rPr>
          <w:rFonts w:eastAsia="Times New Roman" w:cstheme="minorHAnsi"/>
          <w:sz w:val="20"/>
          <w:szCs w:val="20"/>
        </w:rPr>
      </w:pPr>
    </w:p>
    <w:p w:rsidR="00047E87" w:rsidRDefault="00047E87" w:rsidP="00585708">
      <w:pPr>
        <w:pStyle w:val="NoSpacing"/>
        <w:rPr>
          <w:rFonts w:eastAsia="Times New Roman" w:cstheme="minorHAnsi"/>
          <w:sz w:val="20"/>
          <w:szCs w:val="20"/>
        </w:rPr>
      </w:pPr>
    </w:p>
    <w:p w:rsidR="00047E87" w:rsidRDefault="00047E87" w:rsidP="00585708">
      <w:pPr>
        <w:pStyle w:val="NoSpacing"/>
        <w:rPr>
          <w:rFonts w:eastAsia="Times New Roman" w:cstheme="minorHAnsi"/>
          <w:sz w:val="20"/>
          <w:szCs w:val="20"/>
        </w:rPr>
      </w:pPr>
    </w:p>
    <w:p w:rsidR="00047E87" w:rsidRPr="00BC10F2" w:rsidRDefault="00047E87" w:rsidP="00585708">
      <w:pPr>
        <w:pStyle w:val="NoSpacing"/>
        <w:rPr>
          <w:rFonts w:eastAsia="Times New Roman" w:cstheme="minorHAnsi"/>
          <w:sz w:val="20"/>
          <w:szCs w:val="20"/>
        </w:rPr>
      </w:pPr>
    </w:p>
    <w:sectPr w:rsidR="00047E87" w:rsidRPr="00BC10F2" w:rsidSect="00BA7D8C">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4200A"/>
    <w:multiLevelType w:val="hybridMultilevel"/>
    <w:tmpl w:val="C580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3972F3"/>
    <w:multiLevelType w:val="hybridMultilevel"/>
    <w:tmpl w:val="7E1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387EDB"/>
    <w:rsid w:val="00001E19"/>
    <w:rsid w:val="000108D6"/>
    <w:rsid w:val="00035D61"/>
    <w:rsid w:val="00047E87"/>
    <w:rsid w:val="000536E3"/>
    <w:rsid w:val="00144B98"/>
    <w:rsid w:val="001A2937"/>
    <w:rsid w:val="001F3A10"/>
    <w:rsid w:val="00210F8B"/>
    <w:rsid w:val="0026295A"/>
    <w:rsid w:val="0029733B"/>
    <w:rsid w:val="002F3654"/>
    <w:rsid w:val="003048AF"/>
    <w:rsid w:val="0032063C"/>
    <w:rsid w:val="00387EDB"/>
    <w:rsid w:val="003B2350"/>
    <w:rsid w:val="003B410C"/>
    <w:rsid w:val="0041315F"/>
    <w:rsid w:val="004B30F5"/>
    <w:rsid w:val="00571D27"/>
    <w:rsid w:val="00585708"/>
    <w:rsid w:val="005976BA"/>
    <w:rsid w:val="007167D8"/>
    <w:rsid w:val="007761A6"/>
    <w:rsid w:val="007E29AD"/>
    <w:rsid w:val="007F7C7E"/>
    <w:rsid w:val="008235EE"/>
    <w:rsid w:val="00853954"/>
    <w:rsid w:val="00904972"/>
    <w:rsid w:val="00A00A3C"/>
    <w:rsid w:val="00A839FF"/>
    <w:rsid w:val="00BA7D8C"/>
    <w:rsid w:val="00BB78A5"/>
    <w:rsid w:val="00BC10F2"/>
    <w:rsid w:val="00BD35B7"/>
    <w:rsid w:val="00BE644A"/>
    <w:rsid w:val="00C30168"/>
    <w:rsid w:val="00C67357"/>
    <w:rsid w:val="00C806F5"/>
    <w:rsid w:val="00CC1D9C"/>
    <w:rsid w:val="00CF48D9"/>
    <w:rsid w:val="00D636AC"/>
    <w:rsid w:val="00D77832"/>
    <w:rsid w:val="00DD26E4"/>
    <w:rsid w:val="00E140FC"/>
    <w:rsid w:val="00E64862"/>
    <w:rsid w:val="00F27E70"/>
    <w:rsid w:val="00F55BD4"/>
    <w:rsid w:val="00F72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8A5"/>
    <w:pPr>
      <w:spacing w:after="0" w:line="240" w:lineRule="auto"/>
    </w:pPr>
  </w:style>
  <w:style w:type="character" w:styleId="Hyperlink">
    <w:name w:val="Hyperlink"/>
    <w:basedOn w:val="DefaultParagraphFont"/>
    <w:uiPriority w:val="99"/>
    <w:semiHidden/>
    <w:unhideWhenUsed/>
    <w:rsid w:val="00BC10F2"/>
    <w:rPr>
      <w:color w:val="0000FF"/>
      <w:u w:val="single"/>
    </w:rPr>
  </w:style>
  <w:style w:type="paragraph" w:styleId="NormalWeb">
    <w:name w:val="Normal (Web)"/>
    <w:basedOn w:val="Normal"/>
    <w:uiPriority w:val="99"/>
    <w:semiHidden/>
    <w:unhideWhenUsed/>
    <w:rsid w:val="00CC1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6793061">
      <w:bodyDiv w:val="1"/>
      <w:marLeft w:val="0"/>
      <w:marRight w:val="0"/>
      <w:marTop w:val="0"/>
      <w:marBottom w:val="0"/>
      <w:divBdr>
        <w:top w:val="none" w:sz="0" w:space="0" w:color="auto"/>
        <w:left w:val="none" w:sz="0" w:space="0" w:color="auto"/>
        <w:bottom w:val="none" w:sz="0" w:space="0" w:color="auto"/>
        <w:right w:val="none" w:sz="0" w:space="0" w:color="auto"/>
      </w:divBdr>
      <w:divsChild>
        <w:div w:id="1280718825">
          <w:marLeft w:val="0"/>
          <w:marRight w:val="0"/>
          <w:marTop w:val="0"/>
          <w:marBottom w:val="0"/>
          <w:divBdr>
            <w:top w:val="none" w:sz="0" w:space="0" w:color="auto"/>
            <w:left w:val="none" w:sz="0" w:space="0" w:color="auto"/>
            <w:bottom w:val="none" w:sz="0" w:space="0" w:color="auto"/>
            <w:right w:val="none" w:sz="0" w:space="0" w:color="auto"/>
          </w:divBdr>
        </w:div>
        <w:div w:id="2126266457">
          <w:marLeft w:val="0"/>
          <w:marRight w:val="0"/>
          <w:marTop w:val="0"/>
          <w:marBottom w:val="0"/>
          <w:divBdr>
            <w:top w:val="none" w:sz="0" w:space="0" w:color="auto"/>
            <w:left w:val="none" w:sz="0" w:space="0" w:color="auto"/>
            <w:bottom w:val="none" w:sz="0" w:space="0" w:color="auto"/>
            <w:right w:val="none" w:sz="0" w:space="0" w:color="auto"/>
          </w:divBdr>
        </w:div>
        <w:div w:id="840046761">
          <w:marLeft w:val="0"/>
          <w:marRight w:val="0"/>
          <w:marTop w:val="0"/>
          <w:marBottom w:val="0"/>
          <w:divBdr>
            <w:top w:val="none" w:sz="0" w:space="0" w:color="auto"/>
            <w:left w:val="none" w:sz="0" w:space="0" w:color="auto"/>
            <w:bottom w:val="none" w:sz="0" w:space="0" w:color="auto"/>
            <w:right w:val="none" w:sz="0" w:space="0" w:color="auto"/>
          </w:divBdr>
        </w:div>
        <w:div w:id="226579067">
          <w:marLeft w:val="0"/>
          <w:marRight w:val="0"/>
          <w:marTop w:val="0"/>
          <w:marBottom w:val="0"/>
          <w:divBdr>
            <w:top w:val="none" w:sz="0" w:space="0" w:color="auto"/>
            <w:left w:val="none" w:sz="0" w:space="0" w:color="auto"/>
            <w:bottom w:val="none" w:sz="0" w:space="0" w:color="auto"/>
            <w:right w:val="none" w:sz="0" w:space="0" w:color="auto"/>
          </w:divBdr>
        </w:div>
        <w:div w:id="1387333355">
          <w:marLeft w:val="0"/>
          <w:marRight w:val="0"/>
          <w:marTop w:val="0"/>
          <w:marBottom w:val="0"/>
          <w:divBdr>
            <w:top w:val="none" w:sz="0" w:space="0" w:color="auto"/>
            <w:left w:val="none" w:sz="0" w:space="0" w:color="auto"/>
            <w:bottom w:val="none" w:sz="0" w:space="0" w:color="auto"/>
            <w:right w:val="none" w:sz="0" w:space="0" w:color="auto"/>
          </w:divBdr>
        </w:div>
        <w:div w:id="1970017163">
          <w:marLeft w:val="0"/>
          <w:marRight w:val="0"/>
          <w:marTop w:val="0"/>
          <w:marBottom w:val="0"/>
          <w:divBdr>
            <w:top w:val="none" w:sz="0" w:space="0" w:color="auto"/>
            <w:left w:val="none" w:sz="0" w:space="0" w:color="auto"/>
            <w:bottom w:val="none" w:sz="0" w:space="0" w:color="auto"/>
            <w:right w:val="none" w:sz="0" w:space="0" w:color="auto"/>
          </w:divBdr>
        </w:div>
        <w:div w:id="1461456545">
          <w:marLeft w:val="0"/>
          <w:marRight w:val="0"/>
          <w:marTop w:val="0"/>
          <w:marBottom w:val="0"/>
          <w:divBdr>
            <w:top w:val="none" w:sz="0" w:space="0" w:color="auto"/>
            <w:left w:val="none" w:sz="0" w:space="0" w:color="auto"/>
            <w:bottom w:val="none" w:sz="0" w:space="0" w:color="auto"/>
            <w:right w:val="none" w:sz="0" w:space="0" w:color="auto"/>
          </w:divBdr>
        </w:div>
        <w:div w:id="944271989">
          <w:marLeft w:val="0"/>
          <w:marRight w:val="0"/>
          <w:marTop w:val="0"/>
          <w:marBottom w:val="0"/>
          <w:divBdr>
            <w:top w:val="none" w:sz="0" w:space="0" w:color="auto"/>
            <w:left w:val="none" w:sz="0" w:space="0" w:color="auto"/>
            <w:bottom w:val="none" w:sz="0" w:space="0" w:color="auto"/>
            <w:right w:val="none" w:sz="0" w:space="0" w:color="auto"/>
          </w:divBdr>
        </w:div>
        <w:div w:id="390081371">
          <w:marLeft w:val="0"/>
          <w:marRight w:val="0"/>
          <w:marTop w:val="0"/>
          <w:marBottom w:val="0"/>
          <w:divBdr>
            <w:top w:val="none" w:sz="0" w:space="0" w:color="auto"/>
            <w:left w:val="none" w:sz="0" w:space="0" w:color="auto"/>
            <w:bottom w:val="none" w:sz="0" w:space="0" w:color="auto"/>
            <w:right w:val="none" w:sz="0" w:space="0" w:color="auto"/>
          </w:divBdr>
        </w:div>
        <w:div w:id="1459491522">
          <w:marLeft w:val="0"/>
          <w:marRight w:val="0"/>
          <w:marTop w:val="0"/>
          <w:marBottom w:val="0"/>
          <w:divBdr>
            <w:top w:val="none" w:sz="0" w:space="0" w:color="auto"/>
            <w:left w:val="none" w:sz="0" w:space="0" w:color="auto"/>
            <w:bottom w:val="none" w:sz="0" w:space="0" w:color="auto"/>
            <w:right w:val="none" w:sz="0" w:space="0" w:color="auto"/>
          </w:divBdr>
        </w:div>
        <w:div w:id="469789752">
          <w:marLeft w:val="0"/>
          <w:marRight w:val="0"/>
          <w:marTop w:val="0"/>
          <w:marBottom w:val="0"/>
          <w:divBdr>
            <w:top w:val="none" w:sz="0" w:space="0" w:color="auto"/>
            <w:left w:val="none" w:sz="0" w:space="0" w:color="auto"/>
            <w:bottom w:val="none" w:sz="0" w:space="0" w:color="auto"/>
            <w:right w:val="none" w:sz="0" w:space="0" w:color="auto"/>
          </w:divBdr>
        </w:div>
      </w:divsChild>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42415929_Progress_in_AI_Planning_Research_and_Applications" TargetMode="External"/><Relationship Id="rId3" Type="http://schemas.openxmlformats.org/officeDocument/2006/relationships/settings" Target="settings.xml"/><Relationship Id="rId7" Type="http://schemas.openxmlformats.org/officeDocument/2006/relationships/hyperlink" Target="https://homes.cs.washington.edu/~weld/papers/pi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toronto.edu/~sheila/2542/w06/readings/RintanenHoffmann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2</Pages>
  <Words>875</Words>
  <Characters>4403</Characters>
  <Application>Microsoft Office Word</Application>
  <DocSecurity>0</DocSecurity>
  <Lines>366</Lines>
  <Paragraphs>293</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44</cp:revision>
  <dcterms:created xsi:type="dcterms:W3CDTF">2017-10-16T19:16:00Z</dcterms:created>
  <dcterms:modified xsi:type="dcterms:W3CDTF">2017-10-18T01:34:00Z</dcterms:modified>
</cp:coreProperties>
</file>