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0BA" w:rsidRPr="00AE2BEF" w:rsidRDefault="000E4B3C" w:rsidP="000E4B3C">
      <w:pPr>
        <w:pStyle w:val="Ttulo1"/>
        <w:rPr>
          <w:lang w:val="es-MX"/>
        </w:rPr>
      </w:pPr>
      <w:r w:rsidRPr="00AE2BEF">
        <w:rPr>
          <w:lang w:val="es-MX"/>
        </w:rPr>
        <w:t>Spring Data JPA</w:t>
      </w:r>
    </w:p>
    <w:p w:rsidR="000E4B3C" w:rsidRDefault="000E4B3C" w:rsidP="000E4B3C">
      <w:pPr>
        <w:rPr>
          <w:lang w:val="es-MX"/>
        </w:rPr>
      </w:pPr>
      <w:r w:rsidRPr="000E4B3C">
        <w:rPr>
          <w:lang w:val="es-MX"/>
        </w:rPr>
        <w:t xml:space="preserve">El objetivo de los </w:t>
      </w:r>
      <w:r>
        <w:rPr>
          <w:lang w:val="es-MX"/>
        </w:rPr>
        <w:t>repositorio</w:t>
      </w:r>
      <w:r w:rsidRPr="000E4B3C">
        <w:rPr>
          <w:lang w:val="es-MX"/>
        </w:rPr>
        <w:t xml:space="preserve">s de Spring Data es </w:t>
      </w:r>
      <w:r>
        <w:rPr>
          <w:lang w:val="es-MX"/>
        </w:rPr>
        <w:t>reduci</w:t>
      </w:r>
      <w:r w:rsidRPr="000E4B3C">
        <w:rPr>
          <w:lang w:val="es-MX"/>
        </w:rPr>
        <w:t xml:space="preserve">r significativamente </w:t>
      </w:r>
      <w:r>
        <w:rPr>
          <w:lang w:val="es-MX"/>
        </w:rPr>
        <w:t>la cantidad de código necesario para implementar capas de acceso a datos para diversos almacenes de persistencia.</w:t>
      </w:r>
    </w:p>
    <w:p w:rsidR="000E4B3C" w:rsidRDefault="000E4B3C" w:rsidP="000E4B3C">
      <w:pPr>
        <w:pStyle w:val="Ttulo1"/>
        <w:rPr>
          <w:lang w:val="es-MX"/>
        </w:rPr>
      </w:pPr>
      <w:r>
        <w:rPr>
          <w:lang w:val="es-MX"/>
        </w:rPr>
        <w:t>Conceptos Clave</w:t>
      </w:r>
    </w:p>
    <w:p w:rsidR="000E4B3C" w:rsidRDefault="000E4B3C" w:rsidP="000E4B3C">
      <w:pPr>
        <w:rPr>
          <w:lang w:val="es-MX"/>
        </w:rPr>
      </w:pPr>
      <w:r>
        <w:rPr>
          <w:lang w:val="es-MX"/>
        </w:rPr>
        <w:t xml:space="preserve">La interface central en la abstracción de los repositorios de Spring Data es </w:t>
      </w:r>
      <w:proofErr w:type="spellStart"/>
      <w:r w:rsidRPr="000E4B3C">
        <w:rPr>
          <w:b/>
          <w:i/>
          <w:lang w:val="es-MX"/>
        </w:rPr>
        <w:t>Repository</w:t>
      </w:r>
      <w:proofErr w:type="spellEnd"/>
      <w:r>
        <w:rPr>
          <w:b/>
          <w:i/>
          <w:lang w:val="es-MX"/>
        </w:rPr>
        <w:t xml:space="preserve">. </w:t>
      </w:r>
      <w:r>
        <w:rPr>
          <w:lang w:val="es-MX"/>
        </w:rPr>
        <w:t xml:space="preserve">Recibe la clase de dominio (entidad) a manejar así como el tipo de id de la clase. Esta interface actúa principalmente como un calificador que captura los tipos de datos con los que trabajará y que ayuda a descubrir interfaces que heredan de esta. La interface </w:t>
      </w:r>
      <w:proofErr w:type="spellStart"/>
      <w:r>
        <w:rPr>
          <w:b/>
          <w:i/>
          <w:lang w:val="es-MX"/>
        </w:rPr>
        <w:t>CrudRepository</w:t>
      </w:r>
      <w:proofErr w:type="spellEnd"/>
      <w:r>
        <w:rPr>
          <w:b/>
          <w:i/>
          <w:lang w:val="es-MX"/>
        </w:rPr>
        <w:t xml:space="preserve"> </w:t>
      </w:r>
      <w:r>
        <w:rPr>
          <w:lang w:val="es-MX"/>
        </w:rPr>
        <w:t>proporciona funcionalidad CRUD sofisticada para la entidad que está siendo manejada.</w:t>
      </w:r>
    </w:p>
    <w:p w:rsidR="000E4B3C" w:rsidRDefault="00054E92" w:rsidP="000E4B3C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25673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C4BFC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92" w:rsidRDefault="00054E92" w:rsidP="00054E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Guarda la entidad dada.</w:t>
      </w:r>
    </w:p>
    <w:p w:rsidR="00054E92" w:rsidRDefault="00054E92" w:rsidP="00054E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Retorna una entidad identificada por el id dado.</w:t>
      </w:r>
    </w:p>
    <w:p w:rsidR="00054E92" w:rsidRDefault="00054E92" w:rsidP="00054E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Retorna todas las entidades.</w:t>
      </w:r>
    </w:p>
    <w:p w:rsidR="00054E92" w:rsidRDefault="00054E92" w:rsidP="00054E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Retorna el número total de entidades.</w:t>
      </w:r>
    </w:p>
    <w:p w:rsidR="00054E92" w:rsidRDefault="00054E92" w:rsidP="00054E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Elimina la entidad dada.</w:t>
      </w:r>
    </w:p>
    <w:p w:rsidR="00054E92" w:rsidRDefault="00054E92" w:rsidP="00054E9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Indica si una entidad con el id dado existe.</w:t>
      </w:r>
    </w:p>
    <w:p w:rsidR="00054E92" w:rsidRDefault="00054E92" w:rsidP="00054E92">
      <w:pPr>
        <w:rPr>
          <w:lang w:val="es-MX"/>
        </w:rPr>
      </w:pPr>
      <w:r>
        <w:rPr>
          <w:lang w:val="es-MX"/>
        </w:rPr>
        <w:t xml:space="preserve">Construida sobre </w:t>
      </w:r>
      <w:proofErr w:type="spellStart"/>
      <w:r>
        <w:rPr>
          <w:b/>
          <w:i/>
          <w:lang w:val="es-MX"/>
        </w:rPr>
        <w:t>CrudRepository</w:t>
      </w:r>
      <w:proofErr w:type="spellEnd"/>
      <w:r>
        <w:rPr>
          <w:lang w:val="es-MX"/>
        </w:rPr>
        <w:t xml:space="preserve"> se encuentra la interface </w:t>
      </w:r>
      <w:proofErr w:type="spellStart"/>
      <w:r>
        <w:rPr>
          <w:b/>
          <w:i/>
          <w:lang w:val="es-MX"/>
        </w:rPr>
        <w:t>PagingAndSortingRepository</w:t>
      </w:r>
      <w:proofErr w:type="spellEnd"/>
      <w:r>
        <w:rPr>
          <w:lang w:val="es-MX"/>
        </w:rPr>
        <w:t xml:space="preserve"> que añade métodos adicionales para facilitar el acceso paginado a las entidades.</w:t>
      </w:r>
    </w:p>
    <w:p w:rsidR="00054E92" w:rsidRDefault="00054E92" w:rsidP="00054E92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10318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4A3D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E92" w:rsidRDefault="00054E92" w:rsidP="00054E92">
      <w:pPr>
        <w:rPr>
          <w:lang w:val="es-MX"/>
        </w:rPr>
      </w:pPr>
    </w:p>
    <w:p w:rsidR="00054E92" w:rsidRDefault="00054E92" w:rsidP="00054E92">
      <w:pPr>
        <w:rPr>
          <w:lang w:val="es-MX"/>
        </w:rPr>
      </w:pPr>
    </w:p>
    <w:p w:rsidR="00054E92" w:rsidRDefault="00054E92" w:rsidP="00054E92">
      <w:pPr>
        <w:pStyle w:val="Ttulo1"/>
        <w:rPr>
          <w:lang w:val="es-MX"/>
        </w:rPr>
      </w:pPr>
      <w:r>
        <w:rPr>
          <w:lang w:val="es-MX"/>
        </w:rPr>
        <w:lastRenderedPageBreak/>
        <w:t>Métodos de Consulta</w:t>
      </w:r>
    </w:p>
    <w:p w:rsidR="00054E92" w:rsidRDefault="00054E92" w:rsidP="00054E92">
      <w:pPr>
        <w:rPr>
          <w:lang w:val="es-MX"/>
        </w:rPr>
      </w:pPr>
      <w:r>
        <w:rPr>
          <w:lang w:val="es-MX"/>
        </w:rPr>
        <w:t>Los repositorios CRUD estándar usualmente tienen consultas en el almacén de datos (base de datos). Con Spring Data, declarar estas consultas se convierte en un proceso de cuatro pasos:</w:t>
      </w:r>
    </w:p>
    <w:p w:rsidR="00054E92" w:rsidRDefault="00054E92" w:rsidP="00054E9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Declarar una interface heredando de </w:t>
      </w:r>
      <w:proofErr w:type="spellStart"/>
      <w:r>
        <w:rPr>
          <w:b/>
          <w:i/>
          <w:lang w:val="es-MX"/>
        </w:rPr>
        <w:t>Repository</w:t>
      </w:r>
      <w:proofErr w:type="spellEnd"/>
      <w:r>
        <w:rPr>
          <w:lang w:val="es-MX"/>
        </w:rPr>
        <w:t xml:space="preserve"> o alguna de sus </w:t>
      </w:r>
      <w:proofErr w:type="spellStart"/>
      <w:r>
        <w:rPr>
          <w:lang w:val="es-MX"/>
        </w:rPr>
        <w:t>subinterfaces</w:t>
      </w:r>
      <w:proofErr w:type="spellEnd"/>
      <w:r>
        <w:rPr>
          <w:lang w:val="es-MX"/>
        </w:rPr>
        <w:t xml:space="preserve">, y </w:t>
      </w:r>
      <w:proofErr w:type="spellStart"/>
      <w:r>
        <w:rPr>
          <w:lang w:val="es-MX"/>
        </w:rPr>
        <w:t>tiparla</w:t>
      </w:r>
      <w:proofErr w:type="spellEnd"/>
      <w:r>
        <w:rPr>
          <w:lang w:val="es-MX"/>
        </w:rPr>
        <w:t xml:space="preserve"> con la clase de dominio y el tipo de id que ha de manejar.</w:t>
      </w:r>
    </w:p>
    <w:p w:rsidR="00054E92" w:rsidRDefault="00CC0466" w:rsidP="00054E92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2451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41EA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66" w:rsidRDefault="00CC0466" w:rsidP="00CC046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Declarar métodos de consulta en la interface.</w:t>
      </w:r>
    </w:p>
    <w:p w:rsidR="00CC0466" w:rsidRDefault="00CC0466" w:rsidP="00CC0466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4946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4D60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66" w:rsidRDefault="00CC0466" w:rsidP="00CC046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Configurar Spring para crear instancias proxy de las interfaces. </w:t>
      </w:r>
    </w:p>
    <w:p w:rsidR="00CC0466" w:rsidRDefault="00CC0466" w:rsidP="00CC0466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1766570"/>
            <wp:effectExtent l="0" t="0" r="762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C4E80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66" w:rsidRDefault="00CC0466" w:rsidP="00CC046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Inyectar la instancia del repositorio y usarlo</w:t>
      </w:r>
    </w:p>
    <w:p w:rsidR="00CC0466" w:rsidRDefault="00CC0466" w:rsidP="00CC0466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13525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C4B42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66" w:rsidRDefault="00CC0466" w:rsidP="00CC0466">
      <w:pPr>
        <w:rPr>
          <w:lang w:val="es-MX"/>
        </w:rPr>
      </w:pPr>
    </w:p>
    <w:p w:rsidR="00CC0466" w:rsidRDefault="00CC0466" w:rsidP="00CC0466">
      <w:pPr>
        <w:rPr>
          <w:lang w:val="es-MX"/>
        </w:rPr>
      </w:pPr>
    </w:p>
    <w:p w:rsidR="00CC0466" w:rsidRDefault="00CC0466" w:rsidP="00CC0466">
      <w:pPr>
        <w:rPr>
          <w:lang w:val="es-MX"/>
        </w:rPr>
      </w:pPr>
    </w:p>
    <w:p w:rsidR="00CC0466" w:rsidRDefault="00CC0466" w:rsidP="00CC0466">
      <w:pPr>
        <w:rPr>
          <w:lang w:val="es-MX"/>
        </w:rPr>
      </w:pPr>
    </w:p>
    <w:p w:rsidR="00CC0466" w:rsidRDefault="00CC0466" w:rsidP="00CC0466">
      <w:pPr>
        <w:rPr>
          <w:lang w:val="es-MX"/>
        </w:rPr>
      </w:pPr>
    </w:p>
    <w:p w:rsidR="00CC0466" w:rsidRDefault="00CC0466" w:rsidP="00CC0466">
      <w:pPr>
        <w:rPr>
          <w:lang w:val="es-MX"/>
        </w:rPr>
      </w:pPr>
    </w:p>
    <w:p w:rsidR="00CC0466" w:rsidRDefault="00CC0466" w:rsidP="00CC0466">
      <w:pPr>
        <w:pStyle w:val="Ttulo1"/>
        <w:rPr>
          <w:lang w:val="es-MX"/>
        </w:rPr>
      </w:pPr>
      <w:r>
        <w:rPr>
          <w:lang w:val="es-MX"/>
        </w:rPr>
        <w:lastRenderedPageBreak/>
        <w:t>Creación de Consultas</w:t>
      </w:r>
    </w:p>
    <w:p w:rsidR="00CC0466" w:rsidRDefault="00CC0466" w:rsidP="00CC0466">
      <w:pPr>
        <w:rPr>
          <w:lang w:val="es-MX"/>
        </w:rPr>
      </w:pPr>
      <w:r>
        <w:rPr>
          <w:lang w:val="es-MX"/>
        </w:rPr>
        <w:t xml:space="preserve">El mecanismo de construcción de consultas de Spring Data es útil para construir consultas para entidades del repositorio. El mecanismo separa los prefijos </w:t>
      </w:r>
      <w:proofErr w:type="spellStart"/>
      <w:r>
        <w:rPr>
          <w:b/>
          <w:lang w:val="es-MX"/>
        </w:rPr>
        <w:t>find</w:t>
      </w:r>
      <w:proofErr w:type="spellEnd"/>
      <w:proofErr w:type="gramStart"/>
      <w:r>
        <w:rPr>
          <w:b/>
          <w:lang w:val="es-MX"/>
        </w:rPr>
        <w:t>..</w:t>
      </w:r>
      <w:proofErr w:type="spellStart"/>
      <w:proofErr w:type="gramEnd"/>
      <w:r>
        <w:rPr>
          <w:b/>
          <w:lang w:val="es-MX"/>
        </w:rPr>
        <w:t>By</w:t>
      </w:r>
      <w:proofErr w:type="spellEnd"/>
      <w:r>
        <w:rPr>
          <w:b/>
          <w:lang w:val="es-MX"/>
        </w:rPr>
        <w:t xml:space="preserve">, </w:t>
      </w:r>
      <w:proofErr w:type="spellStart"/>
      <w:r>
        <w:rPr>
          <w:b/>
          <w:lang w:val="es-MX"/>
        </w:rPr>
        <w:t>read</w:t>
      </w:r>
      <w:proofErr w:type="spellEnd"/>
      <w:proofErr w:type="gramStart"/>
      <w:r>
        <w:rPr>
          <w:b/>
          <w:lang w:val="es-MX"/>
        </w:rPr>
        <w:t>..</w:t>
      </w:r>
      <w:proofErr w:type="spellStart"/>
      <w:proofErr w:type="gramEnd"/>
      <w:r>
        <w:rPr>
          <w:b/>
          <w:lang w:val="es-MX"/>
        </w:rPr>
        <w:t>By</w:t>
      </w:r>
      <w:proofErr w:type="spellEnd"/>
      <w:r>
        <w:rPr>
          <w:b/>
          <w:lang w:val="es-MX"/>
        </w:rPr>
        <w:t xml:space="preserve">, </w:t>
      </w:r>
      <w:proofErr w:type="spellStart"/>
      <w:r>
        <w:rPr>
          <w:b/>
          <w:lang w:val="es-MX"/>
        </w:rPr>
        <w:t>query</w:t>
      </w:r>
      <w:proofErr w:type="spellEnd"/>
      <w:proofErr w:type="gramStart"/>
      <w:r>
        <w:rPr>
          <w:b/>
          <w:lang w:val="es-MX"/>
        </w:rPr>
        <w:t>..</w:t>
      </w:r>
      <w:proofErr w:type="spellStart"/>
      <w:proofErr w:type="gramEnd"/>
      <w:r>
        <w:rPr>
          <w:b/>
          <w:lang w:val="es-MX"/>
        </w:rPr>
        <w:t>By</w:t>
      </w:r>
      <w:proofErr w:type="spellEnd"/>
      <w:r>
        <w:rPr>
          <w:b/>
          <w:lang w:val="es-MX"/>
        </w:rPr>
        <w:t xml:space="preserve">, </w:t>
      </w:r>
      <w:proofErr w:type="spellStart"/>
      <w:r>
        <w:rPr>
          <w:b/>
          <w:lang w:val="es-MX"/>
        </w:rPr>
        <w:t>count</w:t>
      </w:r>
      <w:proofErr w:type="spellEnd"/>
      <w:proofErr w:type="gramStart"/>
      <w:r>
        <w:rPr>
          <w:b/>
          <w:lang w:val="es-MX"/>
        </w:rPr>
        <w:t>..</w:t>
      </w:r>
      <w:proofErr w:type="spellStart"/>
      <w:proofErr w:type="gramEnd"/>
      <w:r>
        <w:rPr>
          <w:b/>
          <w:lang w:val="es-MX"/>
        </w:rPr>
        <w:t>By</w:t>
      </w:r>
      <w:proofErr w:type="spellEnd"/>
      <w:r>
        <w:rPr>
          <w:b/>
          <w:lang w:val="es-MX"/>
        </w:rPr>
        <w:t xml:space="preserve"> </w:t>
      </w:r>
      <w:r>
        <w:rPr>
          <w:lang w:val="es-MX"/>
        </w:rPr>
        <w:t xml:space="preserve">y </w:t>
      </w:r>
      <w:proofErr w:type="spellStart"/>
      <w:r>
        <w:rPr>
          <w:b/>
          <w:lang w:val="es-MX"/>
        </w:rPr>
        <w:t>get</w:t>
      </w:r>
      <w:proofErr w:type="spellEnd"/>
      <w:proofErr w:type="gramStart"/>
      <w:r>
        <w:rPr>
          <w:b/>
          <w:lang w:val="es-MX"/>
        </w:rPr>
        <w:t>..</w:t>
      </w:r>
      <w:proofErr w:type="spellStart"/>
      <w:proofErr w:type="gramEnd"/>
      <w:r>
        <w:rPr>
          <w:b/>
          <w:lang w:val="es-MX"/>
        </w:rPr>
        <w:t>By</w:t>
      </w:r>
      <w:proofErr w:type="spellEnd"/>
      <w:r>
        <w:rPr>
          <w:lang w:val="es-MX"/>
        </w:rPr>
        <w:t xml:space="preserve"> </w:t>
      </w:r>
      <w:r w:rsidR="00033034">
        <w:rPr>
          <w:lang w:val="es-MX"/>
        </w:rPr>
        <w:t xml:space="preserve">del nombre del método y comienza a interpretar el resto. La </w:t>
      </w:r>
      <w:proofErr w:type="spellStart"/>
      <w:r w:rsidR="00033034">
        <w:rPr>
          <w:lang w:val="es-MX"/>
        </w:rPr>
        <w:t>clausula</w:t>
      </w:r>
      <w:proofErr w:type="spellEnd"/>
      <w:r w:rsidR="00033034">
        <w:rPr>
          <w:lang w:val="es-MX"/>
        </w:rPr>
        <w:t xml:space="preserve"> introductoria puede contener otras expresiones como </w:t>
      </w:r>
      <w:proofErr w:type="spellStart"/>
      <w:r w:rsidR="00033034">
        <w:rPr>
          <w:b/>
          <w:lang w:val="es-MX"/>
        </w:rPr>
        <w:t>Distinct</w:t>
      </w:r>
      <w:proofErr w:type="spellEnd"/>
      <w:r w:rsidR="00033034">
        <w:rPr>
          <w:lang w:val="es-MX"/>
        </w:rPr>
        <w:t xml:space="preserve"> para establecer que la consulta a ser generada debe contener </w:t>
      </w:r>
      <w:proofErr w:type="spellStart"/>
      <w:r w:rsidR="00033034">
        <w:rPr>
          <w:lang w:val="es-MX"/>
        </w:rPr>
        <w:t>distinct</w:t>
      </w:r>
      <w:proofErr w:type="spellEnd"/>
      <w:r w:rsidR="00033034">
        <w:rPr>
          <w:lang w:val="es-MX"/>
        </w:rPr>
        <w:t xml:space="preserve">. Sin embargo, el primer </w:t>
      </w:r>
      <w:proofErr w:type="spellStart"/>
      <w:r w:rsidR="00033034">
        <w:rPr>
          <w:b/>
          <w:lang w:val="es-MX"/>
        </w:rPr>
        <w:t>By</w:t>
      </w:r>
      <w:proofErr w:type="spellEnd"/>
      <w:r w:rsidR="00033034">
        <w:rPr>
          <w:lang w:val="es-MX"/>
        </w:rPr>
        <w:t xml:space="preserve"> actúa como separador para indicar el inicio de las condiciones. En un nivel muy básico, puedes definir condiciones sobre las propiedades de las entidades y concatenarlas con </w:t>
      </w:r>
      <w:r w:rsidR="00033034">
        <w:rPr>
          <w:b/>
          <w:lang w:val="es-MX"/>
        </w:rPr>
        <w:t xml:space="preserve">And </w:t>
      </w:r>
      <w:r w:rsidR="00033034">
        <w:rPr>
          <w:lang w:val="es-MX"/>
        </w:rPr>
        <w:t xml:space="preserve">y </w:t>
      </w:r>
      <w:proofErr w:type="spellStart"/>
      <w:r w:rsidR="00033034">
        <w:rPr>
          <w:b/>
          <w:lang w:val="es-MX"/>
        </w:rPr>
        <w:t>Or</w:t>
      </w:r>
      <w:proofErr w:type="spellEnd"/>
      <w:r w:rsidR="00033034">
        <w:rPr>
          <w:lang w:val="es-MX"/>
        </w:rPr>
        <w:t>.</w:t>
      </w:r>
    </w:p>
    <w:p w:rsidR="00033034" w:rsidRDefault="00033034" w:rsidP="00CC0466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25958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C44BD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34" w:rsidRDefault="00033034" w:rsidP="00CC0466">
      <w:pPr>
        <w:rPr>
          <w:lang w:val="es-MX"/>
        </w:rPr>
      </w:pPr>
      <w:r>
        <w:rPr>
          <w:lang w:val="es-MX"/>
        </w:rPr>
        <w:t>El resultado actual de interpretar los métodos depende del almacén de persistencia para el cual se crea la consulta. Sin embargo, hay algunas cosas generales que notar:</w:t>
      </w:r>
    </w:p>
    <w:p w:rsidR="00033034" w:rsidRDefault="00033034" w:rsidP="0003303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Las expresiones son usualmente propiedades combinadas con operadores que pueden ser concatenados. Puedes combinar propiedades con </w:t>
      </w:r>
      <w:r>
        <w:rPr>
          <w:b/>
          <w:lang w:val="es-MX"/>
        </w:rPr>
        <w:t>And</w:t>
      </w:r>
      <w:r>
        <w:rPr>
          <w:lang w:val="es-MX"/>
        </w:rPr>
        <w:t xml:space="preserve"> y </w:t>
      </w:r>
      <w:proofErr w:type="spellStart"/>
      <w:r>
        <w:rPr>
          <w:b/>
          <w:lang w:val="es-MX"/>
        </w:rPr>
        <w:t>Or</w:t>
      </w:r>
      <w:proofErr w:type="spellEnd"/>
      <w:r>
        <w:rPr>
          <w:lang w:val="es-MX"/>
        </w:rPr>
        <w:t xml:space="preserve">. También puedes hacer usos de operadores como </w:t>
      </w:r>
      <w:proofErr w:type="spellStart"/>
      <w:r>
        <w:rPr>
          <w:b/>
          <w:lang w:val="es-MX"/>
        </w:rPr>
        <w:t>Between</w:t>
      </w:r>
      <w:proofErr w:type="spellEnd"/>
      <w:r>
        <w:rPr>
          <w:lang w:val="es-MX"/>
        </w:rPr>
        <w:t xml:space="preserve">, </w:t>
      </w:r>
      <w:proofErr w:type="spellStart"/>
      <w:r>
        <w:rPr>
          <w:b/>
          <w:lang w:val="es-MX"/>
        </w:rPr>
        <w:t>LessThan</w:t>
      </w:r>
      <w:proofErr w:type="spellEnd"/>
      <w:r>
        <w:rPr>
          <w:lang w:val="es-MX"/>
        </w:rPr>
        <w:t xml:space="preserve">, </w:t>
      </w:r>
      <w:proofErr w:type="spellStart"/>
      <w:r>
        <w:rPr>
          <w:b/>
          <w:lang w:val="es-MX"/>
        </w:rPr>
        <w:t>GreaterThan</w:t>
      </w:r>
      <w:proofErr w:type="spellEnd"/>
      <w:r>
        <w:rPr>
          <w:lang w:val="es-MX"/>
        </w:rPr>
        <w:t xml:space="preserve">, </w:t>
      </w:r>
      <w:proofErr w:type="spellStart"/>
      <w:r>
        <w:rPr>
          <w:b/>
          <w:lang w:val="es-MX"/>
        </w:rPr>
        <w:t>Like</w:t>
      </w:r>
      <w:proofErr w:type="spellEnd"/>
      <w:r>
        <w:rPr>
          <w:lang w:val="es-MX"/>
        </w:rPr>
        <w:t>, etc. Los operadores soportados pueden variar por base de datos, así que es recomendable consultar la documentación de la base de datos.</w:t>
      </w:r>
    </w:p>
    <w:p w:rsidR="00033034" w:rsidRDefault="00033034" w:rsidP="0003303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interprete</w:t>
      </w:r>
      <w:proofErr w:type="spellEnd"/>
      <w:r>
        <w:rPr>
          <w:lang w:val="es-MX"/>
        </w:rPr>
        <w:t xml:space="preserve"> de métodos soporta indicar una bandera </w:t>
      </w:r>
      <w:proofErr w:type="spellStart"/>
      <w:r>
        <w:rPr>
          <w:b/>
          <w:lang w:val="es-MX"/>
        </w:rPr>
        <w:t>IgnoreCase</w:t>
      </w:r>
      <w:proofErr w:type="spellEnd"/>
      <w:r>
        <w:rPr>
          <w:lang w:val="es-MX"/>
        </w:rPr>
        <w:t xml:space="preserve"> para propiedades individuales (por ejemplo, </w:t>
      </w:r>
      <w:proofErr w:type="spellStart"/>
      <w:r>
        <w:rPr>
          <w:b/>
          <w:lang w:val="es-MX"/>
        </w:rPr>
        <w:t>findByLastnameIgnoraCase</w:t>
      </w:r>
      <w:proofErr w:type="spellEnd"/>
      <w:r>
        <w:rPr>
          <w:lang w:val="es-MX"/>
        </w:rPr>
        <w:t xml:space="preserve">), o para todas las propiedades de un tipo que soporten </w:t>
      </w:r>
      <w:proofErr w:type="spellStart"/>
      <w:r>
        <w:rPr>
          <w:b/>
          <w:lang w:val="es-MX"/>
        </w:rPr>
        <w:t>IgnoraCase</w:t>
      </w:r>
      <w:proofErr w:type="spellEnd"/>
      <w:r>
        <w:rPr>
          <w:b/>
          <w:lang w:val="es-MX"/>
        </w:rPr>
        <w:t xml:space="preserve"> </w:t>
      </w:r>
      <w:r>
        <w:rPr>
          <w:lang w:val="es-MX"/>
        </w:rPr>
        <w:t xml:space="preserve">(normalmente instancias de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, por ejemplo </w:t>
      </w:r>
      <w:proofErr w:type="spellStart"/>
      <w:r>
        <w:rPr>
          <w:b/>
          <w:lang w:val="es-MX"/>
        </w:rPr>
        <w:t>findByLastnameAndFirstnameAllIgnoraCase</w:t>
      </w:r>
      <w:proofErr w:type="spellEnd"/>
      <w:r>
        <w:rPr>
          <w:lang w:val="es-MX"/>
        </w:rPr>
        <w:t>).</w:t>
      </w:r>
    </w:p>
    <w:p w:rsidR="00033034" w:rsidRDefault="00033034" w:rsidP="00033034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Puedes aplicar ordenamiento estático añadiendo la </w:t>
      </w:r>
      <w:proofErr w:type="spellStart"/>
      <w:r>
        <w:rPr>
          <w:lang w:val="es-MX"/>
        </w:rPr>
        <w:t>clausula</w:t>
      </w:r>
      <w:proofErr w:type="spellEnd"/>
      <w:r>
        <w:rPr>
          <w:lang w:val="es-MX"/>
        </w:rPr>
        <w:t xml:space="preserve"> </w:t>
      </w:r>
      <w:proofErr w:type="spellStart"/>
      <w:r>
        <w:rPr>
          <w:b/>
          <w:lang w:val="es-MX"/>
        </w:rPr>
        <w:t>OrderBy</w:t>
      </w:r>
      <w:proofErr w:type="spellEnd"/>
      <w:r>
        <w:rPr>
          <w:b/>
          <w:lang w:val="es-MX"/>
        </w:rPr>
        <w:t xml:space="preserve"> </w:t>
      </w:r>
      <w:r>
        <w:rPr>
          <w:lang w:val="es-MX"/>
        </w:rPr>
        <w:t>al método de consulta y proporcionando una dirección de ordenamiento (</w:t>
      </w:r>
      <w:proofErr w:type="spellStart"/>
      <w:r>
        <w:rPr>
          <w:b/>
          <w:lang w:val="es-MX"/>
        </w:rPr>
        <w:t>Asc</w:t>
      </w:r>
      <w:proofErr w:type="spellEnd"/>
      <w:r>
        <w:rPr>
          <w:b/>
          <w:lang w:val="es-MX"/>
        </w:rPr>
        <w:t xml:space="preserve"> </w:t>
      </w:r>
      <w:r>
        <w:rPr>
          <w:lang w:val="es-MX"/>
        </w:rPr>
        <w:t xml:space="preserve">o </w:t>
      </w:r>
      <w:proofErr w:type="spellStart"/>
      <w:r>
        <w:rPr>
          <w:b/>
          <w:lang w:val="es-MX"/>
        </w:rPr>
        <w:t>Desc</w:t>
      </w:r>
      <w:proofErr w:type="spellEnd"/>
      <w:r>
        <w:rPr>
          <w:lang w:val="es-MX"/>
        </w:rPr>
        <w:t>).</w:t>
      </w:r>
    </w:p>
    <w:p w:rsidR="00AE2BEF" w:rsidRDefault="00AE2BEF" w:rsidP="00AE2BEF">
      <w:pPr>
        <w:rPr>
          <w:lang w:val="es-MX"/>
        </w:rPr>
      </w:pPr>
    </w:p>
    <w:p w:rsidR="00AE2BEF" w:rsidRDefault="00AE2BEF" w:rsidP="00AE2BEF">
      <w:pPr>
        <w:rPr>
          <w:lang w:val="es-MX"/>
        </w:rPr>
      </w:pPr>
    </w:p>
    <w:p w:rsidR="00AE2BEF" w:rsidRDefault="00AE2BEF" w:rsidP="00AE2BEF">
      <w:pPr>
        <w:rPr>
          <w:lang w:val="es-MX"/>
        </w:rPr>
      </w:pPr>
    </w:p>
    <w:p w:rsidR="00AE2BEF" w:rsidRDefault="00AE2BEF" w:rsidP="00AE2BEF">
      <w:pPr>
        <w:rPr>
          <w:lang w:val="es-MX"/>
        </w:rPr>
      </w:pPr>
    </w:p>
    <w:p w:rsidR="00AE2BEF" w:rsidRPr="00AE2BEF" w:rsidRDefault="00AE2BEF" w:rsidP="00AE2BEF">
      <w:pPr>
        <w:pStyle w:val="Ttulo1"/>
        <w:rPr>
          <w:lang w:val="es-MX"/>
        </w:rPr>
      </w:pPr>
      <w:r w:rsidRPr="00AE2BEF">
        <w:rPr>
          <w:lang w:val="es-MX"/>
        </w:rPr>
        <w:lastRenderedPageBreak/>
        <w:t>Spring Security</w:t>
      </w:r>
    </w:p>
    <w:p w:rsidR="00AE2BEF" w:rsidRPr="00AE2BEF" w:rsidRDefault="00AE2BEF" w:rsidP="00AE2BEF">
      <w:pPr>
        <w:rPr>
          <w:lang w:val="es-MX"/>
        </w:rPr>
      </w:pPr>
      <w:r w:rsidRPr="00AE2BEF">
        <w:rPr>
          <w:lang w:val="es-MX"/>
        </w:rPr>
        <w:t xml:space="preserve">Spring Security es un </w:t>
      </w:r>
      <w:proofErr w:type="spellStart"/>
      <w:r w:rsidRPr="00AE2BEF">
        <w:rPr>
          <w:lang w:val="es-MX"/>
        </w:rPr>
        <w:t>framework</w:t>
      </w:r>
      <w:proofErr w:type="spellEnd"/>
      <w:r w:rsidRPr="00AE2BEF">
        <w:rPr>
          <w:lang w:val="es-MX"/>
        </w:rPr>
        <w:t xml:space="preserve"> para el control de autenticación y autorización de </w:t>
      </w:r>
      <w:proofErr w:type="gramStart"/>
      <w:r w:rsidRPr="00AE2BEF">
        <w:rPr>
          <w:lang w:val="es-MX"/>
        </w:rPr>
        <w:t>usuarios robusto</w:t>
      </w:r>
      <w:proofErr w:type="gramEnd"/>
      <w:r w:rsidRPr="00AE2BEF">
        <w:rPr>
          <w:lang w:val="es-MX"/>
        </w:rPr>
        <w:t xml:space="preserve"> y altamente configurable. Es el estándar de-facto para implementar seguridad en aplicaciones construidas en Spring Framework.</w:t>
      </w:r>
    </w:p>
    <w:p w:rsidR="00AE2BEF" w:rsidRPr="00AE2BEF" w:rsidRDefault="00AE2BEF" w:rsidP="00AE2BEF">
      <w:pPr>
        <w:pStyle w:val="Ttulo1"/>
        <w:rPr>
          <w:lang w:val="es-MX"/>
        </w:rPr>
      </w:pPr>
      <w:r w:rsidRPr="00AE2BEF">
        <w:rPr>
          <w:lang w:val="es-MX"/>
        </w:rPr>
        <w:t>Configuración Java de Spring Security</w:t>
      </w:r>
    </w:p>
    <w:p w:rsidR="00AE2BEF" w:rsidRPr="00AE2BEF" w:rsidRDefault="00AE2BEF" w:rsidP="00AE2BEF">
      <w:pPr>
        <w:rPr>
          <w:lang w:val="es-MX"/>
        </w:rPr>
      </w:pPr>
      <w:r w:rsidRPr="00AE2BEF">
        <w:rPr>
          <w:lang w:val="es-MX"/>
        </w:rPr>
        <w:t xml:space="preserve">El primera paso es crear la clase de configuración de Spring Security. Esta configuración crea un filtro de </w:t>
      </w:r>
      <w:proofErr w:type="spellStart"/>
      <w:r w:rsidRPr="00AE2BEF">
        <w:rPr>
          <w:lang w:val="es-MX"/>
        </w:rPr>
        <w:t>Servlet</w:t>
      </w:r>
      <w:proofErr w:type="spellEnd"/>
      <w:r w:rsidRPr="00AE2BEF">
        <w:rPr>
          <w:lang w:val="es-MX"/>
        </w:rPr>
        <w:t xml:space="preserve"> conocido como </w:t>
      </w:r>
      <w:proofErr w:type="spellStart"/>
      <w:r w:rsidRPr="00AE2BEF">
        <w:rPr>
          <w:b/>
          <w:i/>
          <w:lang w:val="es-MX"/>
        </w:rPr>
        <w:t>springSecurityFilterChain</w:t>
      </w:r>
      <w:proofErr w:type="spellEnd"/>
      <w:r w:rsidRPr="00AE2BEF">
        <w:rPr>
          <w:lang w:val="es-MX"/>
        </w:rPr>
        <w:t>, el cual es responsable de toda la seguridad dentro de la aplicación.</w:t>
      </w:r>
    </w:p>
    <w:p w:rsidR="00AE2BEF" w:rsidRPr="00AE2BEF" w:rsidRDefault="00AE2BEF" w:rsidP="00AE2BEF">
      <w:pPr>
        <w:rPr>
          <w:lang w:val="es-MX"/>
        </w:rPr>
      </w:pPr>
      <w:r w:rsidRPr="00AE2BEF">
        <w:rPr>
          <w:lang w:val="es-MX"/>
        </w:rPr>
        <w:t xml:space="preserve">A continuación se presenta el ejemplo </w:t>
      </w:r>
      <w:proofErr w:type="spellStart"/>
      <w:proofErr w:type="gramStart"/>
      <w:r w:rsidRPr="00AE2BEF">
        <w:rPr>
          <w:lang w:val="es-MX"/>
        </w:rPr>
        <w:t>mas</w:t>
      </w:r>
      <w:proofErr w:type="spellEnd"/>
      <w:proofErr w:type="gramEnd"/>
      <w:r w:rsidRPr="00AE2BEF">
        <w:rPr>
          <w:lang w:val="es-MX"/>
        </w:rPr>
        <w:t xml:space="preserve"> básico de una clase de configuración de Spring Security:</w:t>
      </w:r>
    </w:p>
    <w:p w:rsidR="00AE2BEF" w:rsidRDefault="00AE2BEF" w:rsidP="00AE2BEF">
      <w:r>
        <w:rPr>
          <w:noProof/>
        </w:rPr>
        <w:drawing>
          <wp:inline distT="0" distB="0" distL="0" distR="0" wp14:anchorId="07C164F3" wp14:editId="214A83E3">
            <wp:extent cx="5612130" cy="16846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EC776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EF" w:rsidRPr="00AE2BEF" w:rsidRDefault="00AE2BEF" w:rsidP="00AE2BEF">
      <w:pPr>
        <w:pStyle w:val="Ttulo1"/>
        <w:rPr>
          <w:lang w:val="es-MX"/>
        </w:rPr>
      </w:pPr>
      <w:proofErr w:type="spellStart"/>
      <w:r w:rsidRPr="00AE2BEF">
        <w:rPr>
          <w:lang w:val="es-MX"/>
        </w:rPr>
        <w:t>AbstractSecurityWebApplicationInitializer</w:t>
      </w:r>
      <w:proofErr w:type="spellEnd"/>
      <w:r w:rsidRPr="00AE2BEF">
        <w:rPr>
          <w:lang w:val="es-MX"/>
        </w:rPr>
        <w:t xml:space="preserve"> con Spring MVC</w:t>
      </w:r>
    </w:p>
    <w:p w:rsidR="00AE2BEF" w:rsidRPr="00AE2BEF" w:rsidRDefault="00AE2BEF" w:rsidP="00AE2BEF">
      <w:pPr>
        <w:rPr>
          <w:lang w:val="es-MX"/>
        </w:rPr>
      </w:pPr>
      <w:r w:rsidRPr="00AE2BEF">
        <w:rPr>
          <w:lang w:val="es-MX"/>
        </w:rPr>
        <w:t>El siguiente paso es registrar Spring Security dentro de nuestro contexto de Spring existente. Por ejemplo creando una clase como la que se presenta a continuación:</w:t>
      </w:r>
    </w:p>
    <w:p w:rsidR="00AE2BEF" w:rsidRDefault="00AE2BEF" w:rsidP="00AE2BEF">
      <w:r>
        <w:rPr>
          <w:noProof/>
        </w:rPr>
        <w:drawing>
          <wp:inline distT="0" distB="0" distL="0" distR="0" wp14:anchorId="42B26B7D" wp14:editId="51D273F3">
            <wp:extent cx="5612130" cy="6464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EC584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EF" w:rsidRPr="00AE2BEF" w:rsidRDefault="00AE2BEF" w:rsidP="00AE2BEF">
      <w:pPr>
        <w:rPr>
          <w:lang w:val="es-MX"/>
        </w:rPr>
      </w:pPr>
      <w:r w:rsidRPr="00AE2BEF">
        <w:rPr>
          <w:lang w:val="es-MX"/>
        </w:rPr>
        <w:t xml:space="preserve">La clase anterior registrará el filtro </w:t>
      </w:r>
      <w:proofErr w:type="spellStart"/>
      <w:r w:rsidRPr="00AE2BEF">
        <w:rPr>
          <w:b/>
          <w:i/>
          <w:lang w:val="es-MX"/>
        </w:rPr>
        <w:t>springSecurityFilterChain</w:t>
      </w:r>
      <w:proofErr w:type="spellEnd"/>
      <w:r w:rsidRPr="00AE2BEF">
        <w:rPr>
          <w:i/>
          <w:lang w:val="es-MX"/>
        </w:rPr>
        <w:t xml:space="preserve"> </w:t>
      </w:r>
      <w:r w:rsidRPr="00AE2BEF">
        <w:rPr>
          <w:lang w:val="es-MX"/>
        </w:rPr>
        <w:t xml:space="preserve">para cada una de las URL en nuestra aplicación. En seguida, debemos asegurarnos de que la clase de configuración de Spring Security sea cargada en nuestro </w:t>
      </w:r>
      <w:proofErr w:type="spellStart"/>
      <w:r w:rsidRPr="00AE2BEF">
        <w:rPr>
          <w:b/>
          <w:i/>
          <w:lang w:val="es-MX"/>
        </w:rPr>
        <w:t>ApplicationInitializer</w:t>
      </w:r>
      <w:proofErr w:type="spellEnd"/>
      <w:r w:rsidRPr="00AE2BEF">
        <w:rPr>
          <w:lang w:val="es-MX"/>
        </w:rPr>
        <w:t xml:space="preserve"> existente. A continuación se muestra un ejemplo de </w:t>
      </w:r>
      <w:proofErr w:type="spellStart"/>
      <w:r w:rsidRPr="00AE2BEF">
        <w:rPr>
          <w:lang w:val="es-MX"/>
        </w:rPr>
        <w:t>como</w:t>
      </w:r>
      <w:proofErr w:type="spellEnd"/>
      <w:r w:rsidRPr="00AE2BEF">
        <w:rPr>
          <w:lang w:val="es-MX"/>
        </w:rPr>
        <w:t xml:space="preserve"> registrar nuestra clase de configuración de Spring:</w:t>
      </w:r>
    </w:p>
    <w:p w:rsidR="00AE2BEF" w:rsidRDefault="00AE2BEF" w:rsidP="00AE2BEF">
      <w:r>
        <w:rPr>
          <w:noProof/>
        </w:rPr>
        <w:drawing>
          <wp:inline distT="0" distB="0" distL="0" distR="0" wp14:anchorId="11B70D71" wp14:editId="368B6B90">
            <wp:extent cx="5612130" cy="10217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ECB24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EF" w:rsidRDefault="00AE2BEF" w:rsidP="00AE2BEF">
      <w:pPr>
        <w:rPr>
          <w:lang w:val="es-MX"/>
        </w:rPr>
      </w:pPr>
    </w:p>
    <w:p w:rsidR="00AE2BEF" w:rsidRDefault="00AE2BEF" w:rsidP="00AE2BEF">
      <w:pPr>
        <w:rPr>
          <w:lang w:val="es-MX"/>
        </w:rPr>
      </w:pPr>
    </w:p>
    <w:p w:rsidR="00AE2BEF" w:rsidRDefault="00AE2BEF" w:rsidP="00AE2BEF">
      <w:pPr>
        <w:pStyle w:val="Ttulo1"/>
        <w:rPr>
          <w:lang w:val="es-MX"/>
        </w:rPr>
      </w:pPr>
      <w:r>
        <w:rPr>
          <w:lang w:val="es-MX"/>
        </w:rPr>
        <w:lastRenderedPageBreak/>
        <w:t>Configuración Java y Formulario de Acceso</w:t>
      </w:r>
    </w:p>
    <w:p w:rsidR="00AE2BEF" w:rsidRDefault="00AE2BEF" w:rsidP="00AE2BEF">
      <w:pPr>
        <w:rPr>
          <w:lang w:val="es-MX"/>
        </w:rPr>
      </w:pPr>
      <w:r>
        <w:rPr>
          <w:lang w:val="es-MX"/>
        </w:rPr>
        <w:t xml:space="preserve">Para indicar que todas las </w:t>
      </w:r>
      <w:proofErr w:type="spellStart"/>
      <w:r>
        <w:rPr>
          <w:lang w:val="es-MX"/>
        </w:rPr>
        <w:t>urls</w:t>
      </w:r>
      <w:proofErr w:type="spellEnd"/>
      <w:r>
        <w:rPr>
          <w:lang w:val="es-MX"/>
        </w:rPr>
        <w:t xml:space="preserve"> deben requerir un usuario autenticado y en donde se encuentra el formulario de acceso de usuarios, es necesario actualizar nuestra clase de configuración de la siguiente manera:</w:t>
      </w:r>
    </w:p>
    <w:p w:rsidR="00AE2BEF" w:rsidRDefault="00AE2BEF" w:rsidP="00AE2BEF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95948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68D75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EF" w:rsidRDefault="00AE2BEF" w:rsidP="00AE2BEF">
      <w:pPr>
        <w:pStyle w:val="Ttulo1"/>
        <w:rPr>
          <w:lang w:val="es-MX"/>
        </w:rPr>
      </w:pPr>
      <w:r>
        <w:rPr>
          <w:lang w:val="es-MX"/>
        </w:rPr>
        <w:t>Autorizar Peticiones</w:t>
      </w:r>
    </w:p>
    <w:p w:rsidR="00AE2BEF" w:rsidRDefault="00AE2BEF" w:rsidP="00AE2BEF">
      <w:pPr>
        <w:rPr>
          <w:lang w:val="es-MX"/>
        </w:rPr>
      </w:pPr>
      <w:r>
        <w:rPr>
          <w:lang w:val="es-MX"/>
        </w:rPr>
        <w:t xml:space="preserve">El ejemplo anterior requiere solamente que el usuario esté autenticado. Podemos agregar requerimientos adicionales añadiendo </w:t>
      </w:r>
      <w:proofErr w:type="spellStart"/>
      <w:r>
        <w:rPr>
          <w:lang w:val="es-MX"/>
        </w:rPr>
        <w:t>multiples</w:t>
      </w:r>
      <w:proofErr w:type="spellEnd"/>
      <w:r>
        <w:rPr>
          <w:lang w:val="es-MX"/>
        </w:rPr>
        <w:t xml:space="preserve"> hijos al método </w:t>
      </w:r>
      <w:proofErr w:type="spellStart"/>
      <w:proofErr w:type="gramStart"/>
      <w:r>
        <w:rPr>
          <w:b/>
          <w:i/>
          <w:lang w:val="es-MX"/>
        </w:rPr>
        <w:t>http.authorizeReqeuests</w:t>
      </w:r>
      <w:proofErr w:type="spellEnd"/>
      <w:r>
        <w:rPr>
          <w:b/>
          <w:i/>
          <w:lang w:val="es-MX"/>
        </w:rPr>
        <w:t>(</w:t>
      </w:r>
      <w:proofErr w:type="gramEnd"/>
      <w:r>
        <w:rPr>
          <w:b/>
          <w:i/>
          <w:lang w:val="es-MX"/>
        </w:rPr>
        <w:t>).</w:t>
      </w:r>
      <w:r>
        <w:rPr>
          <w:lang w:val="es-MX"/>
        </w:rPr>
        <w:t xml:space="preserve"> Por ejemplo:</w:t>
      </w:r>
    </w:p>
    <w:p w:rsidR="00AE2BEF" w:rsidRDefault="00AE2BEF" w:rsidP="00AE2BEF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15817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6873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EF" w:rsidRDefault="00AE2BEF" w:rsidP="00AE2BEF">
      <w:pPr>
        <w:pStyle w:val="Ttulo1"/>
        <w:rPr>
          <w:lang w:val="es-MX"/>
        </w:rPr>
      </w:pPr>
      <w:r>
        <w:rPr>
          <w:lang w:val="es-MX"/>
        </w:rPr>
        <w:t>Autenticación JDBC</w:t>
      </w:r>
    </w:p>
    <w:p w:rsidR="00AE2BEF" w:rsidRDefault="00AE2BEF" w:rsidP="00AE2BEF">
      <w:pPr>
        <w:rPr>
          <w:lang w:val="es-MX"/>
        </w:rPr>
      </w:pPr>
      <w:r>
        <w:rPr>
          <w:lang w:val="es-MX"/>
        </w:rPr>
        <w:t xml:space="preserve">Spring Security proporciona también soporte para autenticación basada en JDBC. El ejemplo siguiente asume que ya existe un </w:t>
      </w:r>
      <w:proofErr w:type="spellStart"/>
      <w:r>
        <w:rPr>
          <w:b/>
          <w:i/>
          <w:lang w:val="es-MX"/>
        </w:rPr>
        <w:t>dataSource</w:t>
      </w:r>
      <w:proofErr w:type="spellEnd"/>
      <w:r>
        <w:rPr>
          <w:lang w:val="es-MX"/>
        </w:rPr>
        <w:t xml:space="preserve"> dentro de la aplicación para implementar una autenticación basada en JDBC:</w:t>
      </w:r>
    </w:p>
    <w:p w:rsidR="00AE2BEF" w:rsidRDefault="00AE2BEF" w:rsidP="00AE2BEF">
      <w:pPr>
        <w:rPr>
          <w:lang w:val="es-MX"/>
        </w:rPr>
      </w:pPr>
      <w:r>
        <w:rPr>
          <w:noProof/>
        </w:rPr>
        <w:drawing>
          <wp:inline distT="0" distB="0" distL="0" distR="0">
            <wp:extent cx="5612130" cy="1255395"/>
            <wp:effectExtent l="0" t="0" r="762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68BC5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47" w:rsidRDefault="00D43E47" w:rsidP="00AE2BEF">
      <w:pPr>
        <w:rPr>
          <w:lang w:val="es-MX"/>
        </w:rPr>
      </w:pPr>
    </w:p>
    <w:p w:rsidR="00D43E47" w:rsidRDefault="00D43E47" w:rsidP="00AE2BEF">
      <w:pPr>
        <w:rPr>
          <w:lang w:val="es-MX"/>
        </w:rPr>
      </w:pPr>
    </w:p>
    <w:p w:rsidR="00D43E47" w:rsidRDefault="00D43E47" w:rsidP="00AE2BEF">
      <w:pPr>
        <w:rPr>
          <w:lang w:val="es-MX"/>
        </w:rPr>
      </w:pPr>
    </w:p>
    <w:p w:rsidR="00D43E47" w:rsidRPr="00AE2BEF" w:rsidRDefault="00D43E47" w:rsidP="00AE2BEF">
      <w:pPr>
        <w:rPr>
          <w:lang w:val="es-MX"/>
        </w:rPr>
      </w:pPr>
      <w:bookmarkStart w:id="0" w:name="_GoBack"/>
      <w:bookmarkEnd w:id="0"/>
    </w:p>
    <w:sectPr w:rsidR="00D43E47" w:rsidRPr="00AE2B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712A4"/>
    <w:multiLevelType w:val="hybridMultilevel"/>
    <w:tmpl w:val="D570C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F2A8F"/>
    <w:multiLevelType w:val="hybridMultilevel"/>
    <w:tmpl w:val="B47A3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2543A"/>
    <w:multiLevelType w:val="hybridMultilevel"/>
    <w:tmpl w:val="8C145D4C"/>
    <w:lvl w:ilvl="0" w:tplc="6AAE2DA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3C"/>
    <w:rsid w:val="00033034"/>
    <w:rsid w:val="00054E92"/>
    <w:rsid w:val="000E4B3C"/>
    <w:rsid w:val="002E15CD"/>
    <w:rsid w:val="00617AA2"/>
    <w:rsid w:val="00A860BA"/>
    <w:rsid w:val="00AE2BEF"/>
    <w:rsid w:val="00B11271"/>
    <w:rsid w:val="00CC0466"/>
    <w:rsid w:val="00D4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DE214-3594-4DB2-925D-409188A1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5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2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Landero Noriega</dc:creator>
  <cp:keywords/>
  <dc:description/>
  <cp:lastModifiedBy>Jose Luis Landero Noriega</cp:lastModifiedBy>
  <cp:revision>3</cp:revision>
  <dcterms:created xsi:type="dcterms:W3CDTF">2015-06-24T06:01:00Z</dcterms:created>
  <dcterms:modified xsi:type="dcterms:W3CDTF">2015-06-25T03:38:00Z</dcterms:modified>
</cp:coreProperties>
</file>