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Tipo, Urgencia (Atrasado / Hoy / Esta semana / Próximo / En espera / Completado), Estado de gestión, Compromiso, Días de atraso, Tareas, Responsables, En espera de, Última gestión y Fecha de completado — todas con filtros tipo Excel, búsqueda global,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tarjeta,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