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280"/>
      </w:pPr>
      <w:r>
        <w:rPr>
          <w:b/>
          <w:i/>
          <w:color w:val="55606B"/>
        </w:rPr>
        <w:t>Documento vivo.</w:t>
      </w:r>
      <w:r>
        <w:rPr>
          <w:i/>
          <w:color w:val="55606B"/>
        </w:rPr>
        <w:t xml:space="preserve"> Aquí se acumula el entendimiento de </w:t>
      </w:r>
      <w:r>
        <w:rPr>
          <w:b/>
          <w:i/>
          <w:color w:val="55606B"/>
        </w:rPr>
        <w:t>mi trabajo</w:t>
      </w:r>
      <w:r>
        <w:rPr>
          <w:i/>
          <w:color w:val="55606B"/>
        </w:rPr>
        <w:t xml:space="preserve"> (el del encargado de Equipamiento Clínico del HHHA), el </w:t>
      </w:r>
      <w:r>
        <w:rPr>
          <w:b/>
          <w:i/>
          <w:color w:val="55606B"/>
        </w:rPr>
        <w:t>porqué</w:t>
      </w:r>
      <w:r>
        <w:rPr>
          <w:i/>
          <w:color w:val="55606B"/>
        </w:rPr>
        <w:t xml:space="preserve"> de cada cosa que pido y cómo la aplicación me apoya. Se actualiza con </w:t>
      </w:r>
      <w:r>
        <w:rPr>
          <w:b/>
          <w:i/>
          <w:color w:val="55606B"/>
        </w:rPr>
        <w:t>cada ajuste</w:t>
      </w:r>
      <w:r>
        <w:rPr>
          <w:i/>
          <w:color w:val="55606B"/>
        </w:rPr>
        <w:t xml:space="preserve">. Cuando ya no haya más ajustes, esto es lo que define la </w:t>
      </w:r>
      <w:r>
        <w:rPr>
          <w:b/>
          <w:i/>
          <w:color w:val="55606B"/>
        </w:rPr>
        <w:t>aplicación oficial final</w:t>
      </w:r>
      <w:r>
        <w:rPr>
          <w:i/>
          <w:color w:val="55606B"/>
        </w:rPr>
        <w:t xml:space="preserve"> que se adapta a mi día a día. </w:t>
      </w:r>
      <w:r>
        <w:rPr>
          <w:i/>
          <w:color w:val="55606B"/>
        </w:rPr>
        <w:t>Está escrito en primera persona, tal como lo expliqué, para poder leerlo y confirmar que se entendió todo. Si algo no calza con la realidad, se corrige aquí primero.</w:t>
      </w:r>
    </w:p>
    <w:p>
      <w:r>
        <w:rPr>
          <w:i/>
        </w:rPr>
        <w:t>Última actualización: 2026-06-16 · App build 2026-06-16.42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 xml:space="preserve">  el detalle, hago seguimiento y veo qué falta.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  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 xml:space="preserve">  resultado. Si no aparece, sigue como borrador.</w:t>
      </w:r>
    </w:p>
    <w:p>
      <w:pPr>
        <w:ind w:left="280"/>
      </w:pPr>
      <w:r>
        <w:rPr>
          <w:i/>
          <w:color w:val="55606B"/>
        </w:rPr>
        <w:t xml:space="preserve">En una frase: </w:t>
      </w:r>
      <w:r>
        <w:rPr>
          <w:b/>
          <w:i/>
          <w:color w:val="55606B"/>
        </w:rPr>
        <w:t>la app es donde trabajo y acumulo el detalle; la carta es donde queda lo oficial.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 xml:space="preserve">   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t xml:space="preserve">  </w:t>
      </w:r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  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    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 xml:space="preserve">disponibilidad de horas del servicio técnico externo*). Esto </w:t>
      </w:r>
      <w:r>
        <w:rPr>
          <w:b/>
        </w:rPr>
        <w:t>no es solo escribir un código</w:t>
      </w:r>
      <w:r>
        <w:t>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t xml:space="preserve">   </w:t>
      </w:r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 xml:space="preserve">   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 xml:space="preserve">   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t xml:space="preserve">   </w:t>
      </w:r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   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 xml:space="preserve">  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 xml:space="preserve">  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  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tienen su </w:t>
      </w:r>
      <w:r>
        <w:rPr>
          <w:b/>
        </w:rPr>
        <w:t>N° de envío</w:t>
      </w:r>
      <w:r>
        <w:t xml:space="preserve"> (y el retorno se conecta con su</w:t>
      </w:r>
    </w:p>
    <w:p>
      <w:r>
        <w:t xml:space="preserve">  envío). Debo 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 xml:space="preserve">   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 xml:space="preserve">   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 xml:space="preserve">   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 xml:space="preserve">   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 xml:space="preserve">   ver/exportar solo lo que necesito.</w:t>
      </w:r>
    </w:p>
    <w:p>
      <w:pPr>
        <w:pStyle w:val="Heading2"/>
      </w:pPr>
      <w:r>
        <w:t>10. Registro acumulativo de ajustes (qué pedí y por qué)</w:t>
      </w:r>
    </w:p>
    <w:p>
      <w:pPr>
        <w:ind w:left="280"/>
      </w:pPr>
      <w:r>
        <w:rPr>
          <w:i/>
          <w:color w:val="55606B"/>
        </w:rPr>
        <w:t xml:space="preserve">Cada entrada deja constancia del </w:t>
      </w:r>
      <w:r>
        <w:rPr>
          <w:b/>
          <w:i/>
          <w:color w:val="55606B"/>
        </w:rPr>
        <w:t>ajuste</w:t>
      </w:r>
      <w:r>
        <w:rPr>
          <w:i/>
          <w:color w:val="55606B"/>
        </w:rPr>
        <w:t xml:space="preserve"> y, sobre todo, del </w:t>
      </w:r>
      <w:r>
        <w:rPr>
          <w:b/>
          <w:i/>
          <w:color w:val="55606B"/>
        </w:rPr>
        <w:t>porqué</w:t>
      </w:r>
      <w:r>
        <w:rPr>
          <w:i/>
          <w:color w:val="55606B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2026-06-15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2026-06-15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Un </w:t>
            </w:r>
            <w:r>
              <w:rPr>
                <w:b/>
              </w:rPr>
              <w:t>pendiente nuevo</w:t>
            </w:r>
            <w:r>
              <w:t xml:space="preserve"> parte </w:t>
            </w:r>
            <w:r>
              <w:rPr>
                <w:b/>
              </w:rPr>
              <w:t>limpio</w:t>
            </w:r>
            <w:r>
              <w:t xml:space="preserve"> (tipo «Otro», sin checklist); el checklist aparece solo al </w:t>
            </w:r>
            <w:r>
              <w:rPr>
                <w:b/>
              </w:rPr>
              <w:t>elegir</w:t>
            </w:r>
            <w:r>
              <w:t xml:space="preserve"> un tipo de protocolo/reprogramación</w:t>
            </w:r>
          </w:p>
        </w:tc>
        <w:tc>
          <w:tcPr>
            <w:tcW w:type="dxa" w:w="2880"/>
          </w:tcPr>
          <w:p>
            <w:r/>
            <w:r>
              <w:t>No quiero que se arme una lista por defecto en cualquier pendiente que creo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Archivo de grabaciones</w:t>
            </w:r>
            <w:r>
              <w:t xml:space="preserve"> en el repo (</w:t>
            </w:r>
            <w:r>
              <w:rPr>
                <w:rFonts w:ascii="Consolas" w:hAnsi="Consolas"/>
                <w:sz w:val="19"/>
              </w:rPr>
              <w:t>grabaciones/</w:t>
            </w:r>
            <w:r>
              <w:t xml:space="preserve">) + </w:t>
            </w:r>
            <w:r>
              <w:rPr>
                <w:rFonts w:ascii="Consolas" w:hAnsi="Consolas"/>
                <w:sz w:val="19"/>
              </w:rPr>
              <w:t>GRABACIONES.md</w:t>
            </w:r>
            <w:r>
              <w:t xml:space="preserve"> con qué reveló cada una</w:t>
            </w:r>
          </w:p>
        </w:tc>
        <w:tc>
          <w:tcPr>
            <w:tcW w:type="dxa" w:w="2880"/>
          </w:tcPr>
          <w:p>
            <w:r/>
            <w:r>
              <w:t>Que el repositorio guarde las grabaciones y para qué sirvieron (entendimiento acumulativo)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Tablero de Inicio «¿qué hago hoy?»</w:t>
            </w:r>
            <w:r>
              <w:t>: la app abre con el resumen accionable del día (equipos detenidos, OT por avanzar, reprogramaciones por etapa, MP del mes, pendientes vencidos) y los equipos más críticos; cada tarjeta lleva a su vista</w:t>
            </w:r>
          </w:p>
        </w:tc>
        <w:tc>
          <w:tcPr>
            <w:tcW w:type="dxa" w:w="2880"/>
          </w:tcPr>
          <w:p>
            <w:r/>
            <w:r>
              <w:t>Empezar el día sabiendo de inmediato qué tengo que hacer, sin armarlo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clickeable</w:t>
            </w:r>
            <w:r>
              <w:t>: cada fila de la bitácora del equipo abre su evento de origen (la reprogramación/pendiente, la MP o el expediente)</w:t>
            </w:r>
          </w:p>
        </w:tc>
        <w:tc>
          <w:tcPr>
            <w:tcW w:type="dxa" w:w="2880"/>
          </w:tcPr>
          <w:p>
            <w:r/>
            <w:r>
              <w:t>Cuando veo un evento en la bitácora quiero ir directo a trabajarlo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Repaso de clickeabilidad</w:t>
            </w:r>
            <w:r>
              <w:t>: filas del Historial → editar la mantención; filas del detalle de Correctivo → editar el evento (antes solo el botón ✎)</w:t>
            </w:r>
          </w:p>
        </w:tc>
        <w:tc>
          <w:tcPr>
            <w:tcW w:type="dxa" w:w="2880"/>
          </w:tcPr>
          <w:p>
            <w:r/>
            <w:r>
              <w:t>Que todo lo que parece clickeable lo sea, y poder ir directo a editar desde la fila</w:t>
            </w:r>
          </w:p>
        </w:tc>
      </w:tr>
    </w:tbl>
    <w:p>
      <w:pPr>
        <w:pStyle w:val="Heading2"/>
      </w:pPr>
      <w:r>
        <w:t>11. Pendiente de aclarar / próximos pasos</w:t>
      </w:r>
    </w:p>
    <w:p>
      <w:pPr>
        <w:ind w:left="280"/>
      </w:pPr>
      <w:r>
        <w:rPr>
          <w:i/>
          <w:color w:val="55606B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 xml:space="preserve">  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t xml:space="preserve">  </w:t>
      </w:r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