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E12A1C"/>
          <w:sz w:val="20"/>
        </w:rPr>
        <w:t>PonteNext Management Portal</w:t>
      </w:r>
    </w:p>
    <w:p>
      <w:pPr>
        <w:spacing w:after="160"/>
      </w:pPr>
      <w:r>
        <w:rPr>
          <w:rFonts w:ascii="Calibri" w:hAnsi="Calibri" w:eastAsia="Calibri"/>
          <w:b/>
          <w:color w:val="18181B"/>
          <w:sz w:val="48"/>
        </w:rPr>
        <w:t>Manuale operativo utente</w:t>
      </w:r>
    </w:p>
    <w:p>
      <w:pPr>
        <w:spacing w:after="280"/>
      </w:pPr>
      <w:r>
        <w:rPr>
          <w:rFonts w:ascii="Calibri" w:hAnsi="Calibri" w:eastAsia="Calibri"/>
          <w:color w:val="71717A"/>
          <w:sz w:val="24"/>
        </w:rPr>
        <w:t>Uso quotidiano per amministratori PonteNext</w:t>
      </w:r>
    </w:p>
    <w:tbl>
      <w:tblPr>
        <w:tblW w:type="dxa" w:w="9360"/>
        <w:tblLook w:firstColumn="1" w:firstRow="1" w:lastColumn="0" w:lastRow="0" w:noHBand="0" w:noVBand="1" w:val="04A0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7F7F5"/>
          </w:tcPr>
          <w:p>
            <w:r>
              <w:rPr>
                <w:rFonts w:ascii="Calibri" w:hAnsi="Calibri" w:eastAsia="Calibri"/>
                <w:color w:val="71717A"/>
                <w:sz w:val="18"/>
              </w:rPr>
              <w:t>Formato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7F7F5"/>
          </w:tcPr>
          <w:p>
            <w:r>
              <w:rPr>
                <w:rFonts w:ascii="Calibri" w:hAnsi="Calibri" w:eastAsia="Calibri"/>
                <w:color w:val="71717A"/>
                <w:sz w:val="18"/>
              </w:rPr>
              <w:t>DOCX operativo, versione documentale 1.2.2</w:t>
            </w:r>
          </w:p>
        </w:tc>
      </w:tr>
    </w:tbl>
    <w:p/>
    <w:p>
      <w:r>
        <w:rPr>
          <w:rFonts w:ascii="Calibri" w:hAnsi="Calibri" w:eastAsia="Calibri"/>
          <w:color w:val="18181B"/>
        </w:rPr>
        <w:t>Manuale operativo per gli amministratori di PonteNext Management Portal.</w:t>
      </w:r>
    </w:p>
    <w:p>
      <w:r>
        <w:rPr>
          <w:rFonts w:ascii="Calibri" w:hAnsi="Calibri" w:eastAsia="Calibri"/>
          <w:color w:val="18181B"/>
        </w:rPr>
        <w:t>Questo documento spiega l'uso quotidiano dell'applicazione. Non contiene password, chiavi API o istruzioni di sviluppo.</w:t>
      </w:r>
    </w:p>
    <w:p>
      <w:pPr>
        <w:pStyle w:val="Heading1"/>
      </w:pPr>
      <w:r>
        <w:t>1. Accesso</w:t>
      </w:r>
    </w:p>
    <w:p>
      <w:r>
        <w:rPr>
          <w:rFonts w:ascii="Calibri" w:hAnsi="Calibri" w:eastAsia="Calibri"/>
          <w:color w:val="18181B"/>
        </w:rPr>
        <w:t>URL operativo:</w:t>
      </w:r>
    </w:p>
    <w:p>
      <w:pPr>
        <w:pStyle w:val="CodeBlock"/>
      </w:pPr>
      <w:r>
        <w:rPr>
          <w:rFonts w:ascii="Consolas" w:hAnsi="Consolas" w:eastAsia="Consolas"/>
          <w:color w:val="374151"/>
          <w:sz w:val="18"/>
        </w:rPr>
        <w:t>https://pontenext-management-portal.vercel.app</w:t>
      </w:r>
    </w:p>
    <w:p>
      <w:r>
        <w:rPr>
          <w:rFonts w:ascii="Calibri" w:hAnsi="Calibri" w:eastAsia="Calibri"/>
          <w:color w:val="18181B"/>
        </w:rPr>
        <w:t>Entrare da /login.</w:t>
      </w:r>
    </w:p>
    <w:p>
      <w:r>
        <w:rPr>
          <w:rFonts w:ascii="Calibri" w:hAnsi="Calibri" w:eastAsia="Calibri"/>
          <w:color w:val="18181B"/>
        </w:rPr>
        <w:t>Un admin puo' accedere solo se: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esiste in Supabase Auth;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esiste anche in public.admin_users;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admin_users.status e' active;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admin_users.archived_at e' vuoto.</w:t>
      </w:r>
    </w:p>
    <w:p>
      <w:r>
        <w:rPr>
          <w:rFonts w:ascii="Calibri" w:hAnsi="Calibri" w:eastAsia="Calibri"/>
          <w:color w:val="18181B"/>
        </w:rPr>
        <w:t>Se l'utente Auth esiste ma non e' admin attivo, il login viene rifiutato.</w:t>
      </w:r>
    </w:p>
    <w:p>
      <w:pPr>
        <w:pStyle w:val="Heading1"/>
      </w:pPr>
      <w:r>
        <w:t>2. Logout</w:t>
      </w:r>
    </w:p>
    <w:p>
      <w:r>
        <w:rPr>
          <w:rFonts w:ascii="Calibri" w:hAnsi="Calibri" w:eastAsia="Calibri"/>
          <w:color w:val="18181B"/>
        </w:rPr>
        <w:t>Usare Esci nell'header. Su mobile puo' apparire come icona.</w:t>
      </w:r>
    </w:p>
    <w:p>
      <w:r>
        <w:rPr>
          <w:rFonts w:ascii="Calibri" w:hAnsi="Calibri" w:eastAsia="Calibri"/>
          <w:color w:val="18181B"/>
        </w:rPr>
        <w:t>Dopo il logout, ogni route gestionale deve riportare a /login.</w:t>
      </w:r>
    </w:p>
    <w:p>
      <w:pPr>
        <w:pStyle w:val="Heading1"/>
      </w:pPr>
      <w:r>
        <w:t>3. Navigazione</w:t>
      </w:r>
    </w:p>
    <w:p>
      <w:r>
        <w:rPr>
          <w:rFonts w:ascii="Calibri" w:hAnsi="Calibri" w:eastAsia="Calibri"/>
          <w:color w:val="18181B"/>
        </w:rPr>
        <w:t>Voci principali: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Dashboard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Soci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Iscrizioni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Scadenze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Sponsor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Eventi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Email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Report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Impostazioni</w:t>
      </w:r>
    </w:p>
    <w:p>
      <w:r>
        <w:rPr>
          <w:rFonts w:ascii="Calibri" w:hAnsi="Calibri" w:eastAsia="Calibri"/>
          <w:color w:val="18181B"/>
        </w:rPr>
        <w:t>Desktop: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sidebar scura;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voce attiva rossa;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contenuto gestionale chiaro.</w:t>
      </w:r>
    </w:p>
    <w:p>
      <w:r>
        <w:rPr>
          <w:rFonts w:ascii="Calibri" w:hAnsi="Calibri" w:eastAsia="Calibri"/>
          <w:color w:val="18181B"/>
        </w:rPr>
        <w:t>Mobile: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header compatto;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menu apribile dal pulsante in alto;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menu chiuso automaticamente quando si sceglie una voce;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menu chiuso cliccando fuori;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nessuno scroll orizzontale.</w:t>
      </w:r>
    </w:p>
    <w:p>
      <w:pPr>
        <w:pStyle w:val="Heading1"/>
      </w:pPr>
      <w:r>
        <w:t>4. Dashboard</w:t>
      </w:r>
    </w:p>
    <w:p>
      <w:r>
        <w:rPr>
          <w:rFonts w:ascii="Calibri" w:hAnsi="Calibri" w:eastAsia="Calibri"/>
          <w:color w:val="18181B"/>
        </w:rPr>
        <w:t>La dashboard e' operativa, non direzionale.</w:t>
      </w:r>
    </w:p>
    <w:p>
      <w:r>
        <w:rPr>
          <w:rFonts w:ascii="Calibri" w:hAnsi="Calibri" w:eastAsia="Calibri"/>
          <w:color w:val="18181B"/>
        </w:rPr>
        <w:t>Mostra: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soci attivi;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scadenze entro 30 giorni;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membership scadute;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quote non completamente pagate;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nuovi soci ultimi 30 giorni;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rinnovi ultimi 30 giorni;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elementi da gestire subito;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prossime scadenze;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ultimi rinnovi.</w:t>
      </w:r>
    </w:p>
    <w:p>
      <w:r>
        <w:rPr>
          <w:rFonts w:ascii="Calibri" w:hAnsi="Calibri" w:eastAsia="Calibri"/>
          <w:color w:val="18181B"/>
        </w:rPr>
        <w:t>Azioni rapide: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nuovo socio;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nuova membership;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rinnovo rapido.</w:t>
      </w:r>
    </w:p>
    <w:p>
      <w:pPr>
        <w:pStyle w:val="Heading1"/>
      </w:pPr>
      <w:r>
        <w:t>5. Soci</w:t>
      </w:r>
    </w:p>
    <w:p>
      <w:r>
        <w:rPr>
          <w:rFonts w:ascii="Calibri" w:hAnsi="Calibri" w:eastAsia="Calibri"/>
          <w:color w:val="18181B"/>
        </w:rPr>
        <w:t>Route: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/members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/members/new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/members/[id]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/members/[id]/edit</w:t>
      </w:r>
    </w:p>
    <w:p>
      <w:r>
        <w:rPr>
          <w:rFonts w:ascii="Calibri" w:hAnsi="Calibri" w:eastAsia="Calibri"/>
          <w:color w:val="18181B"/>
        </w:rPr>
        <w:t>Operazioni: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creare socio;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modificare anagrafica;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archiviare socio;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consultare dettaglio;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assegnare ruoli;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vedere iscrizioni, pagamenti e scadenze collegate.</w:t>
      </w:r>
    </w:p>
    <w:p>
      <w:r>
        <w:rPr>
          <w:rFonts w:ascii="Calibri" w:hAnsi="Calibri" w:eastAsia="Calibri"/>
          <w:color w:val="18181B"/>
        </w:rPr>
        <w:t>Regola chiave:</w:t>
      </w:r>
    </w:p>
    <w:p>
      <w:r>
        <w:rPr>
          <w:rFonts w:ascii="Calibri" w:hAnsi="Calibri" w:eastAsia="Calibri"/>
          <w:color w:val="18181B"/>
        </w:rPr>
        <w:t>members.status indica solo lo stato anagrafico. Lo stato associativo deriva dalle memberships.</w:t>
      </w:r>
    </w:p>
    <w:p>
      <w:pPr>
        <w:pStyle w:val="Heading1"/>
      </w:pPr>
      <w:r>
        <w:t>6. Ruoli</w:t>
      </w:r>
    </w:p>
    <w:p>
      <w:r>
        <w:rPr>
          <w:rFonts w:ascii="Calibri" w:hAnsi="Calibri" w:eastAsia="Calibri"/>
          <w:color w:val="18181B"/>
        </w:rPr>
        <w:t>Route: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/settings/roles</w:t>
      </w:r>
    </w:p>
    <w:p>
      <w:r>
        <w:rPr>
          <w:rFonts w:ascii="Calibri" w:hAnsi="Calibri" w:eastAsia="Calibri"/>
          <w:color w:val="18181B"/>
        </w:rPr>
        <w:t>Operazioni: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creare ruoli;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modificare ruoli;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archiviare ruoli;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assegnare ruoli ai soci.</w:t>
      </w:r>
    </w:p>
    <w:p>
      <w:r>
        <w:rPr>
          <w:rFonts w:ascii="Calibri" w:hAnsi="Calibri" w:eastAsia="Calibri"/>
          <w:color w:val="18181B"/>
        </w:rPr>
        <w:t>I ruoli base arrivano da seed tecnico.</w:t>
      </w:r>
    </w:p>
    <w:p>
      <w:pPr>
        <w:pStyle w:val="Heading1"/>
      </w:pPr>
      <w:r>
        <w:t>7. Iscrizioni, quote e pagamenti</w:t>
      </w:r>
    </w:p>
    <w:p>
      <w:r>
        <w:rPr>
          <w:rFonts w:ascii="Calibri" w:hAnsi="Calibri" w:eastAsia="Calibri"/>
          <w:color w:val="18181B"/>
        </w:rPr>
        <w:t>Route: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/memberships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/memberships/new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/memberships/[id]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/settings/membership-plans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ogni iscrizione o rinnovo crea una nuova riga in memberships;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una membership esistente non va estesa o riutilizzata per un rinnovo;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quote e pagamenti sono dati operativi, non contabili;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niente fatture;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niente IVA;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niente prima nota;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paid_amount e payment_status sono calcolati dai pagamenti.</w:t>
      </w:r>
    </w:p>
    <w:p>
      <w:r>
        <w:rPr>
          <w:rFonts w:ascii="Calibri" w:hAnsi="Calibri" w:eastAsia="Calibri"/>
          <w:color w:val="18181B"/>
        </w:rPr>
        <w:t>Stati pagamento: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unpaid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partial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paid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overpaid</w:t>
      </w:r>
    </w:p>
    <w:p>
      <w:r>
        <w:rPr>
          <w:rFonts w:ascii="Calibri" w:hAnsi="Calibri" w:eastAsia="Calibri"/>
          <w:color w:val="18181B"/>
        </w:rPr>
        <w:t>Overpaid e' uno stato operativo da verificare, non un documento contabile.</w:t>
      </w:r>
    </w:p>
    <w:p>
      <w:pPr>
        <w:pStyle w:val="Heading1"/>
      </w:pPr>
      <w:r>
        <w:t>8. Scadenze e rinnovi</w:t>
      </w:r>
    </w:p>
    <w:p>
      <w:r>
        <w:rPr>
          <w:rFonts w:ascii="Calibri" w:hAnsi="Calibri" w:eastAsia="Calibri"/>
          <w:color w:val="18181B"/>
        </w:rPr>
        <w:t>Route: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/expirations</w:t>
      </w:r>
    </w:p>
    <w:p>
      <w:r>
        <w:rPr>
          <w:rFonts w:ascii="Calibri" w:hAnsi="Calibri" w:eastAsia="Calibri"/>
          <w:color w:val="18181B"/>
        </w:rPr>
        <w:t>Filtri: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scaduti;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entro 30 giorni;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entro 60 giorni;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entro 90 giorni.</w:t>
      </w:r>
    </w:p>
    <w:p>
      <w:r>
        <w:rPr>
          <w:rFonts w:ascii="Calibri" w:hAnsi="Calibri" w:eastAsia="Calibri"/>
          <w:color w:val="18181B"/>
        </w:rPr>
        <w:t>Rinnovo rapido: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disponibile da membership scaduta o in scadenza;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crea sempre una nuova membership;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modifica la membership precedente;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propone start_date al giorno successivo alla end_date precedente;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propone quota e durata dal piano;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l'admin puo' modificare quota e durata prima del salvataggio;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eventuale pagamento viene registrato solo se inserito esplicitamente.</w:t>
      </w:r>
    </w:p>
    <w:p>
      <w:pPr>
        <w:pStyle w:val="Heading1"/>
      </w:pPr>
      <w:r>
        <w:t>9. Sponsor</w:t>
      </w:r>
    </w:p>
    <w:p>
      <w:r>
        <w:rPr>
          <w:rFonts w:ascii="Calibri" w:hAnsi="Calibri" w:eastAsia="Calibri"/>
          <w:color w:val="18181B"/>
        </w:rPr>
        <w:t>Route: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/sponsors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/sponsors/new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/sponsors/[id]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/sponsors/[id]/edit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uno sponsor puo' esistere senza contributi;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uno sponsor puo' avere zero, uno o piu' contributi;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un contributo appartiene sempre a uno sponsor;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contributi monetari: amount maggiore di zero;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contributi non monetari: description obbligatoria, amount anche zero;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nessuna contabilita', fatturazione, IVA o prima nota.</w:t>
      </w:r>
    </w:p>
    <w:p>
      <w:pPr>
        <w:pStyle w:val="Heading1"/>
      </w:pPr>
      <w:r>
        <w:t>10. Eventi</w:t>
      </w:r>
    </w:p>
    <w:p>
      <w:r>
        <w:rPr>
          <w:rFonts w:ascii="Calibri" w:hAnsi="Calibri" w:eastAsia="Calibri"/>
          <w:color w:val="18181B"/>
        </w:rPr>
        <w:t>Route: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/events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/events/new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/events/[id]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/events/[id]/edit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un evento puo' esistere senza sponsor;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uno sponsor puo' essere collegato a piu' eventi;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un evento puo' avere piu' sponsor;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event_sponsors rappresenta il legame sponsor-evento;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sponsor_contributions.event_id collega opzionalmente un contributo a un evento;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un contributo senza evento resta valido.</w:t>
      </w:r>
    </w:p>
    <w:p>
      <w:r>
        <w:rPr>
          <w:rFonts w:ascii="Calibri" w:hAnsi="Calibri" w:eastAsia="Calibri"/>
          <w:color w:val="18181B"/>
        </w:rPr>
        <w:t>Campi canonici: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start_datetime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end_datetime</w:t>
      </w:r>
    </w:p>
    <w:p>
      <w:pPr>
        <w:pStyle w:val="Heading1"/>
      </w:pPr>
      <w:r>
        <w:t>11. Email e campagne</w:t>
      </w:r>
    </w:p>
    <w:p>
      <w:r>
        <w:rPr>
          <w:rFonts w:ascii="Calibri" w:hAnsi="Calibri" w:eastAsia="Calibri"/>
          <w:color w:val="18181B"/>
        </w:rPr>
        <w:t>Route: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/email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/email/templates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/email/campaigns</w:t>
      </w:r>
    </w:p>
    <w:p>
      <w:r>
        <w:rPr>
          <w:rFonts w:ascii="Calibri" w:hAnsi="Calibri" w:eastAsia="Calibri"/>
          <w:color w:val="18181B"/>
        </w:rPr>
        <w:t>Provider: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Resend lato server.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 invio automatico;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creazione campagna separata dall'invio;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invio solo dopo conferma admin;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ogni campagna conserva subject e body effettivi;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ogni destinatario conserva l'email effettivamente usata;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duplicati evitati;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destinatari senza email saltati;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nessuna chiave API visibile nella UI.</w:t>
      </w:r>
    </w:p>
    <w:p>
      <w:r>
        <w:rPr>
          <w:rFonts w:ascii="Calibri" w:hAnsi="Calibri" w:eastAsia="Calibri"/>
          <w:color w:val="18181B"/>
        </w:rPr>
        <w:t>Segmenti: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tutti i soci;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soci attivi;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soci scaduti;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sponsor;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custom/manuale.</w:t>
      </w:r>
    </w:p>
    <w:p>
      <w:r>
        <w:rPr>
          <w:rFonts w:ascii="Calibri" w:hAnsi="Calibri" w:eastAsia="Calibri"/>
          <w:color w:val="18181B"/>
        </w:rPr>
        <w:t>Stati campagna: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draft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sent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failed</w:t>
      </w:r>
    </w:p>
    <w:p>
      <w:r>
        <w:rPr>
          <w:rFonts w:ascii="Calibri" w:hAnsi="Calibri" w:eastAsia="Calibri"/>
          <w:color w:val="18181B"/>
        </w:rPr>
        <w:t>Stati destinatario: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pending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sent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failed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skipped</w:t>
      </w:r>
    </w:p>
    <w:p>
      <w:r>
        <w:rPr>
          <w:rFonts w:ascii="Calibri" w:hAnsi="Calibri" w:eastAsia="Calibri"/>
          <w:color w:val="18181B"/>
        </w:rPr>
        <w:t>Prima di invii reali, fare una campagna test verso un indirizzo controllato.</w:t>
      </w:r>
    </w:p>
    <w:p>
      <w:pPr>
        <w:pStyle w:val="Heading1"/>
      </w:pPr>
      <w:r>
        <w:t>12. Report ed export</w:t>
      </w:r>
    </w:p>
    <w:p>
      <w:r>
        <w:rPr>
          <w:rFonts w:ascii="Calibri" w:hAnsi="Calibri" w:eastAsia="Calibri"/>
          <w:color w:val="18181B"/>
        </w:rPr>
        <w:t>Route: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/reports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/reports/export</w:t>
      </w:r>
    </w:p>
    <w:p>
      <w:r>
        <w:rPr>
          <w:rFonts w:ascii="Calibri" w:hAnsi="Calibri" w:eastAsia="Calibri"/>
          <w:color w:val="18181B"/>
        </w:rPr>
        <w:t>Report: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soci;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iscrizioni;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quote e pagamenti non contabili;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scadenze;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sponsor;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contributi sponsor;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eventi;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campagne email.</w:t>
      </w:r>
    </w:p>
    <w:p>
      <w:r>
        <w:rPr>
          <w:rFonts w:ascii="Calibri" w:hAnsi="Calibri" w:eastAsia="Calibri"/>
          <w:color w:val="18181B"/>
        </w:rPr>
        <w:t>Export: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CSV;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XLSX.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 PDF;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export solo per admin autenticati;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 file scritto su disco;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nessun dato fuori RLS;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gli export possono contenere dati personali: conservarli e condividerli con cautela.</w:t>
      </w:r>
    </w:p>
    <w:p>
      <w:pPr>
        <w:pStyle w:val="Heading1"/>
      </w:pPr>
      <w:r>
        <w:t>13. Impostazioni</w:t>
      </w:r>
    </w:p>
    <w:p>
      <w:r>
        <w:rPr>
          <w:rFonts w:ascii="Calibri" w:hAnsi="Calibri" w:eastAsia="Calibri"/>
          <w:color w:val="18181B"/>
        </w:rPr>
        <w:t>Route: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/settings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/settings/roles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/settings/membership-plans</w:t>
      </w:r>
    </w:p>
    <w:p>
      <w:r>
        <w:rPr>
          <w:rFonts w:ascii="Calibri" w:hAnsi="Calibri" w:eastAsia="Calibri"/>
          <w:color w:val="18181B"/>
        </w:rPr>
        <w:t>Usare per: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ruoli associativi;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piani di iscrizione.</w:t>
      </w:r>
    </w:p>
    <w:p>
      <w:pPr>
        <w:pStyle w:val="Heading1"/>
      </w:pPr>
      <w:r>
        <w:t>14. Archiviazione</w:t>
      </w:r>
    </w:p>
    <w:p>
      <w:r>
        <w:rPr>
          <w:rFonts w:ascii="Calibri" w:hAnsi="Calibri" w:eastAsia="Calibri"/>
          <w:color w:val="18181B"/>
        </w:rPr>
        <w:t>L'app usa soft delete operativo.</w:t>
      </w:r>
    </w:p>
    <w:p>
      <w:r>
        <w:rPr>
          <w:rFonts w:ascii="Calibri" w:hAnsi="Calibri" w:eastAsia="Calibri"/>
          <w:color w:val="18181B"/>
        </w:rPr>
        <w:t>Quindi: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 record vengono archiviati con archived_at;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vengono cancellati fisicamente dalla UI;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 record archiviati non devono comparire nei flussi ordinari, salvo viste o filtri dedicati.</w:t>
      </w:r>
    </w:p>
    <w:p>
      <w:pPr>
        <w:pStyle w:val="Heading1"/>
      </w:pPr>
      <w:r>
        <w:t>15. Privacy</w:t>
      </w:r>
    </w:p>
    <w:p>
      <w:r>
        <w:rPr>
          <w:rFonts w:ascii="Calibri" w:hAnsi="Calibri" w:eastAsia="Calibri"/>
          <w:color w:val="18181B"/>
        </w:rPr>
        <w:t>Regole: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condividere credenziali admin;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inviare export via canali non controllati;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registrare video o screenshot con dati personali senza autorizzazione;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non copiare chiavi API in chat, email o documenti;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i soci non hanno account e non accedono al sistema.</w:t>
      </w:r>
    </w:p>
    <w:p>
      <w:pPr>
        <w:pStyle w:val="Heading1"/>
      </w:pPr>
      <w:r>
        <w:t>16. Problemi comuni</w:t>
      </w:r>
    </w:p>
    <w:p>
      <w:pPr>
        <w:pStyle w:val="Heading2"/>
      </w:pPr>
      <w:r>
        <w:t>Credenziali non valide o utente non autorizzato</w:t>
      </w:r>
    </w:p>
    <w:p>
      <w:r>
        <w:rPr>
          <w:rFonts w:ascii="Calibri" w:hAnsi="Calibri" w:eastAsia="Calibri"/>
          <w:color w:val="18181B"/>
        </w:rPr>
        <w:t>Cause probabili: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email/password errate;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utente non confermato in Supabase Auth;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utente assente da admin_users;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status inactive;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archived_at valorizzato.</w:t>
      </w:r>
    </w:p>
    <w:p>
      <w:pPr>
        <w:pStyle w:val="Heading2"/>
      </w:pPr>
      <w:r>
        <w:t>Route gestionale torna a login</w:t>
      </w:r>
    </w:p>
    <w:p>
      <w:r>
        <w:rPr>
          <w:rFonts w:ascii="Calibri" w:hAnsi="Calibri" w:eastAsia="Calibri"/>
          <w:color w:val="18181B"/>
        </w:rPr>
        <w:t>Sessione scaduta o admin non valido. Rifare login. Se persiste, controllare admin_users.</w:t>
      </w:r>
    </w:p>
    <w:p>
      <w:pPr>
        <w:pStyle w:val="Heading2"/>
      </w:pPr>
      <w:r>
        <w:t>Email non inviata</w:t>
      </w:r>
    </w:p>
    <w:p>
      <w:r>
        <w:rPr>
          <w:rFonts w:ascii="Calibri" w:hAnsi="Calibri" w:eastAsia="Calibri"/>
          <w:color w:val="18181B"/>
        </w:rPr>
        <w:t>Controllare: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campagna pronta;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destinatari validi;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EMAIL_FROM autorizzato in Resend;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RESEND_API_KEY configurata lato server;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errori destinatario salvati.</w:t>
      </w:r>
    </w:p>
    <w:p>
      <w:pPr>
        <w:pStyle w:val="Heading2"/>
      </w:pPr>
      <w:r>
        <w:t>Export non scarica</w:t>
      </w:r>
    </w:p>
    <w:p>
      <w:r>
        <w:rPr>
          <w:rFonts w:ascii="Calibri" w:hAnsi="Calibri" w:eastAsia="Calibri"/>
          <w:color w:val="18181B"/>
        </w:rPr>
        <w:t>Controllare: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sessione admin valida;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filtri troppo restrittivi;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download bloccato dal browser;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endpoint /reports/export accessibile dopo login.</w:t>
      </w:r>
    </w:p>
    <w:p>
      <w:pPr>
        <w:pStyle w:val="Heading1"/>
      </w:pPr>
      <w:r>
        <w:t>17. Checklist operativa</w:t>
      </w:r>
    </w:p>
    <w:p>
      <w:r>
        <w:rPr>
          <w:rFonts w:ascii="Calibri" w:hAnsi="Calibri" w:eastAsia="Calibri"/>
          <w:color w:val="18181B"/>
        </w:rPr>
        <w:t>Prima dell'uso reale: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super_admin reale attivo;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login desktop verificato;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login mobile verificato;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logout verificato;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export testato con dati limitati;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campagna email testata su indirizzo controllato;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nessuno scroll orizzontale mobile evidente;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backup database pianificato;</w:t>
      </w:r>
    </w:p>
    <w:p>
      <w:pPr>
        <w:pStyle w:val="ListBullet"/>
      </w:pPr>
      <w:r>
        <w:rPr>
          <w:rFonts w:ascii="Calibri" w:hAnsi="Calibri" w:eastAsia="Calibri"/>
          <w:color w:val="18181B"/>
        </w:rPr>
        <w:t>[ ] chiavi e password fuori dal repository.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71717A"/>
        <w:sz w:val="16"/>
      </w:rPr>
      <w:t>Documento operativo - non contiene segreti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71717A"/>
        <w:sz w:val="18"/>
      </w:rPr>
      <w:t>PonteNext Management Portal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18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52" w:lineRule="auto"/>
      <w:ind w:left="259" w:right="259"/>
    </w:pPr>
    <w:rPr>
      <w:rFonts w:ascii="Consolas" w:hAnsi="Consolas"/>
      <w:color w:val="374151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