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E12A1C"/>
          <w:sz w:val="20"/>
        </w:rPr>
        <w:t>PonteNext Management Portal</w:t>
      </w:r>
    </w:p>
    <w:p>
      <w:pPr>
        <w:spacing w:after="160"/>
      </w:pPr>
      <w:r>
        <w:rPr>
          <w:rFonts w:ascii="Calibri" w:hAnsi="Calibri" w:eastAsia="Calibri"/>
          <w:b/>
          <w:color w:val="18181B"/>
          <w:sz w:val="48"/>
        </w:rPr>
        <w:t>Manuale tecnico manutenzione</w:t>
      </w:r>
    </w:p>
    <w:p>
      <w:pPr>
        <w:spacing w:after="280"/>
      </w:pPr>
      <w:r>
        <w:rPr>
          <w:rFonts w:ascii="Calibri" w:hAnsi="Calibri" w:eastAsia="Calibri"/>
          <w:color w:val="71717A"/>
          <w:sz w:val="24"/>
        </w:rPr>
        <w:t>Modifiche, verifiche, migrazione e restore PonteNext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7F7F5"/>
          </w:tcPr>
          <w:p>
            <w:r>
              <w:rPr>
                <w:rFonts w:ascii="Calibri" w:hAnsi="Calibri" w:eastAsia="Calibri"/>
                <w:color w:val="71717A"/>
                <w:sz w:val="18"/>
              </w:rPr>
              <w:t>Formato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7F7F5"/>
          </w:tcPr>
          <w:p>
            <w:r>
              <w:rPr>
                <w:rFonts w:ascii="Calibri" w:hAnsi="Calibri" w:eastAsia="Calibri"/>
                <w:color w:val="71717A"/>
                <w:sz w:val="18"/>
              </w:rPr>
              <w:t>DOCX operativo, versione documentale 1.2.2</w:t>
            </w:r>
          </w:p>
        </w:tc>
      </w:tr>
    </w:tbl>
    <w:p/>
    <w:p>
      <w:r>
        <w:rPr>
          <w:rFonts w:ascii="Calibri" w:hAnsi="Calibri" w:eastAsia="Calibri"/>
          <w:color w:val="18181B"/>
        </w:rPr>
        <w:t>Manuale tecnico per manutenzione, modifiche controllate e migrazione di PonteNext Management Portal.</w:t>
      </w:r>
    </w:p>
    <w:p>
      <w:r>
        <w:rPr>
          <w:rFonts w:ascii="Calibri" w:hAnsi="Calibri" w:eastAsia="Calibri"/>
          <w:color w:val="18181B"/>
        </w:rPr>
        <w:t>Questo documento integra docs/MIGRATION_AND_BACKUP.md. Quando serve una procedura completa di backup, restore o cambio infrastruttura, usare quel documento come fonte primaria.</w:t>
      </w:r>
    </w:p>
    <w:p>
      <w:pPr>
        <w:pStyle w:val="Heading1"/>
      </w:pPr>
      <w:r>
        <w:t>1. Stack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Next.js App Router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TypeScript strict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Tailwind CSS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shadcn/ui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Supabase Auth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Supabase PostgreSQL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Supabase RLS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Resend server-side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Vercel</w:t>
      </w:r>
    </w:p>
    <w:p>
      <w:pPr>
        <w:pStyle w:val="Heading1"/>
      </w:pPr>
      <w:r>
        <w:t>2. Struttura repository</w:t>
      </w:r>
    </w:p>
    <w:p>
      <w:r>
        <w:rPr>
          <w:rFonts w:ascii="Calibri" w:hAnsi="Calibri" w:eastAsia="Calibri"/>
          <w:color w:val="18181B"/>
        </w:rPr>
        <w:t>Struttura principale: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database/migrations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database/seeds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docs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public/brand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src/app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src/components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src/hooks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src/lib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src/services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src/types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src/utils</w:t>
      </w:r>
    </w:p>
    <w:p>
      <w:r>
        <w:rPr>
          <w:rFonts w:ascii="Calibri" w:hAnsi="Calibri" w:eastAsia="Calibri"/>
          <w:color w:val="18181B"/>
        </w:rPr>
        <w:t>Regole: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componenti React in PascalCase.tsx;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route App Router in src/app;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service layer in src/services;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tipi condivisi in src/types;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documentazione di milestone e decisioni in docs.</w:t>
      </w:r>
    </w:p>
    <w:p>
      <w:pPr>
        <w:pStyle w:val="Heading1"/>
      </w:pPr>
      <w:r>
        <w:t>3. Setup locale</w:t>
      </w:r>
    </w:p>
    <w:p>
      <w:r>
        <w:rPr>
          <w:rFonts w:ascii="Calibri" w:hAnsi="Calibri" w:eastAsia="Calibri"/>
          <w:color w:val="18181B"/>
        </w:rPr>
        <w:t>Installare dipendenze: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npm install</w:t>
      </w:r>
    </w:p>
    <w:p>
      <w:r>
        <w:rPr>
          <w:rFonts w:ascii="Calibri" w:hAnsi="Calibri" w:eastAsia="Calibri"/>
          <w:color w:val="18181B"/>
        </w:rPr>
        <w:t>Avviare sviluppo: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npm run dev</w:t>
      </w:r>
    </w:p>
    <w:p>
      <w:r>
        <w:rPr>
          <w:rFonts w:ascii="Calibri" w:hAnsi="Calibri" w:eastAsia="Calibri"/>
          <w:color w:val="18181B"/>
        </w:rPr>
        <w:t>Verifiche standard: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npm run lint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npx tsc --noEmit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npm run build</w:t>
      </w:r>
    </w:p>
    <w:p>
      <w:r>
        <w:rPr>
          <w:rFonts w:ascii="Calibri" w:hAnsi="Calibri" w:eastAsia="Calibri"/>
          <w:color w:val="18181B"/>
        </w:rPr>
        <w:t>Lint: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Next.js 16 non usa next lint;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il progetto usa ESLint CLI con eslint.config.mjs.</w:t>
      </w:r>
    </w:p>
    <w:p>
      <w:pPr>
        <w:pStyle w:val="Heading1"/>
      </w:pPr>
      <w:r>
        <w:t>4. Variabili ambiente</w:t>
      </w:r>
    </w:p>
    <w:p>
      <w:r>
        <w:rPr>
          <w:rFonts w:ascii="Calibri" w:hAnsi="Calibri" w:eastAsia="Calibri"/>
          <w:color w:val="18181B"/>
        </w:rPr>
        <w:t>File locale: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.env.local</w:t>
      </w:r>
    </w:p>
    <w:p>
      <w:r>
        <w:rPr>
          <w:rFonts w:ascii="Calibri" w:hAnsi="Calibri" w:eastAsia="Calibri"/>
          <w:color w:val="18181B"/>
        </w:rPr>
        <w:t>Non committare .env.local.</w:t>
      </w:r>
    </w:p>
    <w:p>
      <w:r>
        <w:rPr>
          <w:rFonts w:ascii="Calibri" w:hAnsi="Calibri" w:eastAsia="Calibri"/>
          <w:color w:val="18181B"/>
        </w:rPr>
        <w:t>Variabili richieste: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NEXT_PUBLIC_SUPABASE_URL=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NEXT_PUBLIC_SUPABASE_ANON_KEY=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SUPABASE_SERVICE_ROLE_KEY=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RESEND_API_KEY=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EMAIL_FROM=</w:t>
      </w:r>
    </w:p>
    <w:p>
      <w:r>
        <w:rPr>
          <w:rFonts w:ascii="Calibri" w:hAnsi="Calibri" w:eastAsia="Calibri"/>
          <w:color w:val="18181B"/>
        </w:rPr>
        <w:t>Regole: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NEXT_PUBLIC_SUPABASE_URL e NEXT_PUBLIC_SUPABASE_ANON_KEY possono andare nel browser;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SUPABASE_SERVICE_ROLE_KEY mai nel browser;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RESEND_API_KEY mai nel browser;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stampare chiavi nei log;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salvare chiavi nel database;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.env.example deve contenere solo nomi vuoti, non valori reali.</w:t>
      </w:r>
    </w:p>
    <w:p>
      <w:pPr>
        <w:pStyle w:val="Heading1"/>
      </w:pPr>
      <w:r>
        <w:t>5. Supabase live</w:t>
      </w:r>
    </w:p>
    <w:p>
      <w:r>
        <w:rPr>
          <w:rFonts w:ascii="Calibri" w:hAnsi="Calibri" w:eastAsia="Calibri"/>
          <w:color w:val="18181B"/>
        </w:rPr>
        <w:t>Progetto operativo: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PonteNext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project ref: uhxfpsamenjhyrfgwckw</w:t>
      </w:r>
    </w:p>
    <w:p>
      <w:r>
        <w:rPr>
          <w:rFonts w:ascii="Calibri" w:hAnsi="Calibri" w:eastAsia="Calibri"/>
          <w:color w:val="18181B"/>
        </w:rPr>
        <w:t>Prima di ogni verifica o intervento live, controllare di essere su questo progetto.</w:t>
      </w:r>
    </w:p>
    <w:p>
      <w:r>
        <w:rPr>
          <w:rFonts w:ascii="Calibri" w:hAnsi="Calibri" w:eastAsia="Calibri"/>
          <w:color w:val="18181B"/>
        </w:rPr>
        <w:t>Regole: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modificare Supabase durante verifiche read-only;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applicare migration fuori scope;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creare tabelle manualmente dalla dashboard;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disattivare RLS;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creare policy DELETE senza decisione esplicita e documentata.</w:t>
      </w:r>
    </w:p>
    <w:p>
      <w:pPr>
        <w:pStyle w:val="Heading1"/>
      </w:pPr>
      <w:r>
        <w:t>6. Ordine migration</w:t>
      </w:r>
    </w:p>
    <w:p>
      <w:r>
        <w:rPr>
          <w:rFonts w:ascii="Calibri" w:hAnsi="Calibri" w:eastAsia="Calibri"/>
          <w:color w:val="18181B"/>
        </w:rPr>
        <w:t>Ordine attuale: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001_extensions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002_admin_users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003_harden_admin_functions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004_members_roles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005_membership_plans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006_memberships_payments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007_sponsors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008_events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009_sponsor_contributions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010_email</w:t>
      </w:r>
    </w:p>
    <w:p>
      <w:r>
        <w:rPr>
          <w:rFonts w:ascii="Calibri" w:hAnsi="Calibri" w:eastAsia="Calibri"/>
          <w:color w:val="18181B"/>
        </w:rPr>
        <w:t>M8, Brand Refresh, M9 e fix mobile non introducono migration.</w:t>
      </w:r>
    </w:p>
    <w:p>
      <w:r>
        <w:rPr>
          <w:rFonts w:ascii="Calibri" w:hAnsi="Calibri" w:eastAsia="Calibri"/>
          <w:color w:val="18181B"/>
        </w:rPr>
        <w:t>Migration future: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append-only;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numerazione progressiva;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idempotenti dove sensato;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RLS e policy nella stessa milestone schema;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docs/MIGRATION_AND_BACKUP.md aggiornato se cambia schema, RLS, Auth, env o deploy.</w:t>
      </w:r>
    </w:p>
    <w:p>
      <w:pPr>
        <w:pStyle w:val="Heading1"/>
      </w:pPr>
      <w:r>
        <w:t>7. Seed</w:t>
      </w:r>
    </w:p>
    <w:p>
      <w:r>
        <w:rPr>
          <w:rFonts w:ascii="Calibri" w:hAnsi="Calibri" w:eastAsia="Calibri"/>
          <w:color w:val="18181B"/>
        </w:rPr>
        <w:t>Seed attuali: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database/seeds/roles.sql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database/seeds/membership_plans.sql</w:t>
      </w:r>
    </w:p>
    <w:p>
      <w:r>
        <w:rPr>
          <w:rFonts w:ascii="Calibri" w:hAnsi="Calibri" w:eastAsia="Calibri"/>
          <w:color w:val="18181B"/>
        </w:rPr>
        <w:t>Uso: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roles.sql dopo 004_members_roles;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membership_plans.sql dopo 005_membership_plans.</w:t>
      </w:r>
    </w:p>
    <w:p>
      <w:r>
        <w:rPr>
          <w:rFonts w:ascii="Calibri" w:hAnsi="Calibri" w:eastAsia="Calibri"/>
          <w:color w:val="18181B"/>
        </w:rPr>
        <w:t>I seed devono restare idempotenti.</w:t>
      </w:r>
    </w:p>
    <w:p>
      <w:pPr>
        <w:pStyle w:val="Heading1"/>
      </w:pPr>
      <w:r>
        <w:t>8. Bootstrap super_admin</w:t>
      </w:r>
    </w:p>
    <w:p>
      <w:r>
        <w:rPr>
          <w:rFonts w:ascii="Calibri" w:hAnsi="Calibri" w:eastAsia="Calibri"/>
          <w:color w:val="18181B"/>
        </w:rPr>
        <w:t>Prima creare utente in Supabase Auth. Poi collegarlo a public.admin_users.</w:t>
      </w:r>
    </w:p>
    <w:p>
      <w:r>
        <w:rPr>
          <w:rFonts w:ascii="Calibri" w:hAnsi="Calibri" w:eastAsia="Calibri"/>
          <w:color w:val="18181B"/>
        </w:rPr>
        <w:t>Query base: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insert into public.admin_users (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auth_user_id,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full_name,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email,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role,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status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)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select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id,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'Nome Cognome',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email,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'super_admin',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'active'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from auth.users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where email = 'admin@example.com'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on conflict (auth_user_id) do update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set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full_name = excluded.full_name,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email = excluded.email,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role = excluded.role,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status = excluded.status,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 xml:space="preserve">  archived_at = null;</w:t>
      </w:r>
    </w:p>
    <w:p>
      <w:r>
        <w:rPr>
          <w:rFonts w:ascii="Calibri" w:hAnsi="Calibri" w:eastAsia="Calibri"/>
          <w:color w:val="18181B"/>
        </w:rPr>
        <w:t>Eseguire solo da SQL editor Supabase o ambiente controllato con privilegi adeguati.</w:t>
      </w:r>
    </w:p>
    <w:p>
      <w:r>
        <w:rPr>
          <w:rFonts w:ascii="Calibri" w:hAnsi="Calibri" w:eastAsia="Calibri"/>
          <w:color w:val="18181B"/>
        </w:rPr>
        <w:t>Verificare: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login riuscito;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accesso a /dashboard;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logout;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route protette senza sessione riportano a /login;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utente Auth non presente in admin_users negato.</w:t>
      </w:r>
    </w:p>
    <w:p>
      <w:pPr>
        <w:pStyle w:val="Heading1"/>
      </w:pPr>
      <w:r>
        <w:t>9. Invarianti dati</w:t>
      </w:r>
    </w:p>
    <w:p>
      <w:r>
        <w:rPr>
          <w:rFonts w:ascii="Calibri" w:hAnsi="Calibri" w:eastAsia="Calibri"/>
          <w:color w:val="18181B"/>
        </w:rPr>
        <w:t>Soci: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members.status e' solo stato anagrafico;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lo stato associativo deriva dalle memberships.</w:t>
      </w:r>
    </w:p>
    <w:p>
      <w:r>
        <w:rPr>
          <w:rFonts w:ascii="Calibri" w:hAnsi="Calibri" w:eastAsia="Calibri"/>
          <w:color w:val="18181B"/>
        </w:rPr>
        <w:t>Membership: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ogni rinnovo crea una nuova riga in memberships;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estendere o riutilizzare membership esistenti;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end_date alimenta scadenze e filtri.</w:t>
      </w:r>
    </w:p>
    <w:p>
      <w:r>
        <w:rPr>
          <w:rFonts w:ascii="Calibri" w:hAnsi="Calibri" w:eastAsia="Calibri"/>
          <w:color w:val="18181B"/>
        </w:rPr>
        <w:t>Pagamenti: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pagamenti non contabili;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nessuna fattura;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nessuna IVA;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nessuna prima nota;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paid_amount e payment_status sono ricalcolati dai trigger su payments.</w:t>
      </w:r>
    </w:p>
    <w:p>
      <w:r>
        <w:rPr>
          <w:rFonts w:ascii="Calibri" w:hAnsi="Calibri" w:eastAsia="Calibri"/>
          <w:color w:val="18181B"/>
        </w:rPr>
        <w:t>Sponsor: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sponsor valido anche senza contributi;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contributo sempre collegato a sponsor;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contributo monetario con amount maggiore di zero;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contributo non monetario con descrizione obbligatoria.</w:t>
      </w:r>
    </w:p>
    <w:p>
      <w:r>
        <w:rPr>
          <w:rFonts w:ascii="Calibri" w:hAnsi="Calibri" w:eastAsia="Calibri"/>
          <w:color w:val="18181B"/>
        </w:rPr>
        <w:t>Eventi: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campi canonici start_datetime e end_datetime;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event_sponsors rappresenta legame sponsor-evento;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sponsor_contributions.event_id e' nullable;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contributi senza evento restano validi.</w:t>
      </w:r>
    </w:p>
    <w:p>
      <w:r>
        <w:rPr>
          <w:rFonts w:ascii="Calibri" w:hAnsi="Calibri" w:eastAsia="Calibri"/>
          <w:color w:val="18181B"/>
        </w:rPr>
        <w:t>Email: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 invio automatico;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invio solo dopo conferma admin;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Resend solo server-side;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ogni destinatario salva l'email usata.</w:t>
      </w:r>
    </w:p>
    <w:p>
      <w:r>
        <w:rPr>
          <w:rFonts w:ascii="Calibri" w:hAnsi="Calibri" w:eastAsia="Calibri"/>
          <w:color w:val="18181B"/>
        </w:rPr>
        <w:t>Report: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CSV e XLSX soltanto;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 PDF;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 file scritto su disco;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 dato fuori RLS.</w:t>
      </w:r>
    </w:p>
    <w:p>
      <w:pPr>
        <w:pStyle w:val="Heading1"/>
      </w:pPr>
      <w:r>
        <w:t>10. RLS e policy</w:t>
      </w:r>
    </w:p>
    <w:p>
      <w:r>
        <w:rPr>
          <w:rFonts w:ascii="Calibri" w:hAnsi="Calibri" w:eastAsia="Calibri"/>
          <w:color w:val="18181B"/>
        </w:rPr>
        <w:t>Regola generale: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RLS attiva su tutte le tabelle applicative;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policy basate su admin attivi;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nessuna policy DELETE ordinaria;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soft delete con archived_at.</w:t>
      </w:r>
    </w:p>
    <w:p>
      <w:r>
        <w:rPr>
          <w:rFonts w:ascii="Calibri" w:hAnsi="Calibri" w:eastAsia="Calibri"/>
          <w:color w:val="18181B"/>
        </w:rPr>
        <w:t>Funzioni SQL: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search_path esplicito;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privilegi minimi;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Security Advisor ricontrollato dopo modifiche SQL.</w:t>
      </w:r>
    </w:p>
    <w:p>
      <w:pPr>
        <w:pStyle w:val="Heading1"/>
      </w:pPr>
      <w:r>
        <w:t>11. Route protette</w:t>
      </w:r>
    </w:p>
    <w:p>
      <w:r>
        <w:rPr>
          <w:rFonts w:ascii="Calibri" w:hAnsi="Calibri" w:eastAsia="Calibri"/>
          <w:color w:val="18181B"/>
        </w:rPr>
        <w:t>Route admin principali: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/dashboard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/members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/memberships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/expirations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/sponsors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/events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/email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/reports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/settings</w:t>
      </w:r>
    </w:p>
    <w:p>
      <w:r>
        <w:rPr>
          <w:rFonts w:ascii="Calibri" w:hAnsi="Calibri" w:eastAsia="Calibri"/>
          <w:color w:val="18181B"/>
        </w:rPr>
        <w:t>Le pagine server-side devono chiamare il guard admin prima dei fetch sensibili.</w:t>
      </w:r>
    </w:p>
    <w:p>
      <w:pPr>
        <w:pStyle w:val="Heading1"/>
      </w:pPr>
      <w:r>
        <w:t>12. Modifiche applicative</w:t>
      </w:r>
    </w:p>
    <w:p>
      <w:r>
        <w:rPr>
          <w:rFonts w:ascii="Calibri" w:hAnsi="Calibri" w:eastAsia="Calibri"/>
          <w:color w:val="18181B"/>
        </w:rPr>
        <w:t>Procedura: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Leggere documenti impattati in docs.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Creare branch codex/&lt;scope&gt;.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Modificare solo lo scope richiesto.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Aggiornare documentazione e changelog.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Eseguire verifiche locali.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PR separata.</w:t>
      </w:r>
    </w:p>
    <w:p>
      <w:r>
        <w:rPr>
          <w:rFonts w:ascii="Calibri" w:hAnsi="Calibri" w:eastAsia="Calibri"/>
          <w:color w:val="18181B"/>
        </w:rPr>
        <w:t>Se la modifica impatta schema, RLS, Auth, bootstrap admin, variabili ambiente, provider email, hosting, backup o restore, aggiornare anche docs/MIGRATION_AND_BACKUP.md.</w:t>
      </w:r>
    </w:p>
    <w:p>
      <w:pPr>
        <w:pStyle w:val="Heading1"/>
      </w:pPr>
      <w:r>
        <w:t>13. Migrazione verso nuovo Supabase</w:t>
      </w:r>
    </w:p>
    <w:p>
      <w:r>
        <w:rPr>
          <w:rFonts w:ascii="Calibri" w:hAnsi="Calibri" w:eastAsia="Calibri"/>
          <w:color w:val="18181B"/>
        </w:rPr>
        <w:t>Sequenza sintetica: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Creare nuovo progetto Supabase.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Applicare migration 001-010 in ordine.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Applicare seed.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Migrare dati public.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Migrare o ricreare utenti Supabase Auth con procedura controllata.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Bootstrap super_admin.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Configurare env su hosting.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Verificare login admin reale.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Verificare RLS.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Verificare route protette, email test ed export limitato.</w:t>
      </w:r>
    </w:p>
    <w:p>
      <w:r>
        <w:rPr>
          <w:rFonts w:ascii="Calibri" w:hAnsi="Calibri" w:eastAsia="Calibri"/>
          <w:color w:val="18181B"/>
        </w:rPr>
        <w:t>Attenzione: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Supabase Auth non e' una semplice tabella public;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improvvisare export/import Auth;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esporre service role key;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ogni restore va verificato con login admin reale.</w:t>
      </w:r>
    </w:p>
    <w:p>
      <w:pPr>
        <w:pStyle w:val="Heading1"/>
      </w:pPr>
      <w:r>
        <w:t>14. Deploy</w:t>
      </w:r>
    </w:p>
    <w:p>
      <w:r>
        <w:rPr>
          <w:rFonts w:ascii="Calibri" w:hAnsi="Calibri" w:eastAsia="Calibri"/>
          <w:color w:val="18181B"/>
        </w:rPr>
        <w:t>Hosting corrente: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Vercel</w:t>
      </w:r>
    </w:p>
    <w:p>
      <w:r>
        <w:rPr>
          <w:rFonts w:ascii="Calibri" w:hAnsi="Calibri" w:eastAsia="Calibri"/>
          <w:color w:val="18181B"/>
        </w:rPr>
        <w:t>Dominio operativo: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https://pontenext-management-portal.vercel.app</w:t>
      </w:r>
    </w:p>
    <w:p>
      <w:r>
        <w:rPr>
          <w:rFonts w:ascii="Calibri" w:hAnsi="Calibri" w:eastAsia="Calibri"/>
          <w:color w:val="18181B"/>
        </w:rPr>
        <w:t>Controlli: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framework Next.js;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build command coerente;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env production configurate;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Supabase Auth redirect URLs aggiornate;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nessuna chiave sensibile nel client bundle.</w:t>
      </w:r>
    </w:p>
    <w:p>
      <w:pPr>
        <w:pStyle w:val="Heading1"/>
      </w:pPr>
      <w:r>
        <w:t>15. Email</w:t>
      </w:r>
    </w:p>
    <w:p>
      <w:r>
        <w:rPr>
          <w:rFonts w:ascii="Calibri" w:hAnsi="Calibri" w:eastAsia="Calibri"/>
          <w:color w:val="18181B"/>
        </w:rPr>
        <w:t>Provider: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Resend</w:t>
      </w:r>
    </w:p>
    <w:p>
      <w:r>
        <w:rPr>
          <w:rFonts w:ascii="Calibri" w:hAnsi="Calibri" w:eastAsia="Calibri"/>
          <w:color w:val="18181B"/>
        </w:rPr>
        <w:t>Regole: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Resend solo lato server;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EMAIL_FROM deve essere mittente autorizzato;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inviare email reali durante review o test tecnici;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testare prima su indirizzo controllato;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usare Gmail personale per invii massivi.</w:t>
      </w:r>
    </w:p>
    <w:p>
      <w:r>
        <w:rPr>
          <w:rFonts w:ascii="Calibri" w:hAnsi="Calibri" w:eastAsia="Calibri"/>
          <w:color w:val="18181B"/>
        </w:rPr>
        <w:t>Cambio provider: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Documentare decisione.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Aggiornare env.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Aggiornare service server-side.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Aggiornare manuali e checklist.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Eseguire test senza invio reale, poi test controllato.</w:t>
      </w:r>
    </w:p>
    <w:p>
      <w:pPr>
        <w:pStyle w:val="Heading1"/>
      </w:pPr>
      <w:r>
        <w:t>16. UI e mobile</w:t>
      </w:r>
    </w:p>
    <w:p>
      <w:r>
        <w:rPr>
          <w:rFonts w:ascii="Calibri" w:hAnsi="Calibri" w:eastAsia="Calibri"/>
          <w:color w:val="18181B"/>
        </w:rPr>
        <w:t>Regole: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contenuto gestionale chiaro;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sidebar/header scuri;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rosso Ponte Next come accento;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nessuna UI tutta scura;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nessuno scroll orizzontale mobile;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input mobile con font minimo 16px per evitare auto-zoom iOS;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elementi compatti su viewport tipo iPhone SE;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icone leggibili e coerenti.</w:t>
      </w:r>
    </w:p>
    <w:p>
      <w:r>
        <w:rPr>
          <w:rFonts w:ascii="Calibri" w:hAnsi="Calibri" w:eastAsia="Calibri"/>
          <w:color w:val="18181B"/>
        </w:rPr>
        <w:t>Verifica mobile minima: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login;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dashboard;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lista soci;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dettaglio socio;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report;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menu mobile;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logout.</w:t>
      </w:r>
    </w:p>
    <w:p>
      <w:pPr>
        <w:pStyle w:val="Heading1"/>
      </w:pPr>
      <w:r>
        <w:t>17. Backup e restore</w:t>
      </w:r>
    </w:p>
    <w:p>
      <w:r>
        <w:rPr>
          <w:rFonts w:ascii="Calibri" w:hAnsi="Calibri" w:eastAsia="Calibri"/>
          <w:color w:val="18181B"/>
        </w:rPr>
        <w:t>Fonte primaria: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docs/MIGRATION_AND_BACKUP.md</w:t>
      </w:r>
    </w:p>
    <w:p>
      <w:r>
        <w:rPr>
          <w:rFonts w:ascii="Calibri" w:hAnsi="Calibri" w:eastAsia="Calibri"/>
          <w:color w:val="18181B"/>
        </w:rPr>
        <w:t>Regole: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backup prima di migration operative;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restore provato in ambiente non produttivo;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RLS verificata dopo restore;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login admin reale dopo restore;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export dati personali gestito con attenzione.</w:t>
      </w:r>
    </w:p>
    <w:p>
      <w:pPr>
        <w:pStyle w:val="Heading1"/>
      </w:pPr>
      <w:r>
        <w:t>18. Troubleshooting tecnico</w:t>
      </w:r>
    </w:p>
    <w:p>
      <w:r>
        <w:rPr>
          <w:rFonts w:ascii="Calibri" w:hAnsi="Calibri" w:eastAsia="Calibri"/>
          <w:color w:val="18181B"/>
        </w:rPr>
        <w:t>Login negato: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Auth user esiste;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email confermata;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riga admin_users presente;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status active;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archived_at vuoto;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cookie/sessione browser puliti.</w:t>
      </w:r>
    </w:p>
    <w:p>
      <w:r>
        <w:rPr>
          <w:rFonts w:ascii="Calibri" w:hAnsi="Calibri" w:eastAsia="Calibri"/>
          <w:color w:val="18181B"/>
        </w:rPr>
        <w:t>Build rotta: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npm run lint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npx tsc --noEmit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npm run build</w:t>
      </w:r>
    </w:p>
    <w:p>
      <w:r>
        <w:rPr>
          <w:rFonts w:ascii="Calibri" w:hAnsi="Calibri" w:eastAsia="Calibri"/>
          <w:color w:val="18181B"/>
        </w:rPr>
        <w:t>RLS blocca dati: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sessione Supabase valida;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policy tabella;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helper admin;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auth.uid() corrisponde ad admin_users.auth_user_id.</w:t>
      </w:r>
    </w:p>
    <w:p>
      <w:r>
        <w:rPr>
          <w:rFonts w:ascii="Calibri" w:hAnsi="Calibri" w:eastAsia="Calibri"/>
          <w:color w:val="18181B"/>
        </w:rPr>
        <w:t>Export rotto: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endpoint protetto;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sessione admin;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formato csv o xlsx;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filtri validi;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 uso service role.</w:t>
      </w:r>
    </w:p>
    <w:p>
      <w:r>
        <w:rPr>
          <w:rFonts w:ascii="Calibri" w:hAnsi="Calibri" w:eastAsia="Calibri"/>
          <w:color w:val="18181B"/>
        </w:rPr>
        <w:t>Email rotta: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env server-side;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dominio o mittente Resend;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destinatari validi;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status destinatari;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nessuna chiave stampata.</w:t>
      </w:r>
    </w:p>
    <w:p>
      <w:pPr>
        <w:pStyle w:val="Heading1"/>
      </w:pPr>
      <w:r>
        <w:t>19. Checklist tecnica pre-merge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Scope rispettato.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Nessuna modifica DB se non richiesta.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Nessuna migration fuori ordine.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RLS preservata.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Route protette.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Nessuna API key nel repository.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.env.example aggiornato se servono nuove env.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Documentazione aggiornata.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docs/CHANGELOG.md aggiornato.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npm run lint passato.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npx tsc --noEmit passato.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npm run build passato.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Browser check desktop/mobile se cambia UI.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E12A1C"/>
          <w:sz w:val="32"/>
        </w:rPr>
        <w:t>Riferimenti visuali per manutenzione</w:t>
      </w:r>
    </w:p>
    <w:p>
      <w:r>
        <w:rPr>
          <w:rFonts w:ascii="Calibri" w:hAnsi="Calibri" w:eastAsia="Calibri"/>
          <w:color w:val="18181B"/>
          <w:sz w:val="21"/>
        </w:rPr>
        <w:t>Queste schermate aiutano a riconoscere lo stato atteso dell interfaccia dopo deploy, restore o modifiche UI. Le verifiche tecniche restano quelle documentate nelle checklist.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Login amministratore brandizzato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Dashboard operativa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mb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Elenco soci con filtri e ordinamento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Report ed export CSV/XLSX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71717A"/>
        <w:sz w:val="16"/>
      </w:rPr>
      <w:t>Documento operativo - non contiene segreti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71717A"/>
        <w:sz w:val="18"/>
      </w:rPr>
      <w:t>PonteNext Management Portal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18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52" w:lineRule="auto"/>
      <w:ind w:left="259" w:right="259"/>
    </w:pPr>
    <w:rPr>
      <w:rFonts w:ascii="Consolas" w:hAnsi="Consolas"/>
      <w:color w:val="37415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