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E280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  <w:t>Hackathon Challenges | Shared Rules and Constraints</w:t>
      </w:r>
    </w:p>
    <w:p w14:paraId="5E123033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Applies to all tracks: AMC, Research, EDU</w:t>
      </w:r>
    </w:p>
    <w:p w14:paraId="7ACFFD59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1. Context</w:t>
      </w:r>
    </w:p>
    <w:p w14:paraId="183743F5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You are building inside an Agentic Governance Platform that turns incomplete intake requests into a structured, reviewable coordination bundle.</w:t>
      </w:r>
    </w:p>
    <w:p w14:paraId="1B36D4F7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This is an evaluation and coordination exercise, not a deployment exercise.</w:t>
      </w:r>
    </w:p>
    <w:p w14:paraId="2194BBBC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2. Required deliverable</w:t>
      </w:r>
    </w:p>
    <w:p w14:paraId="61F2D105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Each submission must generate exactly one Markdown bundle file for the selected track.</w:t>
      </w:r>
    </w:p>
    <w:p w14:paraId="3B498FB9" w14:textId="77777777" w:rsidR="00955FC6" w:rsidRPr="00955FC6" w:rsidRDefault="00955FC6" w:rsidP="0095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AMC: </w:t>
      </w:r>
      <w:r w:rsidRPr="00955FC6">
        <w:rPr>
          <w:rFonts w:ascii="Courier New" w:hAnsi="Courier New" w:cs="Courier New"/>
          <w:kern w:val="0"/>
          <w:sz w:val="20"/>
          <w:szCs w:val="20"/>
          <w14:ligatures w14:val="none"/>
        </w:rPr>
        <w:t>study_startup_bundle.md</w:t>
      </w:r>
    </w:p>
    <w:p w14:paraId="101B7D0F" w14:textId="77777777" w:rsidR="00955FC6" w:rsidRPr="00955FC6" w:rsidRDefault="00955FC6" w:rsidP="0095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Research: </w:t>
      </w:r>
      <w:r w:rsidRPr="00955FC6">
        <w:rPr>
          <w:rFonts w:ascii="Courier New" w:hAnsi="Courier New" w:cs="Courier New"/>
          <w:kern w:val="0"/>
          <w:sz w:val="20"/>
          <w:szCs w:val="20"/>
          <w14:ligatures w14:val="none"/>
        </w:rPr>
        <w:t>research_triage_bundle.md</w:t>
      </w:r>
    </w:p>
    <w:p w14:paraId="09995B8E" w14:textId="77777777" w:rsidR="00955FC6" w:rsidRPr="00955FC6" w:rsidRDefault="00955FC6" w:rsidP="0095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EDU: </w:t>
      </w:r>
      <w:r w:rsidRPr="00955FC6">
        <w:rPr>
          <w:rFonts w:ascii="Courier New" w:hAnsi="Courier New" w:cs="Courier New"/>
          <w:kern w:val="0"/>
          <w:sz w:val="20"/>
          <w:szCs w:val="20"/>
          <w14:ligatures w14:val="none"/>
        </w:rPr>
        <w:t>student_success_bundle.md</w:t>
      </w:r>
    </w:p>
    <w:p w14:paraId="5B5A056A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If teams produce additional artifacts for their own workflow, that is allowed, but it is not required and will not be judged.</w:t>
      </w:r>
    </w:p>
    <w:p w14:paraId="278EA181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3. Inputs you can assume</w:t>
      </w:r>
    </w:p>
    <w:p w14:paraId="25D69E38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Each track provides a structured intake file in CSV format plus additional attachments.</w:t>
      </w:r>
    </w:p>
    <w:p w14:paraId="35808158" w14:textId="77777777" w:rsidR="00955FC6" w:rsidRPr="00955FC6" w:rsidRDefault="00955FC6" w:rsidP="00955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The CSV is the source of truth for intake fields</w:t>
      </w:r>
    </w:p>
    <w:p w14:paraId="1DEECCE3" w14:textId="77777777" w:rsidR="00955FC6" w:rsidRPr="00955FC6" w:rsidRDefault="00955FC6" w:rsidP="00955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Additional attachments may add context, but may be missing, partial, or contradictory</w:t>
      </w:r>
    </w:p>
    <w:p w14:paraId="6D36D19E" w14:textId="77777777" w:rsidR="00955FC6" w:rsidRPr="00955FC6" w:rsidRDefault="00955FC6" w:rsidP="00955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Your workflow should tolerate missing fields and still generate a useful bundle</w:t>
      </w:r>
    </w:p>
    <w:p w14:paraId="6B147A3B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4. Platform constraints</w:t>
      </w:r>
    </w:p>
    <w:p w14:paraId="0BA20F90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Output must be fully </w:t>
      </w:r>
      <w:proofErr w:type="gramStart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>copy</w:t>
      </w:r>
      <w:proofErr w:type="gramEnd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 and paste friendly</w:t>
      </w:r>
    </w:p>
    <w:p w14:paraId="633BD0F7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Assume incomplete inputs, default to conservative routing and recommendations</w:t>
      </w:r>
    </w:p>
    <w:p w14:paraId="08CC82C7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Do not claim approvals, determinations, or compliance status, you may only recommend routing, identify likely triggers, and propose next steps</w:t>
      </w:r>
    </w:p>
    <w:p w14:paraId="28C1C71D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No external network calls are required for judging, </w:t>
      </w:r>
      <w:proofErr w:type="gramStart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>use</w:t>
      </w:r>
      <w:proofErr w:type="gramEnd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 only the </w:t>
      </w:r>
      <w:proofErr w:type="gramStart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>provided intake</w:t>
      </w:r>
      <w:proofErr w:type="gramEnd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 data and additional attachments</w:t>
      </w:r>
    </w:p>
    <w:p w14:paraId="2D006D91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Prefer structured sections and checklists over long narrative</w:t>
      </w:r>
    </w:p>
    <w:p w14:paraId="047818D7" w14:textId="77777777" w:rsidR="00955FC6" w:rsidRPr="00955FC6" w:rsidRDefault="00955FC6" w:rsidP="0095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Track evidence and assumptions explicitly, do not bury them</w:t>
      </w:r>
    </w:p>
    <w:p w14:paraId="0E5D9652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5. Multi agent requirement</w:t>
      </w:r>
    </w:p>
    <w:p w14:paraId="375C93B1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 xml:space="preserve">You must implement this as a </w:t>
      </w:r>
      <w:proofErr w:type="gramStart"/>
      <w:r w:rsidRPr="00955FC6">
        <w:rPr>
          <w:rFonts w:asciiTheme="majorHAnsi" w:hAnsiTheme="majorHAnsi" w:cs="Times New Roman"/>
          <w:kern w:val="0"/>
          <w14:ligatures w14:val="none"/>
        </w:rPr>
        <w:t>multi agent</w:t>
      </w:r>
      <w:proofErr w:type="gramEnd"/>
      <w:r w:rsidRPr="00955FC6">
        <w:rPr>
          <w:rFonts w:asciiTheme="majorHAnsi" w:hAnsiTheme="majorHAnsi" w:cs="Times New Roman"/>
          <w:kern w:val="0"/>
          <w14:ligatures w14:val="none"/>
        </w:rPr>
        <w:t xml:space="preserve"> workflow.</w:t>
      </w:r>
    </w:p>
    <w:p w14:paraId="759AC736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Minimum constraints</w:t>
      </w:r>
    </w:p>
    <w:p w14:paraId="4DD9619F" w14:textId="77777777" w:rsidR="00955FC6" w:rsidRPr="00955FC6" w:rsidRDefault="00955FC6" w:rsidP="0095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Use at least 3 agents</w:t>
      </w:r>
    </w:p>
    <w:p w14:paraId="2782E61B" w14:textId="77777777" w:rsidR="00955FC6" w:rsidRPr="00955FC6" w:rsidRDefault="00955FC6" w:rsidP="0095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Use at least 2 agent types</w:t>
      </w:r>
    </w:p>
    <w:p w14:paraId="63C26F60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Agent types</w:t>
      </w:r>
    </w:p>
    <w:p w14:paraId="3537A059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You may design any agents you want, but your workflow must include both types below.</w:t>
      </w:r>
    </w:p>
    <w:p w14:paraId="320F5471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A. General purpose utility agents</w:t>
      </w:r>
    </w:p>
    <w:p w14:paraId="1127524A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Reusable across domains, focused on structured functions.</w:t>
      </w:r>
    </w:p>
    <w:p w14:paraId="2C8C8F31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Examples, illustrative only:</w:t>
      </w:r>
    </w:p>
    <w:p w14:paraId="275E0805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Intake normalizer, validates and canonicalizes fields, detects contradictions</w:t>
      </w:r>
    </w:p>
    <w:p w14:paraId="5D666AA7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Evidence extractor, pulls cited facts from CSV and attachments into an evidence list</w:t>
      </w:r>
    </w:p>
    <w:p w14:paraId="3D166368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Missing info </w:t>
      </w:r>
      <w:proofErr w:type="gramStart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>generator,</w:t>
      </w:r>
      <w:proofErr w:type="gramEnd"/>
      <w:r w:rsidRPr="00955FC6">
        <w:rPr>
          <w:rFonts w:asciiTheme="majorHAnsi" w:eastAsia="Times New Roman" w:hAnsiTheme="majorHAnsi" w:cs="Times New Roman"/>
          <w:kern w:val="0"/>
          <w14:ligatures w14:val="none"/>
        </w:rPr>
        <w:t xml:space="preserve"> produces prioritized clarifying questions</w:t>
      </w:r>
    </w:p>
    <w:p w14:paraId="1EF06559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Risk register builder, turns findings into a structured risk and mitigation list</w:t>
      </w:r>
    </w:p>
    <w:p w14:paraId="076CD5A3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Task planner, creates a sequenced checklist with owners and dependencies</w:t>
      </w:r>
    </w:p>
    <w:p w14:paraId="754C7A92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Red flag detector, highlights escalation triggers based on patterns and keywords</w:t>
      </w:r>
    </w:p>
    <w:p w14:paraId="12072143" w14:textId="77777777" w:rsidR="00955FC6" w:rsidRPr="00955FC6" w:rsidRDefault="00955FC6" w:rsidP="0095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Bundle assembler, enforces headings, ordering, and formatting rules for the final Markdown</w:t>
      </w:r>
    </w:p>
    <w:p w14:paraId="3693C24F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B. Domain specific agents</w:t>
      </w:r>
    </w:p>
    <w:p w14:paraId="5D9228AA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Specialized reasoning and decision making for the selected track.</w:t>
      </w:r>
    </w:p>
    <w:p w14:paraId="4B2EE50A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Examples, illustrative only:</w:t>
      </w:r>
    </w:p>
    <w:p w14:paraId="61157DF5" w14:textId="77777777" w:rsidR="00955FC6" w:rsidRPr="00955FC6" w:rsidRDefault="00955FC6" w:rsidP="0095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AMC domain agent: clinical study startup coordination and readiness decisioning</w:t>
      </w:r>
    </w:p>
    <w:p w14:paraId="108E0B3B" w14:textId="77777777" w:rsidR="00955FC6" w:rsidRPr="00955FC6" w:rsidRDefault="00955FC6" w:rsidP="0095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Research domain agent: compliance trigger mapping and routing logic</w:t>
      </w:r>
    </w:p>
    <w:p w14:paraId="462348C0" w14:textId="5AD002E7" w:rsidR="008C3581" w:rsidRPr="008C3581" w:rsidRDefault="00955FC6" w:rsidP="008C3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EDU domain agent: student success intervention planning with privacy and fairness guardrails</w:t>
      </w:r>
    </w:p>
    <w:p w14:paraId="36BA261A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6. Judging focus</w:t>
      </w:r>
    </w:p>
    <w:p w14:paraId="1E548BDD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lastRenderedPageBreak/>
        <w:t>Judges will look for:</w:t>
      </w:r>
    </w:p>
    <w:p w14:paraId="2C865DA6" w14:textId="77777777" w:rsidR="00955FC6" w:rsidRPr="00955FC6" w:rsidRDefault="00955FC6" w:rsidP="0095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Clear evidence of distinct agent outputs combined into one final Markdown bundle</w:t>
      </w:r>
    </w:p>
    <w:p w14:paraId="39C38445" w14:textId="77777777" w:rsidR="00955FC6" w:rsidRPr="00955FC6" w:rsidRDefault="00955FC6" w:rsidP="0095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Utility agent outputs reused across sections, and ideally reusable across tracks</w:t>
      </w:r>
    </w:p>
    <w:p w14:paraId="1CB6122D" w14:textId="77777777" w:rsidR="00955FC6" w:rsidRPr="00955FC6" w:rsidRDefault="00955FC6" w:rsidP="0095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domain specific agent producing the core track specific decisions and guidance</w:t>
      </w:r>
    </w:p>
    <w:p w14:paraId="0FE40A4A" w14:textId="77777777" w:rsidR="00955FC6" w:rsidRPr="00955FC6" w:rsidRDefault="00955FC6" w:rsidP="0095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Conservative handling of unknowns, with explicit assumptions and clarifying questions</w:t>
      </w:r>
    </w:p>
    <w:p w14:paraId="3A6B665D" w14:textId="77777777" w:rsidR="00955FC6" w:rsidRPr="00955FC6" w:rsidRDefault="00955FC6" w:rsidP="0095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bundle that a real reviewer could act on immediately</w:t>
      </w:r>
    </w:p>
    <w:p w14:paraId="4542E171" w14:textId="77777777" w:rsidR="00955FC6" w:rsidRPr="00955FC6" w:rsidRDefault="00955FC6" w:rsidP="00955F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955F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7. Recommended bundle format</w:t>
      </w:r>
    </w:p>
    <w:p w14:paraId="31CF75DB" w14:textId="77777777" w:rsidR="00955FC6" w:rsidRP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>Your final Markdown bundle should be structured with:</w:t>
      </w:r>
    </w:p>
    <w:p w14:paraId="7EE9292C" w14:textId="77777777" w:rsidR="00955FC6" w:rsidRPr="00955FC6" w:rsidRDefault="00955FC6" w:rsidP="0095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clear status and rationale section</w:t>
      </w:r>
    </w:p>
    <w:p w14:paraId="51DD7C49" w14:textId="77777777" w:rsidR="00955FC6" w:rsidRPr="00955FC6" w:rsidRDefault="00955FC6" w:rsidP="0095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prioritized list of missing info and questions</w:t>
      </w:r>
    </w:p>
    <w:p w14:paraId="38F5EDBD" w14:textId="77777777" w:rsidR="00955FC6" w:rsidRPr="00955FC6" w:rsidRDefault="00955FC6" w:rsidP="0095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risk and mitigation section</w:t>
      </w:r>
    </w:p>
    <w:p w14:paraId="4DAE30BE" w14:textId="77777777" w:rsidR="00955FC6" w:rsidRPr="00955FC6" w:rsidRDefault="00955FC6" w:rsidP="0095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 routing and next steps section with owners</w:t>
      </w:r>
    </w:p>
    <w:p w14:paraId="2E90D4FF" w14:textId="77777777" w:rsidR="00955FC6" w:rsidRPr="00955FC6" w:rsidRDefault="00955FC6" w:rsidP="0095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5FC6">
        <w:rPr>
          <w:rFonts w:asciiTheme="majorHAnsi" w:eastAsia="Times New Roman" w:hAnsiTheme="majorHAnsi" w:cs="Times New Roman"/>
          <w:kern w:val="0"/>
          <w14:ligatures w14:val="none"/>
        </w:rPr>
        <w:t>An evidence and assumptions section</w:t>
      </w:r>
    </w:p>
    <w:p w14:paraId="05480AAA" w14:textId="77777777" w:rsidR="00955FC6" w:rsidRDefault="00955FC6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955FC6">
        <w:rPr>
          <w:rFonts w:asciiTheme="majorHAnsi" w:hAnsiTheme="majorHAnsi" w:cs="Times New Roman"/>
          <w:kern w:val="0"/>
          <w14:ligatures w14:val="none"/>
        </w:rPr>
        <w:t xml:space="preserve">You may choose your own </w:t>
      </w:r>
      <w:proofErr w:type="gramStart"/>
      <w:r w:rsidRPr="00955FC6">
        <w:rPr>
          <w:rFonts w:asciiTheme="majorHAnsi" w:hAnsiTheme="majorHAnsi" w:cs="Times New Roman"/>
          <w:kern w:val="0"/>
          <w14:ligatures w14:val="none"/>
        </w:rPr>
        <w:t>headings, but</w:t>
      </w:r>
      <w:proofErr w:type="gramEnd"/>
      <w:r w:rsidRPr="00955FC6">
        <w:rPr>
          <w:rFonts w:asciiTheme="majorHAnsi" w:hAnsiTheme="majorHAnsi" w:cs="Times New Roman"/>
          <w:kern w:val="0"/>
          <w14:ligatures w14:val="none"/>
        </w:rPr>
        <w:t xml:space="preserve"> keep the structure consistent and easy to scan.</w:t>
      </w:r>
    </w:p>
    <w:p w14:paraId="67BD6487" w14:textId="77777777" w:rsidR="008C3581" w:rsidRDefault="008C3581" w:rsidP="00955FC6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</w:p>
    <w:p w14:paraId="2C829F87" w14:textId="47736143" w:rsidR="008C3581" w:rsidRPr="008C3581" w:rsidRDefault="008C3581" w:rsidP="008C358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8C358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8C358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API connections (Blob Storage)</w:t>
      </w:r>
    </w:p>
    <w:p w14:paraId="5F53EAD8" w14:textId="7DBCABE6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These API connections let the agents interact with Azure Blob Storage using a dynamic endpoint, so the same connection works across tracks and storage accounts by passing parameters.</w:t>
      </w:r>
    </w:p>
    <w:p w14:paraId="31655270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b/>
          <w:bCs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 xml:space="preserve">1) </w:t>
      </w:r>
      <w:proofErr w:type="spellStart"/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blob_list_blobs_container</w:t>
      </w:r>
      <w:proofErr w:type="spellEnd"/>
    </w:p>
    <w:p w14:paraId="171850BB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What it does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>Lists all blobs in a specific container. This is typically used to discover which files exist for a case (or in assets/) before deciding what to load.</w:t>
      </w:r>
    </w:p>
    <w:p w14:paraId="1ADDD8B3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How it works</w:t>
      </w:r>
    </w:p>
    <w:p w14:paraId="4BCEF86F" w14:textId="77777777" w:rsidR="008C3581" w:rsidRPr="008C3581" w:rsidRDefault="008C3581" w:rsidP="008C35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Method:</w:t>
      </w:r>
      <w:r w:rsidRPr="008C3581">
        <w:rPr>
          <w:rFonts w:asciiTheme="majorHAnsi" w:hAnsiTheme="majorHAnsi" w:cs="Times New Roman"/>
          <w:kern w:val="0"/>
          <w14:ligatures w14:val="none"/>
        </w:rPr>
        <w:t xml:space="preserve"> GET</w:t>
      </w:r>
    </w:p>
    <w:p w14:paraId="5E1D9702" w14:textId="77777777" w:rsidR="008C3581" w:rsidRPr="008C3581" w:rsidRDefault="008C3581" w:rsidP="008C35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URL template: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>https://{{accountname}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}.blob.core.windows.net</w:t>
      </w:r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>/{{container}}?restype=container&amp;comp=list</w:t>
      </w:r>
    </w:p>
    <w:p w14:paraId="30371C04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Parameters</w:t>
      </w:r>
    </w:p>
    <w:p w14:paraId="4D3A9BB2" w14:textId="77777777" w:rsidR="008C3581" w:rsidRPr="008C3581" w:rsidRDefault="008C3581" w:rsidP="008C35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accountname</w:t>
      </w:r>
      <w:proofErr w:type="spellEnd"/>
      <w:r w:rsidRPr="008C3581">
        <w:rPr>
          <w:rFonts w:asciiTheme="majorHAnsi" w:hAnsiTheme="majorHAnsi" w:cs="Times New Roman"/>
          <w:kern w:val="0"/>
          <w14:ligatures w14:val="none"/>
        </w:rPr>
        <w:t xml:space="preserve"> = storage account name (example: </w:t>
      </w: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criceagenthackmc</w:t>
      </w:r>
      <w:proofErr w:type="spellEnd"/>
      <w:r w:rsidRPr="008C3581">
        <w:rPr>
          <w:rFonts w:asciiTheme="majorHAnsi" w:hAnsiTheme="majorHAnsi" w:cs="Times New Roman"/>
          <w:kern w:val="0"/>
          <w14:ligatures w14:val="none"/>
        </w:rPr>
        <w:t>)</w:t>
      </w:r>
    </w:p>
    <w:p w14:paraId="5C73D820" w14:textId="77777777" w:rsidR="008C3581" w:rsidRPr="008C3581" w:rsidRDefault="008C3581" w:rsidP="008C35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lastRenderedPageBreak/>
        <w:t xml:space="preserve">container = container name (example: assets, 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study-001</w:t>
      </w:r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>, student-003, proj-004)</w:t>
      </w:r>
    </w:p>
    <w:p w14:paraId="63372302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What it returns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>The raw Azure “List Blobs” response, which includes blob names you can pass to the blob content call.</w:t>
      </w:r>
    </w:p>
    <w:p w14:paraId="5546E655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Typical usage pattern</w:t>
      </w:r>
    </w:p>
    <w:p w14:paraId="1BFF2638" w14:textId="77777777" w:rsidR="008C3581" w:rsidRPr="008C3581" w:rsidRDefault="008C3581" w:rsidP="008C35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Call this first to list blobs in assets/ or the case container.</w:t>
      </w:r>
    </w:p>
    <w:p w14:paraId="2669F5EE" w14:textId="77777777" w:rsidR="008C3581" w:rsidRPr="008C3581" w:rsidRDefault="008C3581" w:rsidP="008C35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Parse the returned blob names.</w:t>
      </w:r>
    </w:p>
    <w:p w14:paraId="5C76F73F" w14:textId="4428FE92" w:rsidR="008C3581" w:rsidRPr="008C3581" w:rsidRDefault="008C3581" w:rsidP="008C35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 xml:space="preserve">Call </w:t>
      </w: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blob_get_blob_contents</w:t>
      </w:r>
      <w:proofErr w:type="spellEnd"/>
      <w:r w:rsidRPr="008C3581">
        <w:rPr>
          <w:rFonts w:asciiTheme="majorHAnsi" w:hAnsiTheme="majorHAnsi" w:cs="Times New Roman"/>
          <w:kern w:val="0"/>
          <w14:ligatures w14:val="none"/>
        </w:rPr>
        <w:t xml:space="preserve"> for the specific files you need.</w:t>
      </w:r>
    </w:p>
    <w:p w14:paraId="5AF8244C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b/>
          <w:bCs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 xml:space="preserve">2) </w:t>
      </w:r>
      <w:proofErr w:type="spellStart"/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blob_get_blob_contents</w:t>
      </w:r>
      <w:proofErr w:type="spellEnd"/>
    </w:p>
    <w:p w14:paraId="7C954D79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What it does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 xml:space="preserve">Fetches the contents of a single blob as text. This is used to load intake CSVs, notes, and 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supporting</w:t>
      </w:r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 xml:space="preserve"> documents for a case.</w:t>
      </w:r>
    </w:p>
    <w:p w14:paraId="06CA214F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How it works</w:t>
      </w:r>
    </w:p>
    <w:p w14:paraId="136C7B0A" w14:textId="77777777" w:rsidR="008C3581" w:rsidRPr="008C3581" w:rsidRDefault="008C3581" w:rsidP="008C35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Method:</w:t>
      </w:r>
      <w:r w:rsidRPr="008C3581">
        <w:rPr>
          <w:rFonts w:asciiTheme="majorHAnsi" w:hAnsiTheme="majorHAnsi" w:cs="Times New Roman"/>
          <w:kern w:val="0"/>
          <w14:ligatures w14:val="none"/>
        </w:rPr>
        <w:t xml:space="preserve"> GET</w:t>
      </w:r>
    </w:p>
    <w:p w14:paraId="43B8EFF8" w14:textId="77777777" w:rsidR="008C3581" w:rsidRPr="008C3581" w:rsidRDefault="008C3581" w:rsidP="008C35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URL template: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>https://{{accountname}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}.blob.core.windows.net</w:t>
      </w:r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>/{{container}}/{{blob_name}}</w:t>
      </w:r>
    </w:p>
    <w:p w14:paraId="28DAE5EC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Parameters</w:t>
      </w:r>
    </w:p>
    <w:p w14:paraId="70B346A1" w14:textId="77777777" w:rsidR="008C3581" w:rsidRPr="008C3581" w:rsidRDefault="008C3581" w:rsidP="008C35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proofErr w:type="spellStart"/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accountname</w:t>
      </w:r>
      <w:proofErr w:type="spellEnd"/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 xml:space="preserve"> = storage account name</w:t>
      </w:r>
    </w:p>
    <w:p w14:paraId="28A97BA9" w14:textId="77777777" w:rsidR="008C3581" w:rsidRPr="008C3581" w:rsidRDefault="008C3581" w:rsidP="008C35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container = container name</w:t>
      </w:r>
    </w:p>
    <w:p w14:paraId="08F9CEE6" w14:textId="77777777" w:rsidR="008C3581" w:rsidRPr="008C3581" w:rsidRDefault="008C3581" w:rsidP="008C35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blob_name</w:t>
      </w:r>
      <w:proofErr w:type="spellEnd"/>
      <w:r w:rsidRPr="008C3581">
        <w:rPr>
          <w:rFonts w:asciiTheme="majorHAnsi" w:hAnsiTheme="majorHAnsi" w:cs="Times New Roman"/>
          <w:kern w:val="0"/>
          <w14:ligatures w14:val="none"/>
        </w:rPr>
        <w:t xml:space="preserve"> = exact blob path/name from the list call (example: study_intake.csv, abstract.txt, </w:t>
      </w: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signal_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context.json</w:t>
      </w:r>
      <w:proofErr w:type="spellEnd"/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>)</w:t>
      </w:r>
    </w:p>
    <w:p w14:paraId="7283127C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What it returns</w:t>
      </w:r>
      <w:r w:rsidRPr="008C3581">
        <w:rPr>
          <w:rFonts w:asciiTheme="majorHAnsi" w:hAnsiTheme="majorHAnsi" w:cs="Times New Roman"/>
          <w:kern w:val="0"/>
          <w14:ligatures w14:val="none"/>
        </w:rPr>
        <w:br/>
        <w:t xml:space="preserve">The raw blob contents. For this hackathon, blobs are expected to be readable text formats like .txt, .csv, </w:t>
      </w:r>
      <w:proofErr w:type="gramStart"/>
      <w:r w:rsidRPr="008C3581">
        <w:rPr>
          <w:rFonts w:asciiTheme="majorHAnsi" w:hAnsiTheme="majorHAnsi" w:cs="Times New Roman"/>
          <w:kern w:val="0"/>
          <w14:ligatures w14:val="none"/>
        </w:rPr>
        <w:t>or .</w:t>
      </w: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json</w:t>
      </w:r>
      <w:proofErr w:type="spellEnd"/>
      <w:proofErr w:type="gramEnd"/>
      <w:r w:rsidRPr="008C3581">
        <w:rPr>
          <w:rFonts w:asciiTheme="majorHAnsi" w:hAnsiTheme="majorHAnsi" w:cs="Times New Roman"/>
          <w:kern w:val="0"/>
          <w14:ligatures w14:val="none"/>
        </w:rPr>
        <w:t>.</w:t>
      </w:r>
    </w:p>
    <w:p w14:paraId="29692372" w14:textId="77777777" w:rsidR="008C3581" w:rsidRPr="008C3581" w:rsidRDefault="008C3581" w:rsidP="008C3581">
      <w:p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b/>
          <w:bCs/>
          <w:kern w:val="0"/>
          <w14:ligatures w14:val="none"/>
        </w:rPr>
        <w:t>Typical usage pattern</w:t>
      </w:r>
    </w:p>
    <w:p w14:paraId="4181A4C1" w14:textId="77777777" w:rsidR="008C3581" w:rsidRPr="008C3581" w:rsidRDefault="008C3581" w:rsidP="008C3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 xml:space="preserve">Use </w:t>
      </w:r>
      <w:proofErr w:type="spellStart"/>
      <w:r w:rsidRPr="008C3581">
        <w:rPr>
          <w:rFonts w:asciiTheme="majorHAnsi" w:hAnsiTheme="majorHAnsi" w:cs="Times New Roman"/>
          <w:kern w:val="0"/>
          <w14:ligatures w14:val="none"/>
        </w:rPr>
        <w:t>blob_list_blobs_container</w:t>
      </w:r>
      <w:proofErr w:type="spellEnd"/>
      <w:r w:rsidRPr="008C3581">
        <w:rPr>
          <w:rFonts w:asciiTheme="majorHAnsi" w:hAnsiTheme="majorHAnsi" w:cs="Times New Roman"/>
          <w:kern w:val="0"/>
          <w14:ligatures w14:val="none"/>
        </w:rPr>
        <w:t xml:space="preserve"> to discover files.</w:t>
      </w:r>
    </w:p>
    <w:p w14:paraId="259A5FE0" w14:textId="77777777" w:rsidR="008C3581" w:rsidRPr="008C3581" w:rsidRDefault="008C3581" w:rsidP="008C3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Select the files needed for your workflow.</w:t>
      </w:r>
    </w:p>
    <w:p w14:paraId="2612C2CC" w14:textId="4D24E2F2" w:rsidR="00601776" w:rsidRPr="00AF0BA9" w:rsidRDefault="008C3581" w:rsidP="0095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hAnsiTheme="majorHAnsi" w:cs="Times New Roman"/>
          <w:kern w:val="0"/>
          <w14:ligatures w14:val="none"/>
        </w:rPr>
      </w:pPr>
      <w:r w:rsidRPr="008C3581">
        <w:rPr>
          <w:rFonts w:asciiTheme="majorHAnsi" w:hAnsiTheme="majorHAnsi" w:cs="Times New Roman"/>
          <w:kern w:val="0"/>
          <w14:ligatures w14:val="none"/>
        </w:rPr>
        <w:t>Call this API for each selected blob to load its contents into the agent’s context.</w:t>
      </w:r>
    </w:p>
    <w:sectPr w:rsidR="00601776" w:rsidRPr="00AF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150"/>
    <w:multiLevelType w:val="multilevel"/>
    <w:tmpl w:val="3AF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05AB"/>
    <w:multiLevelType w:val="multilevel"/>
    <w:tmpl w:val="24E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4C94"/>
    <w:multiLevelType w:val="multilevel"/>
    <w:tmpl w:val="16D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25A1"/>
    <w:multiLevelType w:val="multilevel"/>
    <w:tmpl w:val="968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D0AB1"/>
    <w:multiLevelType w:val="multilevel"/>
    <w:tmpl w:val="932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1686D"/>
    <w:multiLevelType w:val="multilevel"/>
    <w:tmpl w:val="D4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1519F"/>
    <w:multiLevelType w:val="multilevel"/>
    <w:tmpl w:val="EF86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60E44"/>
    <w:multiLevelType w:val="multilevel"/>
    <w:tmpl w:val="07B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6435E"/>
    <w:multiLevelType w:val="multilevel"/>
    <w:tmpl w:val="76C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36CEF"/>
    <w:multiLevelType w:val="multilevel"/>
    <w:tmpl w:val="9C4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3383"/>
    <w:multiLevelType w:val="multilevel"/>
    <w:tmpl w:val="B81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C4492"/>
    <w:multiLevelType w:val="multilevel"/>
    <w:tmpl w:val="C07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D3D87"/>
    <w:multiLevelType w:val="multilevel"/>
    <w:tmpl w:val="4FC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70FBF"/>
    <w:multiLevelType w:val="multilevel"/>
    <w:tmpl w:val="673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0236C"/>
    <w:multiLevelType w:val="multilevel"/>
    <w:tmpl w:val="353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071E2"/>
    <w:multiLevelType w:val="multilevel"/>
    <w:tmpl w:val="73F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42A9F"/>
    <w:multiLevelType w:val="multilevel"/>
    <w:tmpl w:val="936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E3924"/>
    <w:multiLevelType w:val="multilevel"/>
    <w:tmpl w:val="9460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F46F4"/>
    <w:multiLevelType w:val="multilevel"/>
    <w:tmpl w:val="8AB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62B3D"/>
    <w:multiLevelType w:val="multilevel"/>
    <w:tmpl w:val="D75E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0161E"/>
    <w:multiLevelType w:val="multilevel"/>
    <w:tmpl w:val="7E9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A6029"/>
    <w:multiLevelType w:val="multilevel"/>
    <w:tmpl w:val="7F8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21395"/>
    <w:multiLevelType w:val="multilevel"/>
    <w:tmpl w:val="E76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A26B1"/>
    <w:multiLevelType w:val="multilevel"/>
    <w:tmpl w:val="405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A7EB7"/>
    <w:multiLevelType w:val="multilevel"/>
    <w:tmpl w:val="F2F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7F9F"/>
    <w:multiLevelType w:val="multilevel"/>
    <w:tmpl w:val="71C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01DA6"/>
    <w:multiLevelType w:val="multilevel"/>
    <w:tmpl w:val="20D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57068"/>
    <w:multiLevelType w:val="multilevel"/>
    <w:tmpl w:val="24A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E7FA2"/>
    <w:multiLevelType w:val="multilevel"/>
    <w:tmpl w:val="8ED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464D5"/>
    <w:multiLevelType w:val="multilevel"/>
    <w:tmpl w:val="052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81FB6"/>
    <w:multiLevelType w:val="multilevel"/>
    <w:tmpl w:val="A60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84691"/>
    <w:multiLevelType w:val="multilevel"/>
    <w:tmpl w:val="F77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B29E1"/>
    <w:multiLevelType w:val="multilevel"/>
    <w:tmpl w:val="9B2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808D1"/>
    <w:multiLevelType w:val="multilevel"/>
    <w:tmpl w:val="F44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2040E"/>
    <w:multiLevelType w:val="multilevel"/>
    <w:tmpl w:val="85D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41702">
    <w:abstractNumId w:val="32"/>
  </w:num>
  <w:num w:numId="2" w16cid:durableId="1109666294">
    <w:abstractNumId w:val="31"/>
  </w:num>
  <w:num w:numId="3" w16cid:durableId="1164665797">
    <w:abstractNumId w:val="16"/>
  </w:num>
  <w:num w:numId="4" w16cid:durableId="1173059917">
    <w:abstractNumId w:val="26"/>
  </w:num>
  <w:num w:numId="5" w16cid:durableId="1226188677">
    <w:abstractNumId w:val="8"/>
  </w:num>
  <w:num w:numId="6" w16cid:durableId="1229732905">
    <w:abstractNumId w:val="24"/>
  </w:num>
  <w:num w:numId="7" w16cid:durableId="1332181220">
    <w:abstractNumId w:val="22"/>
  </w:num>
  <w:num w:numId="8" w16cid:durableId="1378433693">
    <w:abstractNumId w:val="15"/>
  </w:num>
  <w:num w:numId="9" w16cid:durableId="1448890304">
    <w:abstractNumId w:val="14"/>
  </w:num>
  <w:num w:numId="10" w16cid:durableId="1553687208">
    <w:abstractNumId w:val="29"/>
  </w:num>
  <w:num w:numId="11" w16cid:durableId="1583637241">
    <w:abstractNumId w:val="1"/>
  </w:num>
  <w:num w:numId="12" w16cid:durableId="1599635259">
    <w:abstractNumId w:val="27"/>
  </w:num>
  <w:num w:numId="13" w16cid:durableId="160463472">
    <w:abstractNumId w:val="21"/>
  </w:num>
  <w:num w:numId="14" w16cid:durableId="1674648528">
    <w:abstractNumId w:val="11"/>
  </w:num>
  <w:num w:numId="15" w16cid:durableId="169030422">
    <w:abstractNumId w:val="20"/>
  </w:num>
  <w:num w:numId="16" w16cid:durableId="1747216596">
    <w:abstractNumId w:val="2"/>
  </w:num>
  <w:num w:numId="17" w16cid:durableId="188302291">
    <w:abstractNumId w:val="12"/>
  </w:num>
  <w:num w:numId="18" w16cid:durableId="2034912139">
    <w:abstractNumId w:val="18"/>
  </w:num>
  <w:num w:numId="19" w16cid:durableId="2082410518">
    <w:abstractNumId w:val="33"/>
  </w:num>
  <w:num w:numId="20" w16cid:durableId="213397709">
    <w:abstractNumId w:val="34"/>
  </w:num>
  <w:num w:numId="21" w16cid:durableId="215163128">
    <w:abstractNumId w:val="9"/>
  </w:num>
  <w:num w:numId="22" w16cid:durableId="226844711">
    <w:abstractNumId w:val="30"/>
  </w:num>
  <w:num w:numId="23" w16cid:durableId="480198536">
    <w:abstractNumId w:val="13"/>
  </w:num>
  <w:num w:numId="24" w16cid:durableId="610088979">
    <w:abstractNumId w:val="25"/>
  </w:num>
  <w:num w:numId="25" w16cid:durableId="620066755">
    <w:abstractNumId w:val="4"/>
  </w:num>
  <w:num w:numId="26" w16cid:durableId="659112810">
    <w:abstractNumId w:val="7"/>
  </w:num>
  <w:num w:numId="27" w16cid:durableId="753355867">
    <w:abstractNumId w:val="28"/>
  </w:num>
  <w:num w:numId="28" w16cid:durableId="971979501">
    <w:abstractNumId w:val="17"/>
  </w:num>
  <w:num w:numId="29" w16cid:durableId="1538814109">
    <w:abstractNumId w:val="0"/>
  </w:num>
  <w:num w:numId="30" w16cid:durableId="942036231">
    <w:abstractNumId w:val="3"/>
  </w:num>
  <w:num w:numId="31" w16cid:durableId="1558008893">
    <w:abstractNumId w:val="6"/>
  </w:num>
  <w:num w:numId="32" w16cid:durableId="301083912">
    <w:abstractNumId w:val="23"/>
  </w:num>
  <w:num w:numId="33" w16cid:durableId="1151098974">
    <w:abstractNumId w:val="10"/>
  </w:num>
  <w:num w:numId="34" w16cid:durableId="1623995398">
    <w:abstractNumId w:val="19"/>
  </w:num>
  <w:num w:numId="35" w16cid:durableId="999577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53"/>
    <w:rsid w:val="000B498B"/>
    <w:rsid w:val="000E15B2"/>
    <w:rsid w:val="001D27DB"/>
    <w:rsid w:val="00317FD1"/>
    <w:rsid w:val="00601776"/>
    <w:rsid w:val="0065034F"/>
    <w:rsid w:val="00673453"/>
    <w:rsid w:val="006B0DC1"/>
    <w:rsid w:val="00756AFE"/>
    <w:rsid w:val="0076247E"/>
    <w:rsid w:val="0077315A"/>
    <w:rsid w:val="00860CC0"/>
    <w:rsid w:val="008973EB"/>
    <w:rsid w:val="008C3581"/>
    <w:rsid w:val="00955FC6"/>
    <w:rsid w:val="009E211F"/>
    <w:rsid w:val="00AF0BA9"/>
    <w:rsid w:val="00BC0C28"/>
    <w:rsid w:val="00D348B5"/>
    <w:rsid w:val="00D84298"/>
    <w:rsid w:val="00DB5F5B"/>
    <w:rsid w:val="00E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1CA1"/>
  <w15:chartTrackingRefBased/>
  <w15:docId w15:val="{CC37F12C-70C7-4819-919A-D840C1E2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3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4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3453"/>
    <w:rPr>
      <w:rFonts w:ascii="Courier New" w:eastAsiaTheme="minorHAns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768</Words>
  <Characters>4597</Characters>
  <Application>Microsoft Office Word</Application>
  <DocSecurity>0</DocSecurity>
  <Lines>114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Rice</dc:creator>
  <cp:keywords/>
  <dc:description/>
  <cp:lastModifiedBy>Charles Rice</cp:lastModifiedBy>
  <cp:revision>5</cp:revision>
  <dcterms:created xsi:type="dcterms:W3CDTF">2026-01-14T18:46:00Z</dcterms:created>
  <dcterms:modified xsi:type="dcterms:W3CDTF">2026-02-03T19:10:00Z</dcterms:modified>
</cp:coreProperties>
</file>