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6BE3D5B1"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w:t>
      </w:r>
      <w:ins w:id="0" w:author="Helen  Meskhidze" w:date="2016-03-10T11:32:00Z">
        <w:r w:rsidR="004761B7">
          <w:rPr>
            <w:rFonts w:eastAsia="Times New Roman" w:cs="Times New Roman"/>
            <w:color w:val="000000"/>
          </w:rPr>
          <w:t xml:space="preserve"> we present an application of out atlas, predicting that </w:t>
        </w:r>
      </w:ins>
      <w:r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 xml:space="preserve">1549 </w:t>
      </w:r>
      <w:r>
        <w:rPr>
          <w:rFonts w:cs="Times New Roman"/>
        </w:rPr>
        <w:t xml:space="preserve">will </w:t>
      </w:r>
      <w:r w:rsidR="00D8355E">
        <w:rPr>
          <w:rFonts w:cs="Times New Roman"/>
        </w:rPr>
        <w:t xml:space="preserve">serve as </w:t>
      </w:r>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ins w:id="1" w:author="Chris Richardson" w:date="2016-02-21T17:05:00Z">
        <w:r w:rsidR="002C2F34">
          <w:rPr>
            <w:rFonts w:cs="Times New Roman"/>
          </w:rPr>
          <w:t>Under conditions present i</w:t>
        </w:r>
      </w:ins>
      <w:r w:rsidR="00AE36DE">
        <w:rPr>
          <w:rFonts w:cs="Times New Roman"/>
        </w:rPr>
        <w:t xml:space="preserve">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ins w:id="2" w:author="Chris Richardson" w:date="2016-02-21T17:06:00Z">
        <w:r w:rsidR="008A3AFF">
          <w:rPr>
            <w:rFonts w:cs="Times New Roman"/>
          </w:rPr>
          <w:t xml:space="preserve"> </w:t>
        </w:r>
      </w:ins>
      <w:r w:rsidR="00535147">
        <w:rPr>
          <w:rFonts w:cs="Times New Roman"/>
        </w:rPr>
        <w:t xml:space="preserve">to be approximately </w:t>
      </w:r>
      <w:ins w:id="3" w:author="Helen  Meskhidze" w:date="2016-03-06T09:16:00Z">
        <w:r w:rsidR="00D92676">
          <w:rPr>
            <w:rFonts w:cs="Times New Roman"/>
          </w:rPr>
          <w:t>100</w:t>
        </w:r>
      </w:ins>
      <w:ins w:id="4" w:author="Helen  Meskhidze" w:date="2016-02-12T23:55:00Z">
        <w:r w:rsidR="009F6566">
          <w:rPr>
            <w:rFonts w:cs="Times New Roman"/>
          </w:rPr>
          <w:t xml:space="preserve"> </w:t>
        </w:r>
      </w:ins>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ins w:id="5" w:author="Helen  Meskhidze" w:date="2016-03-06T09:16:00Z">
        <w:r w:rsidR="00D92676">
          <w:rPr>
            <w:rFonts w:cs="Times New Roman"/>
          </w:rPr>
          <w:t>316</w:t>
        </w:r>
      </w:ins>
      <w:ins w:id="6" w:author="Helen  Meskhidze" w:date="2016-02-12T23:56:00Z">
        <w:r w:rsidR="009F6566">
          <w:rPr>
            <w:rFonts w:cs="Times New Roman"/>
          </w:rPr>
          <w:t xml:space="preserve"> </w:t>
        </w:r>
      </w:ins>
      <w:r w:rsidR="00E24E1F">
        <w:rPr>
          <w:rFonts w:ascii="angstrom" w:eastAsia="Times New Roman" w:hAnsi="angstrom" w:cs="Times New Roman"/>
          <w:color w:val="000000"/>
        </w:rPr>
        <w:t>Å</w:t>
      </w:r>
      <w:r w:rsidR="00E24E1F" w:rsidDel="00E24E1F">
        <w:rPr>
          <w:rFonts w:cs="Times New Roman"/>
        </w:rPr>
        <w:t xml:space="preserve"> </w:t>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Pr>
        <w:rPr>
          <w:ins w:id="7" w:author="Chris Richardson" w:date="2016-02-23T19:46:00Z"/>
        </w:rPr>
      </w:pPr>
    </w:p>
    <w:p w14:paraId="36ED50E7" w14:textId="16D45F2D" w:rsidR="00E41F31" w:rsidRDefault="00E41F31" w:rsidP="00763E32">
      <w:r w:rsidRPr="00D92676">
        <w:rPr>
          <w:highlight w:val="yellow"/>
        </w:rPr>
        <w:t>[HAVE YOU LOOKED OVER SECTIONS 1 &amp; 2 RECENTLY FOR SUGGESTIONS, COMMENTS, ETC. LATELY?]</w:t>
      </w:r>
    </w:p>
    <w:p w14:paraId="3CD4487A" w14:textId="77777777" w:rsidR="00E41F31" w:rsidRDefault="00E41F31"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w:t>
      </w:r>
      <w:r w:rsidR="002F09F8">
        <w:lastRenderedPageBreak/>
        <w:t xml:space="preserve">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1DB737B2"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Simil</w:t>
      </w:r>
      <w:r w:rsidR="00AC146C">
        <w:t>arly, Sharzi and Brinchman (2012</w:t>
      </w:r>
      <w:r w:rsidR="0058726C">
        <w:t xml:space="preserve">)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9EFD875" w:rsidR="000A73FC" w:rsidRPr="00056211" w:rsidRDefault="00255BB3" w:rsidP="00EE1FBF">
      <w:pPr>
        <w:spacing w:after="115"/>
        <w:rPr>
          <w:rFonts w:eastAsia="Times New Roman" w:cs="Times New Roman"/>
          <w:color w:val="000000"/>
        </w:rPr>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w:t>
      </w:r>
      <w:ins w:id="8" w:author="Helen  Meskhidze" w:date="2016-03-06T09:57:00Z">
        <w:r w:rsidR="00056211">
          <w:rPr>
            <w:rFonts w:eastAsia="Times New Roman" w:cs="Times New Roman"/>
            <w:color w:val="000000"/>
          </w:rPr>
          <w:t>4</w:t>
        </w:r>
      </w:ins>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25EE1B15"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w:t>
      </w:r>
      <w:r w:rsidR="005D6A6B">
        <w:rPr>
          <w:rFonts w:eastAsia="Times New Roman" w:cs="Times New Roman"/>
          <w:color w:val="000000"/>
        </w:rPr>
        <w:t>2012</w:t>
      </w:r>
      <w:r w:rsidR="00380408">
        <w:rPr>
          <w:rFonts w:eastAsia="Times New Roman" w:cs="Times New Roman"/>
          <w:color w:val="000000"/>
        </w:rPr>
        <w:t>)</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0F76BBC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w:t>
      </w:r>
      <w:ins w:id="9" w:author="Helen  Meskhidze" w:date="2016-03-06T09:56:00Z">
        <w:r w:rsidR="00056211">
          <w:rPr>
            <w:color w:val="000000"/>
          </w:rPr>
          <w:t>4</w:t>
        </w:r>
      </w:ins>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11D4B174"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Korista et al. (1997</w:t>
      </w:r>
      <w:r w:rsidR="00D03EAD">
        <w:t>; hereafter K97</w:t>
      </w:r>
      <w:r w:rsidR="005F0A7A">
        <w:t xml:space="preserve">)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6C6A0D" w14:textId="4FA7B95B" w:rsidR="00D95307" w:rsidRDefault="00D95307" w:rsidP="002622CD">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0.0-7.0, aide in distinguishing between possible excitation mechanisms, supply baseline grids for LOC integration modeling (Richardson et al. 201</w:t>
      </w:r>
      <w:r w:rsidR="00C70491">
        <w:t>6</w:t>
      </w:r>
      <w:r>
        <w:t xml:space="preserve">),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96767A" w14:textId="12A55662" w:rsidR="00FB1207" w:rsidRPr="00052E3F" w:rsidRDefault="00D95307" w:rsidP="002622CD">
      <w:pPr>
        <w:spacing w:after="115"/>
        <w:rPr>
          <w:i/>
        </w:rPr>
      </w:pPr>
      <w:r>
        <w:t>We</w:t>
      </w:r>
      <w:r w:rsidR="00D7725F">
        <w:t xml:space="preserve"> </w:t>
      </w:r>
      <w:r w:rsidR="0058277A">
        <w:t>follow in footsteps of</w:t>
      </w:r>
      <w:r w:rsidR="00D03EAD">
        <w:t xml:space="preserve"> K97</w:t>
      </w:r>
      <w:r w:rsidR="0058277A">
        <w:t xml:space="preserve">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772135D4"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ins w:id="10" w:author="Helen  Meskhidze" w:date="2016-03-07T09:37:00Z">
        <w:r w:rsidR="00335921">
          <w:t xml:space="preserve"> featuring only photoionization</w:t>
        </w:r>
      </w:ins>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w:t>
      </w:r>
      <w:ins w:id="11" w:author="Helen  Meskhidze" w:date="2016-03-07T09:35:00Z">
        <w:r w:rsidR="00335921">
          <w:rPr>
            <w:rFonts w:eastAsia="Times New Roman" w:cs="Times New Roman"/>
            <w:color w:val="000000"/>
          </w:rPr>
          <w:t xml:space="preserve">96 </w:t>
        </w:r>
      </w:ins>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w:t>
      </w:r>
      <w:r w:rsidR="00335921">
        <w:rPr>
          <w:rFonts w:cs="Times New Roman"/>
        </w:rPr>
        <w:t>A full list of</w:t>
      </w:r>
      <w:ins w:id="12" w:author="Helen  Meskhidze" w:date="2016-03-07T09:35:00Z">
        <w:r w:rsidR="00335921">
          <w:rPr>
            <w:rFonts w:cs="Times New Roman"/>
          </w:rPr>
          <w:t xml:space="preserve"> the </w:t>
        </w:r>
      </w:ins>
      <w:ins w:id="13" w:author="Helen  Meskhidze" w:date="2016-03-07T09:36:00Z">
        <w:r w:rsidR="00335921">
          <w:rPr>
            <w:rFonts w:cs="Times New Roman"/>
          </w:rPr>
          <w:t xml:space="preserve">167 </w:t>
        </w:r>
      </w:ins>
      <w:r w:rsidR="00335921">
        <w:rPr>
          <w:rFonts w:cs="Times New Roman"/>
        </w:rPr>
        <w:t>emission lines predicted in our simulations is given in Appendix A.</w:t>
      </w:r>
      <w:ins w:id="14" w:author="Helen  Meskhidze" w:date="2016-03-07T09:36:00Z">
        <w:r w:rsidR="00335921">
          <w:rPr>
            <w:rFonts w:cs="Times New Roman"/>
          </w:rPr>
          <w:t xml:space="preserve"> </w:t>
        </w:r>
      </w:ins>
      <w:r w:rsidR="004C3F20">
        <w:rPr>
          <w:rFonts w:eastAsia="Times New Roman" w:cs="Times New Roman"/>
          <w:color w:val="000000"/>
        </w:rPr>
        <w:t xml:space="preserve">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1DD300DF"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xml:space="preserve">. The effects of metallicity were especially small when the </w:t>
      </w:r>
      <w:ins w:id="15" w:author="Helen  Meskhidze" w:date="2016-03-06T09:24:00Z">
        <w:r w:rsidR="007D4719">
          <w:rPr>
            <w:rFonts w:cs="Times New Roman"/>
          </w:rPr>
          <w:t>Geneva track continuous evolution</w:t>
        </w:r>
        <w:r w:rsidR="007D4719" w:rsidRPr="00AC33F8">
          <w:rPr>
            <w:rFonts w:cs="Times New Roman"/>
          </w:rPr>
          <w:t xml:space="preserve"> </w:t>
        </w:r>
      </w:ins>
      <w:r w:rsidR="00646CE1" w:rsidRPr="00AC33F8">
        <w:rPr>
          <w:rFonts w:cs="Times New Roman"/>
        </w:rPr>
        <w:t>model was adopted</w:t>
      </w:r>
      <w:ins w:id="16" w:author="Helen  Meskhidze" w:date="2016-03-06T09:24:00Z">
        <w:r w:rsidR="007D4719">
          <w:rPr>
            <w:rFonts w:cs="Times New Roman"/>
          </w:rPr>
          <w:t xml:space="preserve"> (Figure 2).</w:t>
        </w:r>
      </w:ins>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462D55B7"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ins w:id="17" w:author="Chris Richardson" w:date="2016-02-21T17:25:00Z">
        <w:r w:rsidR="00C70491">
          <w:rPr>
            <w:rFonts w:eastAsia="Times New Roman" w:cs="Times New Roman"/>
            <w:color w:val="000000"/>
            <w:kern w:val="0"/>
            <w:shd w:val="clear" w:color="auto" w:fill="FFFFFF"/>
            <w:lang w:eastAsia="en-US" w:bidi="ar-SA"/>
          </w:rPr>
          <w:t>We note that binary evolution also significantly increases EUV intensities (Stan</w:t>
        </w:r>
      </w:ins>
      <w:ins w:id="18" w:author="Chris Richardson" w:date="2016-02-21T17:27:00Z">
        <w:r w:rsidR="00C70491">
          <w:rPr>
            <w:rFonts w:eastAsia="Times New Roman" w:cs="Times New Roman"/>
            <w:color w:val="000000"/>
            <w:kern w:val="0"/>
            <w:shd w:val="clear" w:color="auto" w:fill="FFFFFF"/>
            <w:lang w:eastAsia="en-US" w:bidi="ar-SA"/>
          </w:rPr>
          <w:t xml:space="preserve">way et al. </w:t>
        </w:r>
      </w:ins>
      <w:ins w:id="19" w:author="Chris Richardson" w:date="2016-02-21T17:28:00Z">
        <w:r w:rsidR="00C70491">
          <w:rPr>
            <w:rFonts w:eastAsia="Times New Roman" w:cs="Times New Roman"/>
            <w:color w:val="000000"/>
            <w:kern w:val="0"/>
            <w:shd w:val="clear" w:color="auto" w:fill="FFFFFF"/>
            <w:lang w:eastAsia="en-US" w:bidi="ar-SA"/>
          </w:rPr>
          <w:t>2014)</w:t>
        </w:r>
      </w:ins>
      <w:ins w:id="20" w:author="Helen  Meskhidze" w:date="2016-03-10T16:54:00Z">
        <w:r w:rsidR="00975612">
          <w:rPr>
            <w:rFonts w:eastAsia="Times New Roman" w:cs="Times New Roman"/>
            <w:color w:val="000000"/>
            <w:kern w:val="0"/>
            <w:shd w:val="clear" w:color="auto" w:fill="FFFFFF"/>
            <w:lang w:eastAsia="en-US" w:bidi="ar-SA"/>
          </w:rPr>
          <w:t>;</w:t>
        </w:r>
      </w:ins>
      <w:ins w:id="21" w:author="Chris Richardson" w:date="2016-02-21T17:28:00Z">
        <w:r w:rsidR="00C70491">
          <w:rPr>
            <w:rFonts w:eastAsia="Times New Roman" w:cs="Times New Roman"/>
            <w:color w:val="000000"/>
            <w:kern w:val="0"/>
            <w:shd w:val="clear" w:color="auto" w:fill="FFFFFF"/>
            <w:lang w:eastAsia="en-US" w:bidi="ar-SA"/>
          </w:rPr>
          <w:t xml:space="preserve"> however</w:t>
        </w:r>
      </w:ins>
      <w:ins w:id="22" w:author="Helen  Meskhidze" w:date="2016-03-10T16:54:00Z">
        <w:r w:rsidR="00975612">
          <w:rPr>
            <w:rFonts w:eastAsia="Times New Roman" w:cs="Times New Roman"/>
            <w:color w:val="000000"/>
            <w:kern w:val="0"/>
            <w:shd w:val="clear" w:color="auto" w:fill="FFFFFF"/>
            <w:lang w:eastAsia="en-US" w:bidi="ar-SA"/>
          </w:rPr>
          <w:t>,</w:t>
        </w:r>
      </w:ins>
      <w:ins w:id="23" w:author="Chris Richardson" w:date="2016-02-21T17:28:00Z">
        <w:r w:rsidR="00C70491">
          <w:rPr>
            <w:rFonts w:eastAsia="Times New Roman" w:cs="Times New Roman"/>
            <w:color w:val="000000"/>
            <w:kern w:val="0"/>
            <w:shd w:val="clear" w:color="auto" w:fill="FFFFFF"/>
            <w:lang w:eastAsia="en-US" w:bidi="ar-SA"/>
          </w:rPr>
          <w:t xml:space="preserve"> we have included only secular evolution in this work for simplicity.</w:t>
        </w:r>
      </w:ins>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75CF153B"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w:t>
      </w:r>
      <w:ins w:id="24" w:author="Chris Richardson" w:date="2016-02-21T19:44:00Z">
        <w:r w:rsidR="00B75DB7">
          <w:rPr>
            <w:rFonts w:cs="Times New Roman"/>
          </w:rPr>
          <w:t xml:space="preserve">, for emission lines that showed positive equivalent width in our baseline model. </w:t>
        </w:r>
      </w:ins>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4DB299A9" w:rsidR="00527555" w:rsidRDefault="00194078" w:rsidP="00527555">
      <w:pPr>
        <w:rPr>
          <w:rFonts w:cs="Times New Roman"/>
        </w:rPr>
      </w:pPr>
      <w:r w:rsidRPr="000A6EB6">
        <w:rPr>
          <w:rFonts w:cs="Times New Roman"/>
        </w:rPr>
        <w:t xml:space="preserve">As discussed in the introduction, we are </w:t>
      </w:r>
      <w:r w:rsidR="00A31EDA">
        <w:rPr>
          <w:rFonts w:cs="Times New Roman"/>
        </w:rPr>
        <w:t>guided by</w:t>
      </w:r>
      <w:r w:rsidRPr="000A6EB6">
        <w:rPr>
          <w:rFonts w:cs="Times New Roman"/>
        </w:rPr>
        <w:t xml:space="preserve"> 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01776D">
        <w:rPr>
          <w:rFonts w:cs="Times New Roman"/>
        </w:rPr>
        <w:t>.</w:t>
      </w:r>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w:t>
      </w:r>
      <w:r w:rsidR="00530867">
        <w:rPr>
          <w:rFonts w:cs="Times New Roman"/>
        </w:rPr>
        <w:t xml:space="preserve">14.3 µm </w:t>
      </w:r>
      <w:r w:rsidR="00383465" w:rsidRPr="000A6EB6">
        <w:rPr>
          <w:rFonts w:cs="Times New Roman"/>
        </w:rPr>
        <w:t>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7D7EA848" w:rsidR="00964892" w:rsidRDefault="00527555" w:rsidP="00D84ED5">
      <w:pPr>
        <w:rPr>
          <w:rFonts w:cs="Times New Roman"/>
        </w:rPr>
      </w:pPr>
      <w:r>
        <w:rPr>
          <w:rFonts w:cs="Times New Roman"/>
        </w:rPr>
        <w:t xml:space="preserve">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r w:rsidR="00DC5633">
        <w:rPr>
          <w:rFonts w:eastAsia="Times New Roman" w:cs="Times New Roman"/>
          <w:color w:val="000000"/>
          <w:kern w:val="0"/>
          <w:shd w:val="clear" w:color="auto" w:fill="FFFFFF"/>
          <w:lang w:eastAsia="en-US" w:bidi="ar-SA"/>
        </w:rPr>
        <w:t xml:space="preserve"> </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331D54F7" w14:textId="77777777" w:rsidR="00975612" w:rsidRDefault="00E43A08" w:rsidP="00194078">
      <w:pPr>
        <w:rPr>
          <w:ins w:id="25" w:author="Helen  Meskhidze" w:date="2016-03-10T16:55:00Z"/>
          <w:rFonts w:cs="Times New Roman"/>
        </w:rPr>
      </w:pPr>
      <w:r>
        <w:rPr>
          <w:rFonts w:cs="Times New Roman"/>
        </w:rPr>
        <w:t xml:space="preserve">The two </w:t>
      </w:r>
      <w:ins w:id="26" w:author="Helen  Meskhidze" w:date="2016-03-10T16:54:00Z">
        <w:r w:rsidR="00975612">
          <w:rPr>
            <w:rFonts w:cs="Times New Roman"/>
          </w:rPr>
          <w:t xml:space="preserve">main </w:t>
        </w:r>
      </w:ins>
      <w:r>
        <w:rPr>
          <w:rFonts w:cs="Times New Roman"/>
        </w:rPr>
        <w:t xml:space="preserve">stopping conditions of the model are </w:t>
      </w:r>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552D9156" w14:textId="77777777" w:rsidR="00975612" w:rsidRDefault="00975612" w:rsidP="00194078">
      <w:pPr>
        <w:rPr>
          <w:ins w:id="27" w:author="Helen  Meskhidze" w:date="2016-03-10T16:55:00Z"/>
          <w:rFonts w:cs="Times New Roman"/>
        </w:rPr>
      </w:pPr>
    </w:p>
    <w:p w14:paraId="7059A9FE" w14:textId="17607CD7" w:rsidR="007D7D41" w:rsidRDefault="00975612" w:rsidP="00975612">
      <w:pPr>
        <w:rPr>
          <w:rFonts w:cs="Times New Roman"/>
        </w:rPr>
      </w:pPr>
      <w:ins w:id="28" w:author="Helen  Meskhidze" w:date="2016-03-10T16:55:00Z">
        <w:r>
          <w:rPr>
            <w:rFonts w:cs="Times New Roman"/>
          </w:rPr>
          <w:t xml:space="preserve">To ensure that we reached the ionization front of the cloud in our high-metallicity simulations, we </w:t>
        </w:r>
      </w:ins>
      <w:ins w:id="29" w:author="Helen  Meskhidze" w:date="2016-03-10T16:58:00Z">
        <w:r>
          <w:rPr>
            <w:rFonts w:cs="Times New Roman"/>
          </w:rPr>
          <w:t>removed the temperature stopping condition.</w:t>
        </w:r>
      </w:ins>
      <w:ins w:id="30" w:author="Helen  Meskhidze" w:date="2016-03-10T17:05:00Z">
        <w:r w:rsidR="00917B45">
          <w:rPr>
            <w:rFonts w:cs="Times New Roman"/>
          </w:rPr>
          <w:t xml:space="preserve"> W</w:t>
        </w:r>
      </w:ins>
      <w:ins w:id="31" w:author="Helen  Meskhidze" w:date="2016-03-10T16:58:00Z">
        <w:r>
          <w:rPr>
            <w:rFonts w:cs="Times New Roman"/>
          </w:rPr>
          <w:t xml:space="preserve">e </w:t>
        </w:r>
      </w:ins>
      <w:ins w:id="32" w:author="Helen  Meskhidze" w:date="2016-03-10T17:05:00Z">
        <w:r w:rsidR="00917B45">
          <w:rPr>
            <w:rFonts w:cs="Times New Roman"/>
          </w:rPr>
          <w:t xml:space="preserve">instead </w:t>
        </w:r>
      </w:ins>
      <w:ins w:id="33" w:author="Helen  Meskhidze" w:date="2016-03-10T16:58:00Z">
        <w:r>
          <w:rPr>
            <w:rFonts w:cs="Times New Roman"/>
          </w:rPr>
          <w:t>stopped our simulations when the ratio of electro</w:t>
        </w:r>
      </w:ins>
      <w:ins w:id="34" w:author="Helen  Meskhidze" w:date="2016-03-10T17:05:00Z">
        <w:r w:rsidR="00917B45">
          <w:rPr>
            <w:rFonts w:cs="Times New Roman"/>
          </w:rPr>
          <w:t>n</w:t>
        </w:r>
      </w:ins>
      <w:ins w:id="35" w:author="Helen  Meskhidze" w:date="2016-03-10T16:58:00Z">
        <w:r>
          <w:rPr>
            <w:rFonts w:cs="Times New Roman"/>
          </w:rPr>
          <w:t xml:space="preserve"> to total hydrogen density fell below 0.5. </w:t>
        </w:r>
      </w:ins>
      <w:ins w:id="36" w:author="Helen  Meskhidze" w:date="2016-03-10T16:56:00Z">
        <w:r>
          <w:rPr>
            <w:rFonts w:cs="Times New Roman"/>
          </w:rPr>
          <w:t>Without this condition, we observed a pocket of little emission in the bottom left corner of the LOC plane</w:t>
        </w:r>
      </w:ins>
      <w:ins w:id="37" w:author="Helen  Meskhidze" w:date="2016-03-10T16:57:00Z">
        <w:r>
          <w:rPr>
            <w:rFonts w:cs="Times New Roman"/>
          </w:rPr>
          <w:t xml:space="preserve"> (low </w:t>
        </w:r>
        <w:r w:rsidRPr="000A6EB6">
          <w:rPr>
            <w:rFonts w:cs="Times New Roman"/>
            <w:i/>
          </w:rPr>
          <w:t>φ</w:t>
        </w:r>
        <w:r w:rsidRPr="000A6EB6">
          <w:rPr>
            <w:rFonts w:cs="Times New Roman"/>
            <w:vertAlign w:val="subscript"/>
          </w:rPr>
          <w:t>H</w:t>
        </w:r>
        <w:r>
          <w:rPr>
            <w:rFonts w:cs="Times New Roman"/>
          </w:rPr>
          <w:t xml:space="preserve"> and low</w:t>
        </w:r>
        <w:r w:rsidRPr="000A6EB6">
          <w:rPr>
            <w:rFonts w:cs="Times New Roman"/>
          </w:rPr>
          <w:t xml:space="preserve"> </w:t>
        </w:r>
        <w:r w:rsidRPr="000A6EB6">
          <w:rPr>
            <w:rFonts w:cs="Times New Roman"/>
            <w:i/>
          </w:rPr>
          <w:t>n</w:t>
        </w:r>
        <w:r w:rsidRPr="000A6EB6">
          <w:rPr>
            <w:rFonts w:cs="Times New Roman"/>
            <w:vertAlign w:val="subscript"/>
          </w:rPr>
          <w:t>H</w:t>
        </w:r>
        <w:r>
          <w:rPr>
            <w:rFonts w:cs="Times New Roman"/>
          </w:rPr>
          <w:t>)</w:t>
        </w:r>
      </w:ins>
      <w:ins w:id="38" w:author="Helen  Meskhidze" w:date="2016-03-10T16:56:00Z">
        <w:r>
          <w:rPr>
            <w:rFonts w:cs="Times New Roman"/>
          </w:rPr>
          <w:t xml:space="preserve"> </w:t>
        </w:r>
      </w:ins>
      <w:ins w:id="39" w:author="Helen  Meskhidze" w:date="2016-03-10T16:57:00Z">
        <w:r>
          <w:rPr>
            <w:rFonts w:cs="Times New Roman"/>
          </w:rPr>
          <w:t>from</w:t>
        </w:r>
      </w:ins>
      <w:ins w:id="40" w:author="Helen  Meskhidze" w:date="2016-03-10T16:56:00Z">
        <w:r>
          <w:rPr>
            <w:rFonts w:cs="Times New Roman"/>
          </w:rPr>
          <w:t xml:space="preserve"> many of the emission lines we track. </w:t>
        </w:r>
      </w:ins>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ins w:id="41" w:author="Helen  Meskhidze" w:date="2016-03-07T09:25:00Z"/>
          <w:rFonts w:cs="Times New Roman"/>
        </w:rPr>
      </w:pPr>
    </w:p>
    <w:p w14:paraId="4E536959" w14:textId="77777777" w:rsidR="006A6BE0" w:rsidRPr="000E0B1F" w:rsidRDefault="006A6BE0" w:rsidP="006A6BE0">
      <w:pPr>
        <w:rPr>
          <w:ins w:id="42" w:author="Helen  Meskhidze" w:date="2016-03-07T09:25:00Z"/>
          <w:rFonts w:cs="Times New Roman"/>
          <w:i/>
        </w:rPr>
      </w:pPr>
      <w:ins w:id="43" w:author="Helen  Meskhidze" w:date="2016-03-07T09:25:00Z">
        <w:r>
          <w:rPr>
            <w:rFonts w:cs="Times New Roman"/>
            <w:i/>
          </w:rPr>
          <w:t>3.1.4 Hydrogen Density</w:t>
        </w:r>
      </w:ins>
    </w:p>
    <w:p w14:paraId="70FD4C2D" w14:textId="77777777" w:rsidR="006A6BE0" w:rsidRDefault="006A6BE0" w:rsidP="006A6BE0">
      <w:pPr>
        <w:rPr>
          <w:ins w:id="44" w:author="Helen  Meskhidze" w:date="2016-03-07T09:25:00Z"/>
          <w:rFonts w:cs="Times New Roman"/>
        </w:rPr>
      </w:pPr>
    </w:p>
    <w:p w14:paraId="40605A2D" w14:textId="77777777" w:rsidR="006A6BE0" w:rsidRPr="000A6EB6" w:rsidRDefault="006A6BE0" w:rsidP="006A6BE0">
      <w:pPr>
        <w:rPr>
          <w:ins w:id="45" w:author="Helen  Meskhidze" w:date="2016-03-07T09:25:00Z"/>
          <w:rFonts w:cs="Times New Roman"/>
        </w:rPr>
      </w:pPr>
      <w:ins w:id="46" w:author="Helen  Meskhidze" w:date="2016-03-07T09:25:00Z">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w:t>
        </w:r>
        <w:r>
          <w:rPr>
            <w:rFonts w:cs="Times New Roman"/>
          </w:rPr>
          <w:t xml:space="preserve"> low density limit (LDL) and the</w:t>
        </w:r>
        <w:r w:rsidRPr="000A6EB6">
          <w:rPr>
            <w:rFonts w:cs="Times New Roman"/>
          </w:rPr>
          <w:t xml:space="preserve"> critical density</w:t>
        </w:r>
        <w:r>
          <w:rPr>
            <w:rFonts w:cs="Times New Roman"/>
          </w:rPr>
          <w:t xml:space="preserve">, </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 values of the </w:t>
        </w:r>
        <w:r>
          <w:rPr>
            <w:rFonts w:cs="Times New Roman"/>
          </w:rPr>
          <w:t>emission lines</w:t>
        </w:r>
        <w:r w:rsidRPr="000A6EB6">
          <w:rPr>
            <w:rFonts w:cs="Times New Roman"/>
          </w:rPr>
          <w:t xml:space="preserve"> we tracked. </w:t>
        </w:r>
        <w:r>
          <w:rPr>
            <w:rFonts w:cs="Times New Roman"/>
          </w:rPr>
          <w:t>T</w:t>
        </w:r>
        <w:r w:rsidRPr="000A6EB6">
          <w:rPr>
            <w:rFonts w:cs="Times New Roman"/>
          </w:rPr>
          <w:t xml:space="preserve">he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r>
          <w:rPr>
            <w:rFonts w:cs="Times New Roman"/>
          </w:rPr>
          <w:t xml:space="preserve">chose </w:t>
        </w:r>
        <w:r w:rsidRPr="000A6EB6">
          <w:rPr>
            <w:rFonts w:cs="Times New Roman"/>
          </w:rPr>
          <w:t>this as our</w:t>
        </w:r>
        <w:r>
          <w:rPr>
            <w:rFonts w:cs="Times New Roman"/>
          </w:rPr>
          <w:t xml:space="preserve"> lowest </w:t>
        </w:r>
        <w:r w:rsidRPr="000A6EB6">
          <w:rPr>
            <w:rFonts w:cs="Times New Roman"/>
            <w:i/>
          </w:rPr>
          <w:t>n</w:t>
        </w:r>
        <w:r w:rsidRPr="000A6EB6">
          <w:rPr>
            <w:rFonts w:cs="Times New Roman"/>
            <w:vertAlign w:val="subscript"/>
          </w:rPr>
          <w:t>H</w:t>
        </w:r>
        <w:r>
          <w:rPr>
            <w:rFonts w:cs="Times New Roman"/>
          </w:rPr>
          <w:t xml:space="preserve"> value</w:t>
        </w:r>
        <w:r w:rsidRPr="000A6EB6">
          <w:rPr>
            <w:rFonts w:cs="Times New Roman"/>
          </w:rPr>
          <w:t xml:space="preserve">. </w:t>
        </w:r>
        <w:r>
          <w:rPr>
            <w:rFonts w:cs="Times New Roman"/>
          </w:rPr>
          <w:t>R</w:t>
        </w:r>
        <w:r w:rsidRPr="000A6EB6">
          <w:rPr>
            <w:rFonts w:cs="Times New Roman"/>
          </w:rPr>
          <w:t>ecent observations of ultra-compact and hyper-compact H II regions (Hoare et al. 2007</w:t>
        </w:r>
        <w:r>
          <w:rPr>
            <w:rFonts w:cs="Times New Roman"/>
          </w:rPr>
          <w:t>,</w:t>
        </w:r>
        <w:r w:rsidRPr="000A6EB6">
          <w:rPr>
            <w:rFonts w:cs="Times New Roman"/>
          </w:rPr>
          <w:t xml:space="preserve"> Sánchez-Monge et al. 2011)</w:t>
        </w:r>
        <w:r>
          <w:rPr>
            <w:rFonts w:cs="Times New Roman"/>
          </w:rPr>
          <w:t xml:space="preserve"> provide insight for identifying a suitable </w:t>
        </w:r>
        <w:r w:rsidRPr="000A6EB6">
          <w:rPr>
            <w:rFonts w:cs="Times New Roman"/>
            <w:i/>
          </w:rPr>
          <w:t>n</w:t>
        </w:r>
        <w:r w:rsidRPr="000A6EB6">
          <w:rPr>
            <w:rFonts w:cs="Times New Roman"/>
            <w:vertAlign w:val="subscript"/>
          </w:rPr>
          <w:t>H</w:t>
        </w:r>
        <w:r>
          <w:rPr>
            <w:rFonts w:cs="Times New Roman"/>
          </w:rPr>
          <w:t xml:space="preserve"> upper limit</w:t>
        </w:r>
        <w:r w:rsidRPr="000A6EB6">
          <w:rPr>
            <w:rFonts w:cs="Times New Roman"/>
          </w:rPr>
          <w:t xml:space="preserve">.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w:t>
        </w:r>
        <w:r>
          <w:rPr>
            <w:rFonts w:cs="Times New Roman"/>
          </w:rPr>
          <w:t>T</w:t>
        </w:r>
        <w:r w:rsidRPr="000A6EB6">
          <w:rPr>
            <w:rFonts w:cs="Times New Roman"/>
          </w:rPr>
          <w:t xml:space="preserve">he </w:t>
        </w:r>
        <w:r w:rsidRPr="000A6EB6">
          <w:rPr>
            <w:rFonts w:cs="Times New Roman"/>
            <w:i/>
          </w:rPr>
          <w:t>n</w:t>
        </w:r>
        <w:r w:rsidRPr="000A6EB6">
          <w:rPr>
            <w:rFonts w:cs="Times New Roman"/>
            <w:vertAlign w:val="subscript"/>
          </w:rPr>
          <w:t xml:space="preserve">crit </w:t>
        </w:r>
        <w:r w:rsidRPr="000A6EB6">
          <w:rPr>
            <w:rFonts w:cs="Times New Roman"/>
          </w:rPr>
          <w:t>values of the higher ionization potential elements we track</w:t>
        </w:r>
        <w:r>
          <w:rPr>
            <w:rFonts w:cs="Times New Roman"/>
          </w:rPr>
          <w:t xml:space="preserve"> are about an order of magnitude or two above these deduced values, f</w:t>
        </w:r>
        <w:r w:rsidRPr="000A6EB6">
          <w:rPr>
            <w:rFonts w:cs="Times New Roman"/>
          </w:rPr>
          <w:t>or example,</w:t>
        </w:r>
        <w:r>
          <w:rPr>
            <w:rFonts w:cs="Times New Roman"/>
          </w:rPr>
          <w:t xml:space="preserve"> 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[Ne II] </w:t>
        </w:r>
        <w:r w:rsidRPr="000A6EB6">
          <w:rPr>
            <w:rFonts w:eastAsia="Times New Roman" w:cs="Times New Roman"/>
            <w:color w:val="000000"/>
            <w:shd w:val="clear" w:color="auto" w:fill="FFFFFF"/>
          </w:rPr>
          <w:t>λ</w:t>
        </w:r>
        <w:r>
          <w:rPr>
            <w:rFonts w:cs="Times New Roman"/>
          </w:rPr>
          <w:t>5755)) =</w:t>
        </w:r>
        <w:r w:rsidRPr="000A6EB6">
          <w:rPr>
            <w:rFonts w:cs="Times New Roman"/>
          </w:rPr>
          <w:t xml:space="preserve"> </w:t>
        </w:r>
        <w:r>
          <w:rPr>
            <w:rFonts w:cs="Times New Roman"/>
          </w:rPr>
          <w:t>7.5 and</w:t>
        </w:r>
        <w:r w:rsidRPr="000A6EB6">
          <w:rPr>
            <w:rFonts w:cs="Times New Roman"/>
          </w:rPr>
          <w:t xml:space="preserve"> </w:t>
        </w:r>
        <w:r>
          <w:rPr>
            <w:rFonts w:cs="Times New Roman"/>
          </w:rPr>
          <w:t>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[C III </w:t>
        </w:r>
        <w:r w:rsidRPr="000A6EB6">
          <w:rPr>
            <w:rFonts w:eastAsia="Times New Roman" w:cs="Times New Roman"/>
            <w:color w:val="000000"/>
            <w:shd w:val="clear" w:color="auto" w:fill="FFFFFF"/>
          </w:rPr>
          <w:t>λ</w:t>
        </w:r>
        <w:r w:rsidRPr="000A6EB6">
          <w:rPr>
            <w:rFonts w:cs="Times New Roman"/>
          </w:rPr>
          <w:t>1909</w:t>
        </w:r>
        <w:r>
          <w:rPr>
            <w:rFonts w:cs="Times New Roman"/>
          </w:rPr>
          <w:t>)) =</w:t>
        </w:r>
        <w:r w:rsidRPr="000A6EB6">
          <w:rPr>
            <w:rFonts w:cs="Times New Roman"/>
          </w:rPr>
          <w:t xml:space="preserve"> </w:t>
        </w:r>
        <w:r>
          <w:rPr>
            <w:rFonts w:cs="Times New Roman"/>
          </w:rPr>
          <w:t>9.0. W</w:t>
        </w:r>
        <w:r w:rsidRPr="000A6EB6">
          <w:rPr>
            <w:rFonts w:cs="Times New Roman"/>
          </w:rPr>
          <w:t xml:space="preserve">ith </w:t>
        </w:r>
        <w:r>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w:t>
        </w:r>
        <w:r>
          <w:rPr>
            <w:rFonts w:cs="Times New Roman"/>
          </w:rPr>
          <w:t xml:space="preserve">close to </w:t>
        </w:r>
        <w:r w:rsidRPr="000A6EB6">
          <w:rPr>
            <w:rFonts w:cs="Times New Roman"/>
          </w:rPr>
          <w:t xml:space="preserve">our peak </w:t>
        </w:r>
        <w:r>
          <w:rPr>
            <w:rFonts w:cs="Times New Roman"/>
            <w:i/>
          </w:rPr>
          <w:t>n</w:t>
        </w:r>
        <w:r w:rsidRPr="000A6EB6">
          <w:rPr>
            <w:rFonts w:cs="Times New Roman"/>
            <w:vertAlign w:val="subscript"/>
          </w:rPr>
          <w:t>cr</w:t>
        </w:r>
        <w:r>
          <w:rPr>
            <w:rFonts w:cs="Times New Roman"/>
            <w:vertAlign w:val="subscript"/>
          </w:rPr>
          <w:t>it</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Pr>
            <w:rFonts w:cs="Times New Roman"/>
          </w:rPr>
          <w:t xml:space="preserve"> on</w:t>
        </w:r>
        <w:r w:rsidRPr="00482A77">
          <w:rPr>
            <w:rFonts w:cs="Times New Roman"/>
            <w:i/>
          </w:rPr>
          <w:t xml:space="preserve"> </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Thus, c</w:t>
        </w:r>
        <w:r w:rsidRPr="000A6EB6">
          <w:rPr>
            <w:rFonts w:cs="Times New Roman"/>
          </w:rPr>
          <w:t xml:space="preserve">ombining the </w:t>
        </w:r>
        <w:r>
          <w:rPr>
            <w:rFonts w:cs="Times New Roman"/>
          </w:rPr>
          <w:t>atomic limits of our emission line list with previously</w:t>
        </w:r>
        <w:r w:rsidRPr="000A6EB6">
          <w:rPr>
            <w:rFonts w:cs="Times New Roman"/>
          </w:rPr>
          <w:t xml:space="preserve"> observed</w:t>
        </w:r>
        <w:r w:rsidRPr="008D436E">
          <w:rPr>
            <w:rFonts w:cs="Times New Roman"/>
            <w:i/>
          </w:rPr>
          <w:t xml:space="preserve"> </w:t>
        </w:r>
        <w:r w:rsidRPr="000A6EB6">
          <w:rPr>
            <w:rFonts w:cs="Times New Roman"/>
            <w:i/>
          </w:rPr>
          <w:t>n</w:t>
        </w:r>
        <w:r w:rsidRPr="000A6EB6">
          <w:rPr>
            <w:rFonts w:cs="Times New Roman"/>
            <w:vertAlign w:val="subscript"/>
          </w:rPr>
          <w:t>H</w:t>
        </w:r>
        <w:r>
          <w:rPr>
            <w:rFonts w:cs="Times New Roman"/>
          </w:rPr>
          <w:t xml:space="preserve"> values</w:t>
        </w:r>
        <w:r w:rsidRPr="000A6EB6">
          <w:rPr>
            <w:rFonts w:cs="Times New Roman"/>
          </w:rPr>
          <w:t xml:space="preserve">, we </w:t>
        </w:r>
        <w:r>
          <w:rPr>
            <w:rFonts w:cs="Times New Roman"/>
          </w:rPr>
          <w:t>limit</w:t>
        </w:r>
        <w:r w:rsidRPr="000A6EB6">
          <w:rPr>
            <w:rFonts w:cs="Times New Roman"/>
          </w:rPr>
          <w:t xml:space="preserve"> the </w:t>
        </w:r>
        <w:r w:rsidRPr="000A6EB6">
          <w:rPr>
            <w:rFonts w:cs="Times New Roman"/>
            <w:i/>
          </w:rPr>
          <w:t>n</w:t>
        </w:r>
        <w:r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 10.</w:t>
        </w:r>
      </w:ins>
    </w:p>
    <w:p w14:paraId="4B7045B1" w14:textId="77777777" w:rsidR="006A6BE0" w:rsidRDefault="006A6BE0" w:rsidP="006A6BE0">
      <w:pPr>
        <w:rPr>
          <w:ins w:id="47" w:author="Helen  Meskhidze" w:date="2016-03-07T09:25:00Z"/>
        </w:rPr>
      </w:pPr>
    </w:p>
    <w:p w14:paraId="2D2E6CDF" w14:textId="77777777" w:rsidR="006A6BE0" w:rsidRPr="003A7C7C" w:rsidRDefault="006A6BE0" w:rsidP="006A6BE0">
      <w:pPr>
        <w:rPr>
          <w:ins w:id="48" w:author="Helen  Meskhidze" w:date="2016-03-07T09:25:00Z"/>
          <w:rFonts w:cs="Times New Roman"/>
          <w:i/>
        </w:rPr>
      </w:pPr>
      <w:ins w:id="49" w:author="Helen  Meskhidze" w:date="2016-03-07T09:25:00Z">
        <w:r w:rsidRPr="00FD7B5D">
          <w:rPr>
            <w:rFonts w:cs="Times New Roman"/>
            <w:i/>
          </w:rPr>
          <w:t>3.1.5 Incident Ionizing Flux</w:t>
        </w:r>
      </w:ins>
    </w:p>
    <w:p w14:paraId="69136B1F" w14:textId="77777777" w:rsidR="006A6BE0" w:rsidRPr="000A6EB6" w:rsidRDefault="006A6BE0" w:rsidP="006A6BE0">
      <w:pPr>
        <w:rPr>
          <w:ins w:id="50" w:author="Helen  Meskhidze" w:date="2016-03-07T09:25:00Z"/>
          <w:rFonts w:cs="Times New Roman"/>
        </w:rPr>
      </w:pPr>
    </w:p>
    <w:p w14:paraId="29016260" w14:textId="1C88D4C4" w:rsidR="006A6BE0" w:rsidRDefault="006A6BE0" w:rsidP="006A6BE0">
      <w:pPr>
        <w:rPr>
          <w:ins w:id="51" w:author="Helen  Meskhidze" w:date="2016-03-07T09:25:00Z"/>
          <w:rFonts w:cs="Times New Roman"/>
        </w:rPr>
      </w:pPr>
      <w:ins w:id="52" w:author="Helen  Meskhidze" w:date="2016-03-07T09:25:00Z">
        <w:r>
          <w:t xml:space="preserve">The incident ionizing flux, </w:t>
        </w:r>
        <w:r w:rsidRPr="000A6EB6">
          <w:rPr>
            <w:rFonts w:cs="Times New Roman"/>
            <w:i/>
          </w:rPr>
          <w:t>φ</w:t>
        </w:r>
        <w:r w:rsidRPr="000A6EB6">
          <w:rPr>
            <w:rFonts w:cs="Times New Roman"/>
            <w:vertAlign w:val="subscript"/>
          </w:rPr>
          <w:t>H</w:t>
        </w:r>
        <w:r>
          <w:rPr>
            <w:rFonts w:cs="Times New Roman"/>
          </w:rPr>
          <w:t xml:space="preserve">, typically is not defined explicitly in photoionization simulations, but </w:t>
        </w:r>
      </w:ins>
      <w:ins w:id="53" w:author="Helen  Meskhidze" w:date="2016-03-07T09:26:00Z">
        <w:r>
          <w:rPr>
            <w:rFonts w:cs="Times New Roman"/>
          </w:rPr>
          <w:t>instead is</w:t>
        </w:r>
      </w:ins>
      <w:ins w:id="54" w:author="Helen  Meskhidze" w:date="2016-03-07T09:25:00Z">
        <w:r>
          <w:rPr>
            <w:rFonts w:cs="Times New Roman"/>
          </w:rPr>
          <w:t xml:space="preserve"> indirectly incorporated by </w:t>
        </w:r>
        <w:r w:rsidRPr="00D765FF">
          <w:rPr>
            <w:rFonts w:cs="Times New Roman"/>
          </w:rPr>
          <w:t xml:space="preserve">using </w:t>
        </w:r>
        <w:r w:rsidRPr="00D765FF">
          <w:rPr>
            <w:rFonts w:cs="Times New Roman"/>
            <w:i/>
          </w:rPr>
          <w:t>Q</w:t>
        </w:r>
        <w:r w:rsidRPr="00D765FF">
          <w:rPr>
            <w:rFonts w:cs="Times New Roman"/>
            <w:vertAlign w:val="subscript"/>
          </w:rPr>
          <w:t>H</w:t>
        </w:r>
        <w:r w:rsidRPr="00D765FF">
          <w:rPr>
            <w:rFonts w:cs="Times New Roman"/>
          </w:rPr>
          <w:t xml:space="preserve">, the number of ionizing photons emitted by the central emitting object per second, and </w:t>
        </w:r>
        <w:r w:rsidRPr="00D765FF">
          <w:rPr>
            <w:rFonts w:cs="Times New Roman"/>
            <w:i/>
          </w:rPr>
          <w:t xml:space="preserve">r, </w:t>
        </w:r>
        <w:r w:rsidRPr="00D765FF">
          <w:rPr>
            <w:rFonts w:cs="Times New Roman"/>
          </w:rPr>
          <w:t>radius from the cent</w:t>
        </w:r>
        <w:r>
          <w:rPr>
            <w:rFonts w:cs="Times New Roman"/>
          </w:rPr>
          <w:t>ral emitting object, or by a version of ionization parameter, where</w:t>
        </w:r>
        <w:r w:rsidRPr="00D765FF">
          <w:rPr>
            <w:rFonts w:cs="Times New Roman"/>
          </w:rPr>
          <w:t xml:space="preserve"> </w:t>
        </w:r>
        <w:r>
          <w:rPr>
            <w:rFonts w:cs="Times New Roman"/>
            <w:i/>
          </w:rPr>
          <w:t>q = cU</w:t>
        </w:r>
        <w:r w:rsidRPr="00D765FF">
          <w:rPr>
            <w:rFonts w:cs="Times New Roman"/>
          </w:rPr>
          <w:t>, with</w:t>
        </w:r>
        <w:r>
          <w:rPr>
            <w:rFonts w:cs="Times New Roman"/>
          </w:rPr>
          <w:t xml:space="preserve"> a given density. </w:t>
        </w:r>
      </w:ins>
    </w:p>
    <w:p w14:paraId="3527B5BF" w14:textId="77777777" w:rsidR="006A6BE0" w:rsidRDefault="006A6BE0" w:rsidP="006A6BE0">
      <w:pPr>
        <w:rPr>
          <w:ins w:id="55" w:author="Helen  Meskhidze" w:date="2016-03-07T09:25:00Z"/>
          <w:rFonts w:cs="Times New Roman"/>
        </w:rPr>
      </w:pPr>
    </w:p>
    <w:p w14:paraId="4F74350E" w14:textId="77777777" w:rsidR="006A6BE0" w:rsidRPr="00636B4A" w:rsidRDefault="006A6BE0" w:rsidP="006A6BE0">
      <w:pPr>
        <w:rPr>
          <w:ins w:id="56" w:author="Helen  Meskhidze" w:date="2016-03-07T09:25:00Z"/>
          <w:rFonts w:cs="Times New Roman"/>
        </w:rPr>
      </w:pPr>
      <w:ins w:id="57" w:author="Helen  Meskhidze" w:date="2016-03-07T09:25:00Z">
        <w:r>
          <w:rPr>
            <w:rFonts w:cs="Times New Roman"/>
          </w:rPr>
          <w:t xml:space="preserve">The first method arrives at </w:t>
        </w:r>
        <w:r w:rsidRPr="000A6EB6">
          <w:rPr>
            <w:rFonts w:cs="Times New Roman"/>
            <w:i/>
          </w:rPr>
          <w:t>φ</w:t>
        </w:r>
        <w:r w:rsidRPr="000A6EB6">
          <w:rPr>
            <w:rFonts w:cs="Times New Roman"/>
            <w:vertAlign w:val="subscript"/>
          </w:rPr>
          <w:t>H</w:t>
        </w:r>
        <w:r>
          <w:rPr>
            <w:rFonts w:cs="Times New Roman"/>
          </w:rPr>
          <w:t xml:space="preserve"> through the relationship,</w:t>
        </w:r>
      </w:ins>
    </w:p>
    <w:p w14:paraId="38243DAB" w14:textId="77777777" w:rsidR="006A6BE0" w:rsidRDefault="006A6BE0" w:rsidP="006A6BE0">
      <w:pPr>
        <w:jc w:val="center"/>
        <w:rPr>
          <w:ins w:id="58" w:author="Helen  Meskhidze" w:date="2016-03-07T09:25:00Z"/>
          <w:rFonts w:cs="Times New Roman"/>
        </w:rPr>
      </w:pPr>
    </w:p>
    <w:p w14:paraId="615E8BF5" w14:textId="77777777" w:rsidR="006A6BE0" w:rsidRDefault="00975612" w:rsidP="006A6BE0">
      <w:pPr>
        <w:jc w:val="center"/>
        <w:rPr>
          <w:ins w:id="59" w:author="Helen  Meskhidze" w:date="2016-03-07T09:25:00Z"/>
          <w:rFonts w:cs="Times New Roman"/>
        </w:rPr>
      </w:pPr>
      <m:oMath>
        <m:sSub>
          <m:sSubPr>
            <m:ctrlPr>
              <w:ins w:id="60" w:author="Helen  Meskhidze" w:date="2016-03-07T09:25:00Z">
                <w:rPr>
                  <w:rFonts w:ascii="Cambria Math" w:hAnsi="Cambria Math" w:cs="Times New Roman"/>
                  <w:i/>
                </w:rPr>
              </w:ins>
            </m:ctrlPr>
          </m:sSubPr>
          <m:e>
            <w:ins w:id="61" w:author="Helen  Meskhidze" w:date="2016-03-07T09:25:00Z">
              <m:r>
                <w:rPr>
                  <w:rFonts w:ascii="Cambria Math" w:hAnsi="Cambria Math" w:cs="Times New Roman"/>
                </w:rPr>
                <m:t>ϕ</m:t>
              </m:r>
            </w:ins>
          </m:e>
          <m:sub>
            <w:ins w:id="62" w:author="Helen  Meskhidze" w:date="2016-03-07T09:25:00Z">
              <m:r>
                <m:rPr>
                  <m:sty m:val="p"/>
                </m:rPr>
                <w:rPr>
                  <w:rFonts w:ascii="Cambria Math" w:hAnsi="Cambria Math" w:cs="Times New Roman"/>
                </w:rPr>
                <m:t>H</m:t>
              </m:r>
            </w:ins>
          </m:sub>
        </m:sSub>
        <w:ins w:id="63" w:author="Helen  Meskhidze" w:date="2016-03-07T09:25:00Z">
          <m:r>
            <w:rPr>
              <w:rFonts w:ascii="Cambria Math" w:hAnsi="Cambria Math" w:cs="Times New Roman"/>
            </w:rPr>
            <m:t>=</m:t>
          </m:r>
        </w:ins>
        <m:f>
          <m:fPr>
            <m:ctrlPr>
              <w:ins w:id="64" w:author="Helen  Meskhidze" w:date="2016-03-07T09:25:00Z">
                <w:rPr>
                  <w:rFonts w:ascii="Cambria Math" w:hAnsi="Cambria Math" w:cs="Times New Roman"/>
                  <w:i/>
                </w:rPr>
              </w:ins>
            </m:ctrlPr>
          </m:fPr>
          <m:num>
            <m:sSub>
              <m:sSubPr>
                <m:ctrlPr>
                  <w:ins w:id="65" w:author="Helen  Meskhidze" w:date="2016-03-07T09:25:00Z">
                    <w:rPr>
                      <w:rFonts w:ascii="Cambria Math" w:hAnsi="Cambria Math" w:cs="Times New Roman"/>
                      <w:i/>
                    </w:rPr>
                  </w:ins>
                </m:ctrlPr>
              </m:sSubPr>
              <m:e>
                <w:ins w:id="66" w:author="Helen  Meskhidze" w:date="2016-03-07T09:25:00Z">
                  <m:r>
                    <w:rPr>
                      <w:rFonts w:ascii="Cambria Math" w:hAnsi="Cambria Math" w:cs="Times New Roman"/>
                    </w:rPr>
                    <m:t>Q</m:t>
                  </m:r>
                </w:ins>
              </m:e>
              <m:sub>
                <w:ins w:id="67" w:author="Helen  Meskhidze" w:date="2016-03-07T09:25:00Z">
                  <m:r>
                    <m:rPr>
                      <m:sty m:val="p"/>
                    </m:rPr>
                    <w:rPr>
                      <w:rFonts w:ascii="Cambria Math" w:hAnsi="Cambria Math" w:cs="Times New Roman"/>
                    </w:rPr>
                    <m:t>H</m:t>
                  </m:r>
                </w:ins>
              </m:sub>
            </m:sSub>
          </m:num>
          <m:den>
            <w:ins w:id="68" w:author="Helen  Meskhidze" w:date="2016-03-07T09:25:00Z">
              <m:r>
                <w:rPr>
                  <w:rFonts w:ascii="Cambria Math" w:hAnsi="Cambria Math" w:cs="Times New Roman"/>
                </w:rPr>
                <m:t>4π</m:t>
              </m:r>
            </w:ins>
            <m:sSup>
              <m:sSupPr>
                <m:ctrlPr>
                  <w:ins w:id="69" w:author="Helen  Meskhidze" w:date="2016-03-07T09:25:00Z">
                    <w:rPr>
                      <w:rFonts w:ascii="Cambria Math" w:hAnsi="Cambria Math" w:cs="Times New Roman"/>
                      <w:i/>
                    </w:rPr>
                  </w:ins>
                </m:ctrlPr>
              </m:sSupPr>
              <m:e>
                <w:ins w:id="70" w:author="Helen  Meskhidze" w:date="2016-03-07T09:25:00Z">
                  <m:r>
                    <w:rPr>
                      <w:rFonts w:ascii="Cambria Math" w:hAnsi="Cambria Math" w:cs="Times New Roman"/>
                    </w:rPr>
                    <m:t>r</m:t>
                  </m:r>
                </w:ins>
              </m:e>
              <m:sup>
                <w:ins w:id="71" w:author="Helen  Meskhidze" w:date="2016-03-07T09:25:00Z">
                  <m:r>
                    <w:rPr>
                      <w:rFonts w:ascii="Cambria Math" w:hAnsi="Cambria Math" w:cs="Times New Roman"/>
                    </w:rPr>
                    <m:t>2</m:t>
                  </m:r>
                </w:ins>
              </m:sup>
            </m:sSup>
          </m:den>
        </m:f>
      </m:oMath>
      <w:ins w:id="72" w:author="Helen  Meskhidze" w:date="2016-03-07T09:25:00Z">
        <w:r w:rsidR="006A6BE0">
          <w:rPr>
            <w:rFonts w:cs="Times New Roman"/>
          </w:rPr>
          <w:t xml:space="preserve"> .</w:t>
        </w:r>
        <w:r w:rsidR="006A6BE0">
          <w:rPr>
            <w:rFonts w:cs="Times New Roman"/>
          </w:rPr>
          <w:tab/>
        </w:r>
        <w:r w:rsidR="006A6BE0">
          <w:rPr>
            <w:rFonts w:cs="Times New Roman"/>
          </w:rPr>
          <w:tab/>
          <w:t>(2)</w:t>
        </w:r>
      </w:ins>
    </w:p>
    <w:p w14:paraId="032C10BF" w14:textId="77777777" w:rsidR="006A6BE0" w:rsidRDefault="006A6BE0" w:rsidP="006A6BE0">
      <w:pPr>
        <w:rPr>
          <w:ins w:id="73" w:author="Helen  Meskhidze" w:date="2016-03-07T09:25:00Z"/>
          <w:rFonts w:cs="Times New Roman"/>
        </w:rPr>
      </w:pPr>
    </w:p>
    <w:p w14:paraId="4C8B2197" w14:textId="77777777" w:rsidR="006A6BE0" w:rsidRDefault="006A6BE0" w:rsidP="006A6BE0">
      <w:pPr>
        <w:rPr>
          <w:ins w:id="74" w:author="Helen  Meskhidze" w:date="2016-03-07T09:25:00Z"/>
          <w:rFonts w:cs="Times New Roman"/>
        </w:rPr>
      </w:pPr>
      <w:ins w:id="75" w:author="Helen  Meskhidze" w:date="2016-03-07T09:25:00Z">
        <w:r w:rsidRPr="000A6EB6">
          <w:rPr>
            <w:rFonts w:cs="Times New Roman"/>
          </w:rPr>
          <w:t xml:space="preserve">Stasinska and Leitherer (1996) give </w:t>
        </w:r>
        <w:r>
          <w:rPr>
            <w:rFonts w:cs="Times New Roman"/>
          </w:rPr>
          <w:t>the theoretical range of</w:t>
        </w:r>
        <w:r w:rsidRPr="000A6EB6">
          <w:rPr>
            <w:rFonts w:cs="Times New Roman"/>
          </w:rPr>
          <w:t xml:space="preserve">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Pr>
            <w:rFonts w:cs="Times New Roman"/>
          </w:rPr>
          <w:t>, however a</w:t>
        </w:r>
        <w:r w:rsidRPr="000A6EB6">
          <w:rPr>
            <w:rFonts w:cs="Times New Roman"/>
          </w:rPr>
          <w:t xml:space="preserve"> </w:t>
        </w:r>
        <w:r>
          <w:rPr>
            <w:rFonts w:cs="Times New Roman"/>
          </w:rPr>
          <w:t>typical H II region simulation</w:t>
        </w:r>
        <w:r w:rsidRPr="000A6EB6">
          <w:rPr>
            <w:rFonts w:cs="Times New Roman"/>
          </w:rPr>
          <w:t xml:space="preserve"> </w:t>
        </w:r>
        <w:r>
          <w:rPr>
            <w:rFonts w:cs="Times New Roman"/>
          </w:rPr>
          <w:t xml:space="preserve">includes a more modest range </w:t>
        </w:r>
        <w:r w:rsidRPr="000A6EB6">
          <w:rPr>
            <w:rFonts w:cs="Times New Roman"/>
          </w:rPr>
          <w:t>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Pr>
            <w:rFonts w:cs="Times New Roman"/>
          </w:rPr>
          <w:t xml:space="preserve">Vacca, </w:t>
        </w:r>
        <w:r w:rsidRPr="00A50109">
          <w:rPr>
            <w:rFonts w:cs="Times New Roman"/>
          </w:rPr>
          <w:t>Garmany</w:t>
        </w:r>
        <w:r>
          <w:rPr>
            <w:rFonts w:cs="Times New Roman"/>
          </w:rPr>
          <w:t xml:space="preserve"> &amp; Shull 1996, </w:t>
        </w:r>
        <w:r w:rsidRPr="000A6EB6">
          <w:rPr>
            <w:rFonts w:cs="Times New Roman"/>
          </w:rPr>
          <w:t>Hanson et al. 1997)</w:t>
        </w:r>
        <w:r>
          <w:rPr>
            <w:rFonts w:cs="Times New Roman"/>
          </w:rPr>
          <w:t xml:space="preserve"> while using </w:t>
        </w:r>
        <w:r w:rsidRPr="00CD3583">
          <w:rPr>
            <w:rFonts w:cs="Times New Roman"/>
            <w:i/>
          </w:rPr>
          <w:t>r</w:t>
        </w:r>
        <w:r>
          <w:rPr>
            <w:rFonts w:cs="Times New Roman"/>
            <w:i/>
          </w:rPr>
          <w:t xml:space="preserve"> ~ </w:t>
        </w:r>
        <w:r w:rsidRPr="000A6EB6">
          <w:rPr>
            <w:rFonts w:cs="Times New Roman"/>
          </w:rPr>
          <w:t>10</w:t>
        </w:r>
        <w:r w:rsidRPr="000A6EB6">
          <w:rPr>
            <w:rFonts w:cs="Times New Roman"/>
            <w:vertAlign w:val="superscript"/>
          </w:rPr>
          <w:t xml:space="preserve">18 </w:t>
        </w:r>
        <w:r w:rsidRPr="000A6EB6">
          <w:rPr>
            <w:rFonts w:cs="Times New Roman"/>
          </w:rPr>
          <w:t>cm</w:t>
        </w:r>
        <w:r>
          <w:rPr>
            <w:rFonts w:cs="Times New Roman"/>
          </w:rPr>
          <w:t xml:space="preserve"> as in the case of Orion (Pellegrini et al. 2007). Assuming the radius from Pellegrini et al. 2007, translates to a theoretical range of 2.15</w:t>
        </w:r>
        <w:r w:rsidRPr="000A6EB6">
          <w:rPr>
            <w:rFonts w:cs="Times New Roman"/>
          </w:rPr>
          <w:t xml:space="preserve">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Pr>
            <w:rFonts w:cs="Times New Roman"/>
          </w:rPr>
          <w:t xml:space="preserve"> &lt; of 5.89</w:t>
        </w:r>
        <w:r w:rsidRPr="000A6EB6">
          <w:rPr>
            <w:rFonts w:cs="Times New Roman"/>
          </w:rPr>
          <w:t xml:space="preserve"> x 10</w:t>
        </w:r>
        <w:r w:rsidRPr="000A6EB6">
          <w:rPr>
            <w:rFonts w:cs="Times New Roman"/>
            <w:vertAlign w:val="superscript"/>
          </w:rPr>
          <w:t>18</w:t>
        </w:r>
        <w:r>
          <w:rPr>
            <w:rFonts w:cs="Times New Roman"/>
          </w:rPr>
          <w:t>, given that caveat that this range may extend even further by few orders of magnitude since H II regions are not uniform in size.</w:t>
        </w:r>
      </w:ins>
    </w:p>
    <w:p w14:paraId="10946C29" w14:textId="77777777" w:rsidR="006A6BE0" w:rsidRDefault="006A6BE0" w:rsidP="006A6BE0">
      <w:pPr>
        <w:rPr>
          <w:ins w:id="76" w:author="Helen  Meskhidze" w:date="2016-03-07T09:25:00Z"/>
          <w:rFonts w:cs="Times New Roman"/>
        </w:rPr>
      </w:pPr>
    </w:p>
    <w:p w14:paraId="29062442" w14:textId="77777777" w:rsidR="006A6BE0" w:rsidRDefault="006A6BE0" w:rsidP="006A6BE0">
      <w:pPr>
        <w:rPr>
          <w:ins w:id="77" w:author="Helen  Meskhidze" w:date="2016-03-07T09:25:00Z"/>
          <w:rFonts w:cs="Times New Roman"/>
        </w:rPr>
      </w:pPr>
      <w:ins w:id="78" w:author="Helen  Meskhidze" w:date="2016-03-07T09:25:00Z">
        <w:r>
          <w:rPr>
            <w:rFonts w:cs="Times New Roman"/>
          </w:rPr>
          <w:t xml:space="preserve">The second method for supplying </w:t>
        </w:r>
        <w:r w:rsidRPr="000A6EB6">
          <w:rPr>
            <w:rFonts w:cs="Times New Roman"/>
            <w:i/>
          </w:rPr>
          <w:t>φ</w:t>
        </w:r>
        <w:r w:rsidRPr="000A6EB6">
          <w:rPr>
            <w:rFonts w:cs="Times New Roman"/>
            <w:vertAlign w:val="subscript"/>
          </w:rPr>
          <w:t>H</w:t>
        </w:r>
        <w:r>
          <w:rPr>
            <w:rFonts w:cs="Times New Roman"/>
          </w:rPr>
          <w:t xml:space="preserve"> is through</w:t>
        </w:r>
      </w:ins>
    </w:p>
    <w:p w14:paraId="6BA9B6C4" w14:textId="77777777" w:rsidR="006A6BE0" w:rsidRDefault="006A6BE0" w:rsidP="006A6BE0">
      <w:pPr>
        <w:jc w:val="center"/>
        <w:rPr>
          <w:ins w:id="79" w:author="Helen  Meskhidze" w:date="2016-03-07T09:25:00Z"/>
          <w:rFonts w:cs="Times New Roman"/>
        </w:rPr>
      </w:pPr>
    </w:p>
    <w:p w14:paraId="68D55F48" w14:textId="77777777" w:rsidR="006A6BE0" w:rsidRPr="000A6EB6" w:rsidRDefault="006A6BE0" w:rsidP="006A6BE0">
      <w:pPr>
        <w:jc w:val="center"/>
        <w:rPr>
          <w:ins w:id="80" w:author="Helen  Meskhidze" w:date="2016-03-07T09:25:00Z"/>
          <w:rFonts w:cs="Times New Roman"/>
        </w:rPr>
      </w:pPr>
      <w:ins w:id="81" w:author="Helen  Meskhidze" w:date="2016-03-07T09:25:00Z">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oMath>
        <w:r>
          <w:rPr>
            <w:rFonts w:cs="Times New Roman"/>
          </w:rPr>
          <w:t xml:space="preserve"> .</w:t>
        </w:r>
        <w:r>
          <w:rPr>
            <w:rFonts w:cs="Times New Roman"/>
            <w:i/>
          </w:rPr>
          <w:tab/>
        </w:r>
        <w:r w:rsidRPr="00A27B9F">
          <w:rPr>
            <w:rFonts w:cs="Times New Roman"/>
          </w:rPr>
          <w:t>(</w:t>
        </w:r>
        <w:r>
          <w:rPr>
            <w:rFonts w:cs="Times New Roman"/>
          </w:rPr>
          <w:t>3</w:t>
        </w:r>
        <w:r w:rsidRPr="00A27B9F">
          <w:rPr>
            <w:rFonts w:cs="Times New Roman"/>
          </w:rPr>
          <w:t>)</w:t>
        </w:r>
      </w:ins>
    </w:p>
    <w:p w14:paraId="5CB54484" w14:textId="77777777" w:rsidR="006A6BE0" w:rsidRPr="000A6EB6" w:rsidRDefault="006A6BE0" w:rsidP="006A6BE0">
      <w:pPr>
        <w:jc w:val="center"/>
        <w:rPr>
          <w:ins w:id="82" w:author="Helen  Meskhidze" w:date="2016-03-07T09:25:00Z"/>
          <w:rFonts w:cs="Times New Roman"/>
          <w:i/>
        </w:rPr>
      </w:pPr>
    </w:p>
    <w:p w14:paraId="3678A97C" w14:textId="297A6703" w:rsidR="006A6BE0" w:rsidRPr="006A6BE0" w:rsidRDefault="006A6BE0" w:rsidP="00194078">
      <w:pPr>
        <w:rPr>
          <w:ins w:id="83" w:author="Helen  Meskhidze" w:date="2016-03-07T09:25:00Z"/>
        </w:rPr>
      </w:pPr>
      <w:ins w:id="84" w:author="Helen  Meskhidze" w:date="2016-03-07T09:25:00Z">
        <w:r>
          <w:rPr>
            <w:rFonts w:cs="Times New Roman"/>
          </w:rPr>
          <w:t>Leveque et al. (2010</w:t>
        </w:r>
        <w:r w:rsidRPr="000A6EB6">
          <w:rPr>
            <w:rFonts w:cs="Times New Roman"/>
          </w:rPr>
          <w:t xml:space="preserve">) </w:t>
        </w:r>
        <w:r>
          <w:rPr>
            <w:rFonts w:cs="Times New Roman"/>
          </w:rPr>
          <w:t>adopt a range of 7</w:t>
        </w:r>
        <w:r w:rsidRPr="000A6EB6">
          <w:rPr>
            <w:rFonts w:cs="Times New Roman"/>
          </w:rPr>
          <w:t xml:space="preserve"> ≤ log(</w:t>
        </w:r>
        <w:r w:rsidRPr="000A6EB6">
          <w:rPr>
            <w:rFonts w:cs="Times New Roman"/>
            <w:i/>
          </w:rPr>
          <w:t>q</w:t>
        </w:r>
        <w:r>
          <w:rPr>
            <w:rFonts w:cs="Times New Roman"/>
          </w:rPr>
          <w:t xml:space="preserve">) ≤ 8.6, which, when including their range of hydrogen density, </w:t>
        </w:r>
        <w:r w:rsidRPr="000A6EB6">
          <w:rPr>
            <w:rFonts w:cs="Times New Roman"/>
          </w:rPr>
          <w:t>1 ≤ log(</w:t>
        </w:r>
        <w:r w:rsidRPr="000A6EB6">
          <w:rPr>
            <w:rFonts w:cs="Times New Roman"/>
            <w:i/>
          </w:rPr>
          <w:t>n</w:t>
        </w:r>
        <w:r w:rsidRPr="000A6EB6">
          <w:rPr>
            <w:rFonts w:cs="Times New Roman"/>
            <w:vertAlign w:val="subscript"/>
          </w:rPr>
          <w:t>H</w:t>
        </w:r>
        <w:r>
          <w:rPr>
            <w:rFonts w:cs="Times New Roman"/>
          </w:rPr>
          <w:t>) ≤ 2,</w:t>
        </w:r>
        <w:r w:rsidRPr="000A6EB6">
          <w:rPr>
            <w:rFonts w:cs="Times New Roman"/>
          </w:rPr>
          <w:t xml:space="preserve"> </w:t>
        </w:r>
        <w:r>
          <w:rPr>
            <w:rFonts w:cs="Times New Roman"/>
          </w:rPr>
          <w:t xml:space="preserve">translates </w:t>
        </w:r>
        <w:r w:rsidRPr="00CA2497">
          <w:rPr>
            <w:rFonts w:cs="Times New Roman"/>
          </w:rPr>
          <w:t>to</w:t>
        </w:r>
        <w:r>
          <w:rPr>
            <w:rFonts w:cs="Times New Roman"/>
            <w:i/>
          </w:rPr>
          <w:t xml:space="preserve"> </w:t>
        </w:r>
        <w:r>
          <w:rPr>
            <w:rFonts w:cs="Times New Roman"/>
          </w:rPr>
          <w:t>8</w:t>
        </w:r>
        <w:r w:rsidRPr="000A6EB6">
          <w:rPr>
            <w:rFonts w:cs="Times New Roman"/>
          </w:rPr>
          <w:t xml:space="preserve"> ≤ log(</w:t>
        </w:r>
        <w:r w:rsidRPr="000A6EB6">
          <w:rPr>
            <w:rFonts w:cs="Times New Roman"/>
            <w:i/>
          </w:rPr>
          <w:t>φ</w:t>
        </w:r>
        <w:r w:rsidRPr="000A6EB6">
          <w:rPr>
            <w:rFonts w:cs="Times New Roman"/>
            <w:vertAlign w:val="subscript"/>
          </w:rPr>
          <w:t>H</w:t>
        </w:r>
        <w:r>
          <w:rPr>
            <w:rFonts w:cs="Times New Roman"/>
          </w:rPr>
          <w:t xml:space="preserve">) ≤ 10.6. In our simulations grids, our lower limit to </w:t>
        </w:r>
        <w:r w:rsidRPr="000A6EB6">
          <w:rPr>
            <w:rFonts w:cs="Times New Roman"/>
            <w:i/>
          </w:rPr>
          <w:t>φ</w:t>
        </w:r>
        <w:r w:rsidRPr="000A6EB6">
          <w:rPr>
            <w:rFonts w:cs="Times New Roman"/>
            <w:vertAlign w:val="subscript"/>
          </w:rPr>
          <w:t>H</w:t>
        </w:r>
        <w:r>
          <w:rPr>
            <w:rFonts w:cs="Times New Roman"/>
          </w:rPr>
          <w:t xml:space="preserve"> is set by the lower limit of Levesque et al. (2010), while the upper limit is set by assuming the theoretical maximum </w:t>
        </w:r>
        <w:r w:rsidRPr="00D765FF">
          <w:rPr>
            <w:rFonts w:cs="Times New Roman"/>
            <w:i/>
          </w:rPr>
          <w:t>Q</w:t>
        </w:r>
        <w:r w:rsidRPr="00D765FF">
          <w:rPr>
            <w:rFonts w:cs="Times New Roman"/>
            <w:vertAlign w:val="subscript"/>
          </w:rPr>
          <w:t>H</w:t>
        </w:r>
        <w:r>
          <w:rPr>
            <w:rFonts w:cs="Times New Roman"/>
          </w:rPr>
          <w:t xml:space="preserve"> and a radius 10</w:t>
        </w:r>
        <w:r>
          <w:rPr>
            <w:rFonts w:cs="Times New Roman"/>
            <w:vertAlign w:val="superscript"/>
          </w:rPr>
          <w:t>2</w:t>
        </w:r>
        <w:r>
          <w:rPr>
            <w:rFonts w:cs="Times New Roman"/>
          </w:rPr>
          <w:t xml:space="preserve"> closer than Orion. All together, this sets our simulation grid at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Pr>
            <w:rFonts w:cs="Times New Roman"/>
          </w:rPr>
          <w:t>, which is much broader than any other studies, but fits within reason given our focus on high ionization emission lines.</w:t>
        </w:r>
      </w:ins>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A8F3A3F"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w:t>
      </w:r>
      <w:ins w:id="85" w:author="Helen  Meskhidze" w:date="2016-03-07T16:34:00Z">
        <w:r w:rsidR="00EE77DF">
          <w:rPr>
            <w:rFonts w:cs="Times New Roman"/>
          </w:rPr>
          <w:t>red</w:t>
        </w:r>
        <w:r w:rsidR="00EE77DF" w:rsidRPr="000A6EB6">
          <w:rPr>
            <w:rFonts w:cs="Times New Roman"/>
          </w:rPr>
          <w:t xml:space="preserve"> </w:t>
        </w:r>
      </w:ins>
      <w:r w:rsidRPr="000A6EB6">
        <w:rPr>
          <w:rFonts w:cs="Times New Roman"/>
        </w:rPr>
        <w:t xml:space="preserve">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611F40E"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w:t>
      </w:r>
      <w:r w:rsidR="007C5AEC" w:rsidRPr="00D71EE4">
        <w:rPr>
          <w:rFonts w:cs="Times New Roman"/>
          <w:i/>
        </w:rPr>
        <w:t>n</w:t>
      </w:r>
      <w:r w:rsidR="007C5AEC" w:rsidRPr="00D32E6E">
        <w:rPr>
          <w:rFonts w:cs="Times New Roman"/>
          <w:vertAlign w:val="subscript"/>
        </w:rPr>
        <w:t>H</w:t>
      </w:r>
      <w:r w:rsidR="007C5AEC" w:rsidRPr="00DE0418" w:rsidDel="007C5AEC">
        <w:rPr>
          <w:rFonts w:cs="Times New Roman"/>
        </w:rPr>
        <w:t xml:space="preserve"> </w:t>
      </w:r>
      <w:r w:rsidRPr="00DE0418">
        <w:rPr>
          <w:rFonts w:cs="Times New Roman"/>
        </w:rPr>
        <w:t>and</w:t>
      </w:r>
      <w:r w:rsidR="007C5AEC">
        <w:rPr>
          <w:rFonts w:cs="Times New Roman"/>
        </w:rPr>
        <w:t xml:space="preserve"> </w:t>
      </w:r>
      <w:r w:rsidR="007C5AEC" w:rsidRPr="000A6EB6">
        <w:rPr>
          <w:rFonts w:cs="Times New Roman"/>
          <w:i/>
        </w:rPr>
        <w:t>T</w:t>
      </w:r>
      <w:r w:rsidR="007C5AEC" w:rsidRPr="000A6EB6">
        <w:rPr>
          <w:rFonts w:cs="Times New Roman"/>
          <w:vertAlign w:val="subscript"/>
        </w:rPr>
        <w:t>e</w:t>
      </w:r>
      <w:r w:rsidR="007C5AEC" w:rsidRPr="00DE0418" w:rsidDel="007C5AEC">
        <w:rPr>
          <w:rFonts w:cs="Times New Roman"/>
        </w:rPr>
        <w:t xml:space="preserve"> </w:t>
      </w:r>
      <w:r w:rsidRPr="00DE0418">
        <w:rPr>
          <w:rFonts w:cs="Times New Roman"/>
        </w:rPr>
        <w:t xml:space="preserv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377CB243" w:rsidR="00F00A36" w:rsidRPr="002A3899" w:rsidRDefault="00F00A36" w:rsidP="00F00A36">
      <w:pPr>
        <w:tabs>
          <w:tab w:val="left" w:pos="1163"/>
        </w:tabs>
        <w:rPr>
          <w:rFonts w:cs="Times New Roman"/>
        </w:rPr>
      </w:pPr>
      <w:r w:rsidRPr="00313F9A">
        <w:rPr>
          <w:rFonts w:cs="Times New Roman"/>
        </w:rPr>
        <w:t>Though the general trend exhibited by our temperature contours is consistent with the literature</w:t>
      </w:r>
      <w:r w:rsidR="00796A97">
        <w:rPr>
          <w:rFonts w:cs="Times New Roman"/>
        </w:rPr>
        <w:t xml:space="preserve"> </w:t>
      </w:r>
      <w:r w:rsidR="002909B0">
        <w:rPr>
          <w:rFonts w:cs="Times New Roman"/>
        </w:rPr>
        <w:t xml:space="preserve">(e.g., </w:t>
      </w:r>
      <w:r w:rsidR="002909B0">
        <w:rPr>
          <w:rFonts w:eastAsia="Times New Roman" w:cs="Times New Roman"/>
          <w:color w:val="000000"/>
        </w:rPr>
        <w:t xml:space="preserve">Richardson et al. </w:t>
      </w:r>
      <w:r w:rsidR="002909B0" w:rsidRPr="00056211">
        <w:rPr>
          <w:rFonts w:eastAsia="Times New Roman" w:cs="Times New Roman"/>
          <w:color w:val="000000"/>
        </w:rPr>
        <w:t>201</w:t>
      </w:r>
      <w:r w:rsidR="00056211" w:rsidRPr="00056211">
        <w:rPr>
          <w:rFonts w:eastAsia="Times New Roman" w:cs="Times New Roman"/>
          <w:color w:val="000000"/>
        </w:rPr>
        <w:t>4</w:t>
      </w:r>
      <w:r w:rsidR="002909B0" w:rsidRPr="00056211">
        <w:rPr>
          <w:rFonts w:cs="Times New Roman"/>
        </w:rPr>
        <w:t>, K97)</w:t>
      </w:r>
      <w:r w:rsidRPr="00056211">
        <w:rPr>
          <w:rFonts w:cs="Times New Roman"/>
        </w:rPr>
        <w:t>, we</w:t>
      </w:r>
      <w:r w:rsidRPr="00313F9A">
        <w:rPr>
          <w:rFonts w:cs="Times New Roman"/>
        </w:rPr>
        <w:t xml:space="preserv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H</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H</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r w:rsidR="00D42A64">
        <w:rPr>
          <w:rFonts w:cs="Times New Roman"/>
        </w:rPr>
        <w:t>, 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376982E8" w:rsidR="00194078" w:rsidRPr="000A6EB6" w:rsidRDefault="00194078" w:rsidP="008403F1">
      <w:pPr>
        <w:rPr>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r w:rsidR="00174013">
        <w:rPr>
          <w:rFonts w:cs="Times New Roman"/>
        </w:rPr>
        <w:t>.</w:t>
      </w: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6014155D" w14:textId="77777777" w:rsidR="003B09A5" w:rsidRDefault="003B09A5" w:rsidP="00194078">
      <w:pPr>
        <w:rPr>
          <w:rFonts w:cs="Times New Roman"/>
        </w:rPr>
      </w:pPr>
    </w:p>
    <w:p w14:paraId="09B862C3" w14:textId="7D8481B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where the gas is under-ionized</w:t>
      </w:r>
      <w:r w:rsidR="003B09A5">
        <w:rPr>
          <w:rFonts w:cs="Times New Roman"/>
        </w:rPr>
        <w:t>,</w:t>
      </w:r>
      <w:r w:rsidR="00062213">
        <w:rPr>
          <w:rFonts w:cs="Times New Roman"/>
        </w:rPr>
        <w:t xml:space="preserve">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78B373D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xml:space="preserve">). Most of the emission lines we present do not emit at such high temperatures; consequently, there is little emission by most clouds in this region of our grids. </w:t>
      </w:r>
      <w:r w:rsidR="003B09A5">
        <w:rPr>
          <w:rFonts w:cs="Times New Roman"/>
        </w:rPr>
        <w:t xml:space="preserve">Another set of </w:t>
      </w:r>
      <w:r w:rsidRPr="000A6EB6">
        <w:rPr>
          <w:rFonts w:cs="Times New Roman"/>
        </w:rPr>
        <w:t>optically thin clouds are located in the lower right corner of the grids</w:t>
      </w:r>
      <w:r w:rsidR="003B09A5">
        <w:rPr>
          <w:rFonts w:cs="Times New Roman"/>
        </w:rPr>
        <w:t>,</w:t>
      </w:r>
      <w:r w:rsidRPr="000A6EB6">
        <w:rPr>
          <w:rFonts w:cs="Times New Roman"/>
        </w:rPr>
        <w:t xml:space="preserve">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w:t>
      </w:r>
      <w:r w:rsidR="003B09A5">
        <w:rPr>
          <w:rFonts w:cs="Times New Roman"/>
        </w:rPr>
        <w:t>the</w:t>
      </w:r>
      <w:r w:rsidR="003B09A5" w:rsidRPr="000A6EB6">
        <w:rPr>
          <w:rFonts w:cs="Times New Roman"/>
        </w:rPr>
        <w:t xml:space="preserve"> </w:t>
      </w:r>
      <w:r w:rsidRPr="000A6EB6">
        <w:rPr>
          <w:rFonts w:cs="Times New Roman"/>
        </w:rPr>
        <w:t xml:space="preserve">efficiency of reprocessing the spectrum </w:t>
      </w:r>
      <w:r w:rsidR="003B09A5">
        <w:rPr>
          <w:rFonts w:cs="Times New Roman"/>
        </w:rPr>
        <w:t xml:space="preserve">in the regions </w:t>
      </w:r>
      <w:r w:rsidRPr="000A6EB6">
        <w:rPr>
          <w:rFonts w:cs="Times New Roman"/>
        </w:rPr>
        <w:t xml:space="preserve">is generally very low and emission lines are </w:t>
      </w:r>
      <w:r w:rsidR="003B09A5">
        <w:rPr>
          <w:rFonts w:cs="Times New Roman"/>
        </w:rPr>
        <w:t xml:space="preserve">thus </w:t>
      </w:r>
      <w:r w:rsidRPr="000A6EB6">
        <w:rPr>
          <w:rFonts w:cs="Times New Roman"/>
        </w:rPr>
        <w:t xml:space="preserve">weak. </w:t>
      </w:r>
    </w:p>
    <w:p w14:paraId="5E6FBE05" w14:textId="77777777" w:rsidR="00194078" w:rsidRPr="000A6EB6" w:rsidRDefault="00194078" w:rsidP="00194078">
      <w:pPr>
        <w:rPr>
          <w:rFonts w:cs="Times New Roman"/>
        </w:rPr>
      </w:pPr>
    </w:p>
    <w:p w14:paraId="7FD9A92B" w14:textId="1B5E7B84" w:rsidR="00194078" w:rsidRDefault="00194078" w:rsidP="003B09A5">
      <w:pPr>
        <w:tabs>
          <w:tab w:val="left" w:pos="1080"/>
        </w:tabs>
        <w:rPr>
          <w:rFonts w:cs="Times New Roman"/>
        </w:rPr>
      </w:pPr>
      <w:r w:rsidRPr="000A6EB6">
        <w:rPr>
          <w:rFonts w:cs="Times New Roman"/>
        </w:rPr>
        <w:t>Contrarily, optically thick clouds are located diagonally across the grids from the lower left corner to the upper right. The reprocessing efficiency in optically thick clouds is much higher for most of our emission lines</w:t>
      </w:r>
      <w:r w:rsidR="009F1F05">
        <w:rPr>
          <w:rFonts w:cs="Times New Roman"/>
        </w:rPr>
        <w:t>,</w:t>
      </w:r>
      <w:r w:rsidRPr="000A6EB6">
        <w:rPr>
          <w:rFonts w:cs="Times New Roman"/>
        </w:rPr>
        <w:t xml:space="preserve"> because ionizing photons in optically thick clouds </w:t>
      </w:r>
      <w:r w:rsidR="009F1F05">
        <w:rPr>
          <w:rFonts w:cs="Times New Roman"/>
        </w:rPr>
        <w:t>face a greater probability of absorption</w:t>
      </w:r>
      <w:r w:rsidRPr="000A6EB6">
        <w:rPr>
          <w:rFonts w:cs="Times New Roman"/>
        </w:rPr>
        <w:t xml:space="preserve"> before escaping </w:t>
      </w:r>
      <w:r w:rsidR="009F1F05">
        <w:rPr>
          <w:rFonts w:cs="Times New Roman"/>
        </w:rPr>
        <w:t>and t</w:t>
      </w:r>
      <w:r w:rsidRPr="000A6EB6">
        <w:rPr>
          <w:rFonts w:cs="Times New Roman"/>
        </w:rPr>
        <w:t>hus the emission lines emit more</w:t>
      </w:r>
      <w:r w:rsidR="009F1F05">
        <w:rPr>
          <w:rFonts w:cs="Times New Roman"/>
        </w:rPr>
        <w:t xml:space="preserve"> strongly</w:t>
      </w:r>
      <w:r w:rsidRPr="000A6EB6">
        <w:rPr>
          <w:rFonts w:cs="Times New Roman"/>
        </w:rPr>
        <w:t>. Notabl</w:t>
      </w:r>
      <w:r w:rsidR="003B09A5">
        <w:rPr>
          <w:rFonts w:cs="Times New Roman"/>
        </w:rPr>
        <w:t>y</w:t>
      </w:r>
      <w:r w:rsidRPr="000A6EB6">
        <w:rPr>
          <w:rFonts w:cs="Times New Roman"/>
        </w:rPr>
        <w:t>,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10C57C63"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 xml:space="preserve">Collisionally excited lines, such as C IV λ1549, generally show </w:t>
      </w:r>
      <w:r w:rsidR="003B09A5">
        <w:rPr>
          <w:rFonts w:cs="Times New Roman"/>
        </w:rPr>
        <w:t xml:space="preserve">the </w:t>
      </w:r>
      <w:r w:rsidR="00194078" w:rsidRPr="000A6EB6">
        <w:rPr>
          <w:rFonts w:cs="Times New Roman"/>
        </w:rPr>
        <w:t>most efficient reprocessing of the spectrum along constant ionization parameter lines</w:t>
      </w:r>
      <w:r w:rsidR="003B09A5">
        <w:rPr>
          <w:rFonts w:cs="Times New Roman"/>
        </w:rPr>
        <w:t xml:space="preserve">, which span </w:t>
      </w:r>
      <w:r w:rsidR="00194078" w:rsidRPr="000A6EB6">
        <w:rPr>
          <w:rFonts w:cs="Times New Roman"/>
        </w:rPr>
        <w:t>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(Figure </w:t>
      </w:r>
      <w:r w:rsidR="00C92C3E">
        <w:rPr>
          <w:rFonts w:cs="Times New Roman"/>
        </w:rPr>
        <w:t>4</w:t>
      </w:r>
      <w:r w:rsidR="00194078" w:rsidRPr="000A6EB6">
        <w:rPr>
          <w:rFonts w:cs="Times New Roman"/>
        </w:rPr>
        <w:t>a</w:t>
      </w:r>
      <w:r w:rsidR="00C92C3E">
        <w:rPr>
          <w:rFonts w:cs="Times New Roman"/>
        </w:rPr>
        <w:t>, row e</w:t>
      </w:r>
      <w:r w:rsidR="00194078" w:rsidRPr="000A6EB6">
        <w:rPr>
          <w:rFonts w:cs="Times New Roman"/>
        </w:rPr>
        <w:t>).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r w:rsidR="00C92C3E">
        <w:rPr>
          <w:rFonts w:cs="Times New Roman"/>
          <w:i/>
        </w:rPr>
        <w:t xml:space="preserve"> </w:t>
      </w:r>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B75DB7">
        <w:rPr>
          <w:rFonts w:cs="Times New Roman"/>
        </w:rPr>
        <w:t>,</w:t>
      </w:r>
      <w:r w:rsidR="008D5274">
        <w:rPr>
          <w:rFonts w:cs="Times New Roman"/>
        </w:rPr>
        <w:t xml:space="preserve"> </w:t>
      </w:r>
      <w:r w:rsidR="00194078" w:rsidRPr="000A6EB6">
        <w:rPr>
          <w:rFonts w:cs="Times New Roman"/>
        </w:rPr>
        <w:t>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4C313F69" w14:textId="5DC8B618" w:rsidR="00574B46" w:rsidRDefault="00194078" w:rsidP="00194078">
      <w:pPr>
        <w:rPr>
          <w:ins w:id="86" w:author="Helen  Meskhidze" w:date="2016-03-06T10:16:00Z"/>
          <w:rFonts w:cs="Times New Roman"/>
        </w:rPr>
      </w:pPr>
      <w:r w:rsidRPr="000A6EB6">
        <w:rPr>
          <w:rFonts w:cs="Times New Roman"/>
        </w:rPr>
        <w:t xml:space="preserve">The ratio of C III λ2297 </w:t>
      </w:r>
      <w:r w:rsidR="003B09A5">
        <w:rPr>
          <w:rFonts w:cs="Times New Roman"/>
        </w:rPr>
        <w:t>to</w:t>
      </w:r>
      <w:r w:rsidRPr="000A6EB6">
        <w:rPr>
          <w:rFonts w:cs="Times New Roman"/>
        </w:rPr>
        <w:t xml:space="preserve"> C IV λ1549, a dielectric recombination line and a collisionally excited line respectively, is a temperature indicator (AGN3). When this ratio is low, the temperature in the nebula is high. </w:t>
      </w:r>
      <w:r w:rsidR="00C92C3E">
        <w:rPr>
          <w:rFonts w:cs="Times New Roman"/>
        </w:rPr>
        <w:t>O</w:t>
      </w:r>
      <w:r w:rsidRPr="000A6EB6">
        <w:rPr>
          <w:rFonts w:cs="Times New Roman"/>
        </w:rPr>
        <w:t>ur baseline model predicts very little C III λ2297 (</w:t>
      </w:r>
      <w:r w:rsidR="00C92C3E">
        <w:rPr>
          <w:rFonts w:cs="Times New Roman"/>
        </w:rPr>
        <w:t>peaking at</w:t>
      </w:r>
      <w:r w:rsidRPr="000A6EB6">
        <w:rPr>
          <w:rFonts w:cs="Times New Roman"/>
        </w:rPr>
        <w:t xml:space="preserve"> 0.3 dex</w:t>
      </w:r>
      <w:r w:rsidR="00C92C3E">
        <w:rPr>
          <w:rFonts w:cs="Times New Roman"/>
        </w:rPr>
        <w:t>; Figure 4a, row g</w:t>
      </w:r>
      <w:r w:rsidRPr="000A6EB6">
        <w:rPr>
          <w:rFonts w:cs="Times New Roman"/>
        </w:rPr>
        <w:t>) emission and substantial C IV λ1549 (around 2.</w:t>
      </w:r>
      <w:r w:rsidR="00C92C3E">
        <w:rPr>
          <w:rFonts w:cs="Times New Roman"/>
        </w:rPr>
        <w:t>0</w:t>
      </w:r>
      <w:r w:rsidRPr="000A6EB6">
        <w:rPr>
          <w:rFonts w:cs="Times New Roman"/>
        </w:rPr>
        <w:t xml:space="preserve"> dex where C III λ2297 peaks</w:t>
      </w:r>
      <w:r w:rsidR="00C92C3E">
        <w:rPr>
          <w:rFonts w:cs="Times New Roman"/>
        </w:rPr>
        <w:t>; Figure 4a, row e</w:t>
      </w:r>
      <w:r w:rsidRPr="000A6EB6">
        <w:rPr>
          <w:rFonts w:cs="Times New Roman"/>
        </w:rPr>
        <w:t>), meaning that the ratio of these two emission lines i</w:t>
      </w:r>
      <w:r w:rsidR="00C92C3E">
        <w:rPr>
          <w:rFonts w:cs="Times New Roman"/>
        </w:rPr>
        <w:t xml:space="preserve">s &lt; </w:t>
      </w:r>
      <w:r w:rsidRPr="000A6EB6">
        <w:rPr>
          <w:rFonts w:cs="Times New Roman"/>
        </w:rPr>
        <w:t>10</w:t>
      </w:r>
      <w:r w:rsidRPr="000A6EB6">
        <w:rPr>
          <w:rFonts w:cs="Times New Roman"/>
          <w:vertAlign w:val="superscript"/>
        </w:rPr>
        <w:t>-2</w:t>
      </w:r>
      <w:r w:rsidRPr="000A6EB6">
        <w:rPr>
          <w:rFonts w:cs="Times New Roman"/>
        </w:rPr>
        <w:t>.</w:t>
      </w:r>
      <w:r w:rsidR="00C92C3E">
        <w:rPr>
          <w:rFonts w:cs="Times New Roman"/>
        </w:rPr>
        <w:t xml:space="preserve"> T</w:t>
      </w:r>
      <w:r w:rsidRPr="000A6EB6">
        <w:rPr>
          <w:rFonts w:cs="Times New Roman"/>
        </w:rPr>
        <w:t xml:space="preserve">he temperatures predicted are </w:t>
      </w:r>
      <w:r w:rsidR="00C92C3E">
        <w:rPr>
          <w:rFonts w:cs="Times New Roman"/>
        </w:rPr>
        <w:t xml:space="preserve">thus </w:t>
      </w:r>
      <w:r w:rsidRPr="000A6EB6">
        <w:rPr>
          <w:rFonts w:cs="Times New Roman"/>
        </w:rPr>
        <w:t>between 10000 K and 15000 K</w:t>
      </w:r>
      <w:r w:rsidR="00D86DBD">
        <w:rPr>
          <w:rFonts w:cs="Times New Roman"/>
        </w:rPr>
        <w:t>, which is consistent with Figure 3</w:t>
      </w:r>
      <w:r w:rsidRPr="000A6EB6">
        <w:rPr>
          <w:rFonts w:cs="Times New Roman"/>
        </w:rPr>
        <w:t xml:space="preserve">. Alternatively, the ratio of </w:t>
      </w:r>
      <w:r w:rsidR="008D5274">
        <w:rPr>
          <w:rFonts w:cs="Times New Roman"/>
        </w:rPr>
        <w:t>[</w:t>
      </w:r>
      <w:r w:rsidRPr="000A6EB6">
        <w:rPr>
          <w:rFonts w:cs="Times New Roman"/>
        </w:rPr>
        <w:t>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probe (AGN3</w:t>
      </w:r>
      <w:r w:rsidR="00C92C3E">
        <w:rPr>
          <w:rFonts w:cs="Times New Roman"/>
        </w:rPr>
        <w:t>; Figure 4a, row g</w:t>
      </w:r>
      <w:r w:rsidRPr="000A6EB6">
        <w:rPr>
          <w:rFonts w:cs="Times New Roman"/>
        </w:rPr>
        <w:t xml:space="preserve">).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w:t>
      </w:r>
      <w:ins w:id="87" w:author="Helen  Meskhidze" w:date="2016-03-06T10:15:00Z">
        <w:r w:rsidR="00574B46">
          <w:rPr>
            <w:rFonts w:cs="Times New Roman"/>
          </w:rPr>
          <w:t>is around 0.5</w:t>
        </w:r>
      </w:ins>
      <w:r w:rsidRPr="000A6EB6">
        <w:rPr>
          <w:rFonts w:cs="Times New Roman"/>
        </w:rPr>
        <w:t xml:space="preserve"> on our grids</w:t>
      </w:r>
      <w:ins w:id="88" w:author="Helen  Meskhidze" w:date="2016-03-06T10:14:00Z">
        <w:r w:rsidR="00574B46">
          <w:rPr>
            <w:rFonts w:cs="Times New Roman"/>
          </w:rPr>
          <w:t xml:space="preserve"> in the moderate density range in which [</w:t>
        </w:r>
        <w:r w:rsidR="00574B46" w:rsidRPr="000A6EB6">
          <w:rPr>
            <w:rFonts w:cs="Times New Roman"/>
          </w:rPr>
          <w:t>C III] λ1907</w:t>
        </w:r>
        <w:r w:rsidR="00574B46">
          <w:rPr>
            <w:rFonts w:cs="Times New Roman"/>
          </w:rPr>
          <w:t xml:space="preserve"> emits, </w:t>
        </w:r>
      </w:ins>
      <w:ins w:id="89" w:author="Helen  Meskhidze" w:date="2016-03-06T10:15:00Z">
        <w:r w:rsidR="00574B46">
          <w:rPr>
            <w:rFonts w:cs="Times New Roman"/>
          </w:rPr>
          <w:t>but drops significantly with increased density (in the region where [</w:t>
        </w:r>
        <w:r w:rsidR="00574B46" w:rsidRPr="000A6EB6">
          <w:rPr>
            <w:rFonts w:cs="Times New Roman"/>
          </w:rPr>
          <w:t xml:space="preserve">C III] λ1907 </w:t>
        </w:r>
        <w:r w:rsidR="00574B46">
          <w:rPr>
            <w:rFonts w:cs="Times New Roman"/>
          </w:rPr>
          <w:t>ceases to emit</w:t>
        </w:r>
      </w:ins>
      <w:ins w:id="90" w:author="Helen  Meskhidze" w:date="2016-03-06T10:16:00Z">
        <w:r w:rsidR="00574B46">
          <w:rPr>
            <w:rFonts w:cs="Times New Roman"/>
          </w:rPr>
          <w:t xml:space="preserve"> but </w:t>
        </w:r>
        <w:r w:rsidR="00574B46" w:rsidRPr="000A6EB6">
          <w:rPr>
            <w:rFonts w:cs="Times New Roman"/>
          </w:rPr>
          <w:t>C III] λ1909</w:t>
        </w:r>
        <w:r w:rsidR="00574B46">
          <w:rPr>
            <w:rFonts w:cs="Times New Roman"/>
          </w:rPr>
          <w:t xml:space="preserve"> emits most strongly</w:t>
        </w:r>
      </w:ins>
      <w:ins w:id="91" w:author="Helen  Meskhidze" w:date="2016-03-06T10:15:00Z">
        <w:r w:rsidR="00574B46">
          <w:rPr>
            <w:rFonts w:cs="Times New Roman"/>
          </w:rPr>
          <w:t xml:space="preserve">). </w:t>
        </w:r>
      </w:ins>
    </w:p>
    <w:p w14:paraId="633AADE2" w14:textId="77777777" w:rsidR="00194078" w:rsidRPr="000A6EB6" w:rsidRDefault="00194078" w:rsidP="00194078">
      <w:pPr>
        <w:rPr>
          <w:rFonts w:cs="Times New Roman"/>
        </w:rPr>
      </w:pPr>
    </w:p>
    <w:p w14:paraId="5D2DA399" w14:textId="4452CF9F" w:rsidR="00194078" w:rsidRPr="000A6EB6" w:rsidRDefault="00194078" w:rsidP="00194078">
      <w:pPr>
        <w:rPr>
          <w:rFonts w:cs="Times New Roman"/>
        </w:rPr>
      </w:pPr>
      <w:r w:rsidRPr="000A6EB6">
        <w:rPr>
          <w:rFonts w:cs="Times New Roman"/>
        </w:rPr>
        <w:t>C IV λ1549 can be contrasted with lower ionization emission lines that are still collisionally excited, such as Mg II λ2798</w:t>
      </w:r>
      <w:r w:rsidR="00C92C3E">
        <w:rPr>
          <w:rFonts w:cs="Times New Roman"/>
        </w:rPr>
        <w:t xml:space="preserve"> (Figure 4a, row h)</w:t>
      </w:r>
      <w:r w:rsidRPr="000A6EB6">
        <w:rPr>
          <w:rFonts w:cs="Times New Roman"/>
        </w:rPr>
        <w:t>. Since Mg II λ2798 is a lower ionization emission line, its peak</w:t>
      </w:r>
      <w:r w:rsidR="008E5CFB">
        <w:rPr>
          <w:rFonts w:cs="Times New Roman"/>
        </w:rPr>
        <w:t xml:space="preserve"> of</w:t>
      </w:r>
      <w:r w:rsidRPr="000A6EB6">
        <w:rPr>
          <w:rFonts w:cs="Times New Roman"/>
        </w:rPr>
        <w:t xml:space="preserve"> </w:t>
      </w:r>
      <w:r w:rsidR="00C92C3E">
        <w:rPr>
          <w:rFonts w:cs="Times New Roman"/>
        </w:rPr>
        <w:t>log(</w:t>
      </w:r>
      <w:r w:rsidRPr="000A6EB6">
        <w:rPr>
          <w:rFonts w:cs="Times New Roman"/>
          <w:i/>
        </w:rPr>
        <w:t>W</w:t>
      </w:r>
      <w:r w:rsidRPr="000A6EB6">
        <w:rPr>
          <w:rFonts w:cs="Times New Roman"/>
          <w:vertAlign w:val="subscript"/>
        </w:rPr>
        <w:t>λ</w:t>
      </w:r>
      <w:r w:rsidR="00C92C3E">
        <w:rPr>
          <w:rFonts w:cs="Times New Roman"/>
        </w:rPr>
        <w:t>) = 3.6</w:t>
      </w:r>
      <w:r w:rsidR="008E5CFB">
        <w:rPr>
          <w:rFonts w:cs="Times New Roman"/>
        </w:rPr>
        <w:t xml:space="preserve"> is </w:t>
      </w:r>
      <w:r w:rsidRPr="000A6EB6">
        <w:rPr>
          <w:rFonts w:cs="Times New Roman"/>
        </w:rPr>
        <w:t>higher than that of C IV λ1549</w:t>
      </w:r>
      <w:r w:rsidR="008E5CFB">
        <w:rPr>
          <w:rFonts w:cs="Times New Roman"/>
        </w:rPr>
        <w:t>,</w:t>
      </w:r>
      <w:r w:rsidR="00C92C3E">
        <w:rPr>
          <w:rFonts w:cs="Times New Roman"/>
        </w:rPr>
        <w:t xml:space="preserve"> </w:t>
      </w:r>
      <w:r w:rsidR="008E5CFB">
        <w:rPr>
          <w:rFonts w:cs="Times New Roman"/>
        </w:rPr>
        <w:t xml:space="preserve">which peaks at </w:t>
      </w:r>
      <w:r w:rsidR="00C92C3E" w:rsidRPr="00C92C3E">
        <w:rPr>
          <w:rFonts w:cs="Times New Roman"/>
        </w:rPr>
        <w:t xml:space="preserve"> </w:t>
      </w:r>
      <w:r w:rsidR="00C92C3E">
        <w:rPr>
          <w:rFonts w:cs="Times New Roman"/>
        </w:rPr>
        <w:t>log(</w:t>
      </w:r>
      <w:r w:rsidR="00C92C3E" w:rsidRPr="000A6EB6">
        <w:rPr>
          <w:rFonts w:cs="Times New Roman"/>
          <w:i/>
        </w:rPr>
        <w:t>W</w:t>
      </w:r>
      <w:r w:rsidR="00C92C3E" w:rsidRPr="000A6EB6">
        <w:rPr>
          <w:rFonts w:cs="Times New Roman"/>
          <w:vertAlign w:val="subscript"/>
        </w:rPr>
        <w:t>λ</w:t>
      </w:r>
      <w:r w:rsidR="00C92C3E">
        <w:rPr>
          <w:rFonts w:cs="Times New Roman"/>
        </w:rPr>
        <w:t>) = 2.9</w:t>
      </w:r>
      <w:r w:rsidRPr="000A6EB6">
        <w:rPr>
          <w:rFonts w:cs="Times New Roman"/>
        </w:rPr>
        <w:t xml:space="preserve">.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4386740E"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LOC plane for selected optical emission lines. </w:t>
      </w:r>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w:t>
      </w:r>
      <w:r w:rsidR="000F40A4">
        <w:rPr>
          <w:rFonts w:cs="Times New Roman"/>
        </w:rPr>
        <w:t>on</w:t>
      </w:r>
      <w:r w:rsidR="000F40A4" w:rsidRPr="00FA566A">
        <w:rPr>
          <w:rFonts w:cs="Times New Roman"/>
        </w:rPr>
        <w:t xml:space="preserve"> </w:t>
      </w:r>
      <w:r w:rsidR="00194078" w:rsidRPr="00FA566A">
        <w:rPr>
          <w:rFonts w:cs="Times New Roman"/>
        </w:rPr>
        <w:t xml:space="preserve">the LOC plane than the </w:t>
      </w:r>
      <w:r w:rsidR="00366766">
        <w:rPr>
          <w:rFonts w:cs="Times New Roman"/>
        </w:rPr>
        <w:t xml:space="preserve">other </w:t>
      </w:r>
      <w:r w:rsidR="00194078" w:rsidRPr="00FA566A">
        <w:rPr>
          <w:rFonts w:cs="Times New Roman"/>
        </w:rPr>
        <w:t xml:space="preserve">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w:t>
      </w:r>
      <w:r w:rsidR="0015241B">
        <w:rPr>
          <w:rFonts w:cs="Times New Roman"/>
        </w:rPr>
        <w:t xml:space="preserve">, because H I , He I, and He II have </w:t>
      </w:r>
      <w:r w:rsidR="0015241B">
        <w:rPr>
          <w:rFonts w:cs="Times New Roman"/>
          <w:i/>
        </w:rPr>
        <w:t>n</w:t>
      </w:r>
      <w:r w:rsidR="0015241B">
        <w:rPr>
          <w:rFonts w:cs="Times New Roman"/>
          <w:vertAlign w:val="subscript"/>
        </w:rPr>
        <w:t>crit</w:t>
      </w:r>
      <w:r w:rsidR="0015241B">
        <w:rPr>
          <w:rFonts w:cs="Times New Roman"/>
        </w:rPr>
        <w:t xml:space="preserve"> ~ 10</w:t>
      </w:r>
      <w:r w:rsidR="0015241B">
        <w:rPr>
          <w:rFonts w:cs="Times New Roman"/>
          <w:vertAlign w:val="superscript"/>
        </w:rPr>
        <w:t>15</w:t>
      </w:r>
      <w:r w:rsidR="0015241B">
        <w:rPr>
          <w:rFonts w:cs="Times New Roman"/>
        </w:rPr>
        <w:t xml:space="preserve"> cm</w:t>
      </w:r>
      <w:r w:rsidR="0015241B">
        <w:rPr>
          <w:rFonts w:cs="Times New Roman"/>
          <w:vertAlign w:val="superscript"/>
        </w:rPr>
        <w:t>-3</w:t>
      </w:r>
      <w:r w:rsidR="004E686D">
        <w:rPr>
          <w:rFonts w:cs="Times New Roman"/>
        </w:rPr>
        <w:t xml:space="preserve"> and thus are</w:t>
      </w:r>
      <w:r w:rsidR="0015241B">
        <w:rPr>
          <w:rFonts w:cs="Times New Roman"/>
        </w:rPr>
        <w:t xml:space="preserve"> usually in LDL. </w:t>
      </w:r>
      <w:r w:rsidR="00FA566A" w:rsidRPr="005815C2">
        <w:rPr>
          <w:rFonts w:cs="Times New Roman"/>
          <w:color w:val="FF0000"/>
          <w:highlight w:val="green"/>
        </w:rPr>
        <w:t>A</w:t>
      </w:r>
      <w:r w:rsidR="00194078" w:rsidRPr="005815C2">
        <w:rPr>
          <w:rFonts w:cs="Times New Roman"/>
          <w:color w:val="FF0000"/>
          <w:highlight w:val="green"/>
        </w:rPr>
        <w:t xml:space="preserve">t high </w:t>
      </w:r>
      <w:r w:rsidR="00194078" w:rsidRPr="005815C2">
        <w:rPr>
          <w:rFonts w:cs="Times New Roman"/>
          <w:i/>
          <w:color w:val="FF0000"/>
          <w:highlight w:val="green"/>
        </w:rPr>
        <w:t>U</w:t>
      </w:r>
      <w:r w:rsidR="00194078" w:rsidRPr="005815C2">
        <w:rPr>
          <w:rFonts w:cs="Times New Roman"/>
          <w:color w:val="FF0000"/>
          <w:highlight w:val="green"/>
        </w:rPr>
        <w:t xml:space="preserve"> values,</w:t>
      </w:r>
      <w:r w:rsidR="00FA566A" w:rsidRPr="005815C2">
        <w:rPr>
          <w:rFonts w:cs="Times New Roman"/>
          <w:color w:val="FF0000"/>
          <w:highlight w:val="green"/>
        </w:rPr>
        <w:t xml:space="preserve"> however, the high </w:t>
      </w:r>
      <w:r w:rsidR="00D21FFF" w:rsidRPr="005815C2">
        <w:rPr>
          <w:rFonts w:cs="Times New Roman"/>
          <w:i/>
          <w:color w:val="FF0000"/>
          <w:highlight w:val="green"/>
        </w:rPr>
        <w:t>T</w:t>
      </w:r>
      <w:r w:rsidR="00D21FFF" w:rsidRPr="005815C2">
        <w:rPr>
          <w:rFonts w:cs="Times New Roman"/>
          <w:i/>
          <w:color w:val="FF0000"/>
          <w:highlight w:val="green"/>
          <w:vertAlign w:val="subscript"/>
        </w:rPr>
        <w:t>e</w:t>
      </w:r>
      <w:r w:rsidR="00D21FFF" w:rsidRPr="005815C2">
        <w:rPr>
          <w:rFonts w:cs="Times New Roman"/>
          <w:color w:val="FF0000"/>
          <w:highlight w:val="green"/>
        </w:rPr>
        <w:t xml:space="preserve"> </w:t>
      </w:r>
      <w:r w:rsidR="00FA566A" w:rsidRPr="005815C2">
        <w:rPr>
          <w:rFonts w:cs="Times New Roman"/>
          <w:color w:val="FF0000"/>
          <w:highlight w:val="green"/>
        </w:rPr>
        <w:t>cause</w:t>
      </w:r>
      <w:r w:rsidR="00D21FFF" w:rsidRPr="005815C2">
        <w:rPr>
          <w:rFonts w:cs="Times New Roman"/>
          <w:color w:val="FF0000"/>
          <w:highlight w:val="green"/>
        </w:rPr>
        <w:t>s</w:t>
      </w:r>
      <w:r w:rsidR="00FA566A" w:rsidRPr="005815C2">
        <w:rPr>
          <w:rFonts w:cs="Times New Roman"/>
          <w:color w:val="FF0000"/>
          <w:highlight w:val="green"/>
        </w:rPr>
        <w:t xml:space="preserve"> the recombination coefficient to decrease making recombination less likely and </w:t>
      </w:r>
      <w:r w:rsidR="00194078" w:rsidRPr="005815C2">
        <w:rPr>
          <w:rFonts w:cs="Times New Roman"/>
          <w:color w:val="FF0000"/>
          <w:highlight w:val="green"/>
        </w:rPr>
        <w:t xml:space="preserve">causing large declines in </w:t>
      </w:r>
      <w:r w:rsidR="00194078" w:rsidRPr="005815C2">
        <w:rPr>
          <w:rFonts w:cs="Times New Roman"/>
          <w:i/>
          <w:color w:val="FF0000"/>
          <w:highlight w:val="green"/>
        </w:rPr>
        <w:t>W</w:t>
      </w:r>
      <w:r w:rsidR="00194078" w:rsidRPr="005815C2">
        <w:rPr>
          <w:rFonts w:cs="Times New Roman"/>
          <w:color w:val="FF0000"/>
          <w:highlight w:val="green"/>
          <w:vertAlign w:val="subscript"/>
        </w:rPr>
        <w:t>λ</w:t>
      </w:r>
      <w:r w:rsidR="00194078" w:rsidRPr="005815C2">
        <w:rPr>
          <w:rFonts w:cs="Times New Roman"/>
          <w:color w:val="FF0000"/>
          <w:highlight w:val="green"/>
        </w:rPr>
        <w:t xml:space="preserve"> of the Balmer lines, He I λ5876, and He II </w:t>
      </w:r>
      <m:oMath>
        <m:r>
          <m:rPr>
            <m:sty m:val="p"/>
          </m:rPr>
          <w:rPr>
            <w:rFonts w:ascii="Cambria Math" w:hAnsi="Cambria Math" w:cs="Times New Roman"/>
            <w:color w:val="FF0000"/>
            <w:highlight w:val="green"/>
          </w:rPr>
          <m:t>λ</m:t>
        </m:r>
      </m:oMath>
      <w:r w:rsidR="00194078" w:rsidRPr="005815C2">
        <w:rPr>
          <w:rFonts w:cs="Times New Roman"/>
          <w:color w:val="FF0000"/>
          <w:highlight w:val="green"/>
        </w:rPr>
        <w:t>4686.</w:t>
      </w:r>
      <w:r w:rsidR="007A362D">
        <w:rPr>
          <w:rFonts w:cs="Times New Roman"/>
          <w:color w:val="FF0000"/>
        </w:rPr>
        <w:t xml:space="preserve"> </w:t>
      </w:r>
      <w:r w:rsidR="00194078" w:rsidRPr="00FA566A">
        <w:rPr>
          <w:rFonts w:cs="Times New Roman"/>
        </w:rPr>
        <w:t xml:space="preserve">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r w:rsidR="00D21FFF">
        <w:rPr>
          <w:rFonts w:cs="Times New Roman"/>
        </w:rPr>
        <w:t xml:space="preserve">particularly </w:t>
      </w:r>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r w:rsidR="00D21FFF">
        <w:rPr>
          <w:rFonts w:cs="Times New Roman"/>
        </w:rPr>
        <w:t xml:space="preserve">, but create enough emission to be detectable by current </w:t>
      </w:r>
      <w:r w:rsidR="007D1A29">
        <w:rPr>
          <w:rFonts w:cs="Times New Roman"/>
        </w:rPr>
        <w:t>optical instruments</w:t>
      </w:r>
      <w:r w:rsidR="00470B05">
        <w:rPr>
          <w:rFonts w:cs="Times New Roman"/>
        </w:rPr>
        <w:t xml:space="preserve"> (Figure 4b, row e)</w:t>
      </w:r>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w:t>
      </w:r>
      <w:r w:rsidR="00470B05">
        <w:rPr>
          <w:rFonts w:cs="Times New Roman"/>
        </w:rPr>
        <w:t xml:space="preserve"> and s</w:t>
      </w:r>
      <w:r w:rsidR="00194078" w:rsidRPr="00FA566A">
        <w:rPr>
          <w:rFonts w:cs="Times New Roman"/>
        </w:rPr>
        <w:t>imple photoionization models often under-predict the line in relation to the rest of the optical spectrum (F</w:t>
      </w:r>
      <w:r w:rsidR="00C96D9E">
        <w:rPr>
          <w:rFonts w:cs="Times New Roman"/>
        </w:rPr>
        <w:t>erguson, Korista, &amp; Baldwin</w:t>
      </w:r>
      <w:r w:rsidR="001031B4" w:rsidRPr="00FA566A">
        <w:rPr>
          <w:rFonts w:cs="Times New Roman"/>
        </w:rPr>
        <w:t xml:space="preserve"> 19</w:t>
      </w:r>
      <w:r w:rsidR="00194078" w:rsidRPr="00FA566A">
        <w:rPr>
          <w:rFonts w:cs="Times New Roman"/>
        </w:rPr>
        <w:t>97, Ferland &amp; Osterbrock 1986).</w:t>
      </w:r>
    </w:p>
    <w:p w14:paraId="20C1BA3D" w14:textId="77777777" w:rsidR="00C96D9E" w:rsidRDefault="00C96D9E" w:rsidP="00194078">
      <w:pPr>
        <w:rPr>
          <w:ins w:id="92" w:author="Chris Richardson" w:date="2016-02-21T22:40:00Z"/>
          <w:rFonts w:cs="Times New Roman"/>
        </w:rPr>
      </w:pPr>
    </w:p>
    <w:p w14:paraId="5B6DE63D" w14:textId="29014155"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w:t>
      </w:r>
      <w:ins w:id="93" w:author="Helen  Meskhidze" w:date="2016-03-06T12:02:00Z">
        <w:r w:rsidR="00E07D36">
          <w:rPr>
            <w:rFonts w:cs="Times New Roman"/>
          </w:rPr>
          <w:t>have been</w:t>
        </w:r>
        <w:r w:rsidR="00E07D36" w:rsidRPr="000A6EB6">
          <w:rPr>
            <w:rFonts w:cs="Times New Roman"/>
          </w:rPr>
          <w:t xml:space="preserve"> </w:t>
        </w:r>
      </w:ins>
      <w:r w:rsidRPr="000A6EB6">
        <w:rPr>
          <w:rFonts w:cs="Times New Roman"/>
        </w:rPr>
        <w:t xml:space="preserve">useful in separating H II region galaxies from active galaxies. </w:t>
      </w:r>
      <w:ins w:id="94" w:author="Helen  Meskhidze" w:date="2016-03-06T12:02:00Z">
        <w:r w:rsidR="002B0969">
          <w:rPr>
            <w:rFonts w:cs="Times New Roman"/>
          </w:rPr>
          <w:t>Our study shows</w:t>
        </w:r>
        <w:r w:rsidR="00E07D36">
          <w:rPr>
            <w:rFonts w:cs="Times New Roman"/>
          </w:rPr>
          <w:t xml:space="preserve"> that</w:t>
        </w:r>
      </w:ins>
      <w:ins w:id="95" w:author="Helen  Meskhidze" w:date="2016-03-06T12:04:00Z">
        <w:r w:rsidR="002B0969">
          <w:rPr>
            <w:rFonts w:cs="Times New Roman"/>
          </w:rPr>
          <w:t xml:space="preserve"> such an analysis must be done carefully since</w:t>
        </w:r>
      </w:ins>
      <w:ins w:id="96" w:author="Helen  Meskhidze" w:date="2016-03-06T12:02:00Z">
        <w:r w:rsidR="00E07D36">
          <w:rPr>
            <w:rFonts w:cs="Times New Roman"/>
          </w:rPr>
          <w:t xml:space="preserve"> </w:t>
        </w:r>
        <w:r w:rsidR="00E07D36" w:rsidRPr="000A6EB6">
          <w:rPr>
            <w:rFonts w:cs="Times New Roman"/>
          </w:rPr>
          <w:t xml:space="preserve">selectively emphasizing different parts of the </w:t>
        </w:r>
        <w:r w:rsidR="00E07D36">
          <w:rPr>
            <w:rFonts w:cs="Times New Roman"/>
          </w:rPr>
          <w:t>LOC plane</w:t>
        </w:r>
        <w:r w:rsidR="00E07D36" w:rsidRPr="000A6EB6">
          <w:rPr>
            <w:rFonts w:cs="Times New Roman"/>
          </w:rPr>
          <w:t xml:space="preserve"> give</w:t>
        </w:r>
      </w:ins>
      <w:ins w:id="97" w:author="Helen  Meskhidze" w:date="2016-03-06T12:03:00Z">
        <w:r w:rsidR="002B0969">
          <w:rPr>
            <w:rFonts w:cs="Times New Roman"/>
          </w:rPr>
          <w:t>s</w:t>
        </w:r>
      </w:ins>
      <w:ins w:id="98" w:author="Helen  Meskhidze" w:date="2016-03-06T12:02:00Z">
        <w:r w:rsidR="00E07D36" w:rsidRPr="000A6EB6">
          <w:rPr>
            <w:rFonts w:cs="Times New Roman"/>
          </w:rPr>
          <w:t xml:space="preserve"> different </w:t>
        </w:r>
      </w:ins>
      <w:ins w:id="99" w:author="Helen  Meskhidze" w:date="2016-03-06T12:03:00Z">
        <w:r w:rsidR="002B0969">
          <w:rPr>
            <w:rFonts w:cs="Times New Roman"/>
          </w:rPr>
          <w:t xml:space="preserve">emission line </w:t>
        </w:r>
      </w:ins>
      <w:ins w:id="100" w:author="Helen  Meskhidze" w:date="2016-03-06T12:02:00Z">
        <w:r w:rsidR="00E07D36">
          <w:rPr>
            <w:rFonts w:cs="Times New Roman"/>
          </w:rPr>
          <w:t>ratio</w:t>
        </w:r>
        <w:r w:rsidR="006A6BE0">
          <w:rPr>
            <w:rFonts w:cs="Times New Roman"/>
          </w:rPr>
          <w:t xml:space="preserve">s, which, in turn, give </w:t>
        </w:r>
        <w:r w:rsidR="002B0969">
          <w:rPr>
            <w:rFonts w:cs="Times New Roman"/>
          </w:rPr>
          <w:t xml:space="preserve">different results when using the BPT diagram. </w:t>
        </w:r>
      </w:ins>
      <w:r w:rsidRPr="000A6EB6">
        <w:rPr>
          <w:rFonts w:cs="Times New Roman"/>
        </w:rPr>
        <w:t xml:space="preserve">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w:t>
      </w:r>
      <w:r w:rsidR="00366766">
        <w:rPr>
          <w:rFonts w:cs="Times New Roman"/>
        </w:rPr>
        <w:t xml:space="preserve">on our grids </w:t>
      </w:r>
      <w:r w:rsidRPr="000A6EB6">
        <w:rPr>
          <w:rFonts w:cs="Times New Roman"/>
        </w:rPr>
        <w:t>from the bottom left along a constant ionization parameter</w:t>
      </w:r>
      <w:r w:rsidR="00470B05">
        <w:rPr>
          <w:rFonts w:cs="Times New Roman"/>
        </w:rPr>
        <w:t xml:space="preserve"> (Figure 4b, rows f and h)</w:t>
      </w:r>
      <w:r w:rsidRPr="000A6EB6">
        <w:rPr>
          <w:rFonts w:cs="Times New Roman"/>
        </w:rPr>
        <w:t xml:space="preserve">.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w:t>
      </w:r>
      <w:r w:rsidR="00470B05">
        <w:rPr>
          <w:rFonts w:cs="Times New Roman"/>
        </w:rPr>
        <w:t>9</w:t>
      </w:r>
      <w:r w:rsidRPr="000A6EB6">
        <w:rPr>
          <w:rFonts w:cs="Times New Roman"/>
        </w:rPr>
        <w:t xml:space="preserve">).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4861 emit along a broad range of ionization parameters</w:t>
      </w:r>
      <w:r w:rsidR="00470B05">
        <w:rPr>
          <w:rFonts w:cs="Times New Roman"/>
        </w:rPr>
        <w:t xml:space="preserve"> (Figure 4b, rows h and f)</w:t>
      </w:r>
      <w:r w:rsidR="008E41E0" w:rsidRPr="000A6EB6">
        <w:rPr>
          <w:rFonts w:cs="Times New Roman"/>
        </w:rPr>
        <w:t xml:space="preserve">.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w:t>
      </w:r>
    </w:p>
    <w:p w14:paraId="345214BB" w14:textId="77777777" w:rsidR="00194078" w:rsidRPr="000A6EB6" w:rsidRDefault="00194078" w:rsidP="00194078">
      <w:pPr>
        <w:rPr>
          <w:rFonts w:cs="Times New Roman"/>
        </w:rPr>
      </w:pPr>
    </w:p>
    <w:p w14:paraId="4BF21337" w14:textId="4FD321A8"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w:t>
      </w:r>
      <w:r w:rsidR="00366766">
        <w:rPr>
          <w:rFonts w:cs="Times New Roman"/>
        </w:rPr>
        <w:t>among the optical emission lines</w:t>
      </w:r>
      <w:r w:rsidRPr="000A6EB6">
        <w:rPr>
          <w:rFonts w:cs="Times New Roman"/>
        </w:rPr>
        <w:t>. For example, the ratio of [O III] (λ4959 + λ5007) / λ4363 is a</w:t>
      </w:r>
      <w:r w:rsidR="00AB464A">
        <w:rPr>
          <w:rFonts w:cs="Times New Roman"/>
        </w:rPr>
        <w:t>n electron</w:t>
      </w:r>
      <w:r w:rsidRPr="000A6EB6">
        <w:rPr>
          <w:rFonts w:cs="Times New Roman"/>
        </w:rPr>
        <w:t xml:space="preserve"> temperature indicator</w:t>
      </w:r>
      <w:r w:rsidR="00470B05">
        <w:rPr>
          <w:rFonts w:cs="Times New Roman"/>
        </w:rPr>
        <w:t xml:space="preserve"> (Figure 4b, rows f and d)</w:t>
      </w:r>
      <w:r w:rsidRPr="000A6EB6">
        <w:rPr>
          <w:rFonts w:cs="Times New Roman"/>
        </w:rPr>
        <w:t xml:space="preserve">. </w:t>
      </w:r>
      <w:r w:rsidR="00AB464A">
        <w:rPr>
          <w:rFonts w:cs="Times New Roman"/>
        </w:rPr>
        <w:t xml:space="preserve">A smaller </w:t>
      </w:r>
      <w:r w:rsidRPr="000A6EB6">
        <w:rPr>
          <w:rFonts w:cs="Times New Roman"/>
        </w:rPr>
        <w:t xml:space="preserve">ratio </w:t>
      </w:r>
      <w:r w:rsidR="00AB464A">
        <w:rPr>
          <w:rFonts w:cs="Times New Roman"/>
        </w:rPr>
        <w:t xml:space="preserve">indicates a higher electron </w:t>
      </w:r>
      <w:r w:rsidRPr="000A6EB6">
        <w:rPr>
          <w:rFonts w:cs="Times New Roman"/>
        </w:rPr>
        <w:t>temperature. However, as Richardson et al. (2013) note, at high densities, [O III] (λ4959 + λ5007) / λ4363 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w:t>
      </w:r>
      <w:r w:rsidR="00470B05">
        <w:rPr>
          <w:rFonts w:cs="Times New Roman"/>
        </w:rPr>
        <w:t xml:space="preserve"> (Figure 4b, rows g, h, and f)</w:t>
      </w:r>
      <w:r w:rsidRPr="000A6EB6">
        <w:rPr>
          <w:rFonts w:cs="Times New Roman"/>
        </w:rPr>
        <w:t xml:space="preserve">.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are [O II] λ3729 / λ3726</w:t>
      </w:r>
      <w:r w:rsidR="00470B05">
        <w:rPr>
          <w:rFonts w:cs="Times New Roman"/>
        </w:rPr>
        <w:t xml:space="preserve"> (Figure 4b, rows b)</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623B9351"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w:t>
      </w:r>
      <w:r w:rsidR="00C96D9E" w:rsidRPr="00FA566A">
        <w:rPr>
          <w:rFonts w:cs="Times New Roman"/>
        </w:rPr>
        <w:t>F</w:t>
      </w:r>
      <w:r w:rsidR="00C96D9E">
        <w:rPr>
          <w:rFonts w:cs="Times New Roman"/>
        </w:rPr>
        <w:t>erguson, Korista, &amp; Baldwin</w:t>
      </w:r>
      <w:r w:rsidR="00C96D9E" w:rsidRPr="00FA566A">
        <w:rPr>
          <w:rFonts w:cs="Times New Roman"/>
        </w:rPr>
        <w:t xml:space="preserve"> </w:t>
      </w:r>
      <w:r w:rsidR="00C96D9E">
        <w:rPr>
          <w:rFonts w:cs="Times New Roman"/>
        </w:rPr>
        <w:t>(</w:t>
      </w:r>
      <w:r w:rsidR="00C96D9E" w:rsidRPr="00FA566A">
        <w:rPr>
          <w:rFonts w:cs="Times New Roman"/>
        </w:rPr>
        <w:t>997</w:t>
      </w:r>
      <w:r w:rsidR="00C96D9E">
        <w:rPr>
          <w:rFonts w:cs="Times New Roman"/>
        </w:rPr>
        <w:t xml:space="preserve">). </w:t>
      </w:r>
      <w:r w:rsidRPr="000A6EB6">
        <w:rPr>
          <w:rFonts w:cs="Times New Roman"/>
        </w:rPr>
        <w:t>There are two clear local maxima evident in the plots of [N III] λ3869</w:t>
      </w:r>
      <w:r w:rsidR="00470B05">
        <w:rPr>
          <w:rFonts w:cs="Times New Roman"/>
        </w:rPr>
        <w:t xml:space="preserve"> and </w:t>
      </w:r>
      <w:r w:rsidR="00470B05" w:rsidRPr="000A6EB6">
        <w:rPr>
          <w:rFonts w:cs="Times New Roman"/>
        </w:rPr>
        <w:t>[O I] λ5577</w:t>
      </w:r>
      <w:r w:rsidR="00470B05">
        <w:rPr>
          <w:rFonts w:cs="Times New Roman"/>
        </w:rPr>
        <w:t xml:space="preserve"> (Figure 4b, rows b and f)</w:t>
      </w:r>
      <w:r w:rsidRPr="000A6EB6">
        <w:rPr>
          <w:rFonts w:cs="Times New Roman"/>
        </w:rPr>
        <w:t>. In the optical range, [S II] λ4070, [S II] λ4074, [S II] λ4078, [N II] λ5755 and [O I] λ6363 also seem to exhibit double peaks but their local maxima are not as distinguishable</w:t>
      </w:r>
      <w:r w:rsidR="00470B05">
        <w:rPr>
          <w:rFonts w:cs="Times New Roman"/>
        </w:rPr>
        <w:t xml:space="preserve"> (Figure 4b, rows c, d, g, and h)</w:t>
      </w:r>
      <w:r w:rsidRPr="000A6EB6">
        <w:rPr>
          <w:rFonts w:cs="Times New Roman"/>
        </w:rPr>
        <w:t xml:space="preserve">. </w:t>
      </w:r>
      <w:r w:rsidRPr="005D5F2C">
        <w:rPr>
          <w:rFonts w:cs="Times New Roman"/>
          <w:highlight w:val="green"/>
        </w:rPr>
        <w:t xml:space="preserve">The double peak feature is more evident in the higher metallicity simulations (§ </w:t>
      </w:r>
      <w:r w:rsidR="005F1275" w:rsidRPr="005D5F2C">
        <w:rPr>
          <w:rFonts w:cs="Times New Roman"/>
          <w:highlight w:val="green"/>
        </w:rPr>
        <w:t>4</w:t>
      </w:r>
      <w:r w:rsidRPr="005D5F2C">
        <w:rPr>
          <w:rFonts w:cs="Times New Roman"/>
          <w:highlight w:val="green"/>
        </w:rPr>
        <w:t>.</w:t>
      </w:r>
      <w:r w:rsidR="005F1275" w:rsidRPr="005D5F2C">
        <w:rPr>
          <w:rFonts w:cs="Times New Roman"/>
          <w:highlight w:val="green"/>
        </w:rPr>
        <w:t>2</w:t>
      </w:r>
      <w:r w:rsidRPr="005D5F2C">
        <w:rPr>
          <w:rFonts w:cs="Times New Roman"/>
          <w:highlight w:val="gree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49B66028"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r w:rsidR="00194078" w:rsidRPr="000A6EB6">
        <w:rPr>
          <w:rFonts w:cs="Times New Roman"/>
        </w:rPr>
        <w:t xml:space="preserve">There are various </w:t>
      </w:r>
      <w:r w:rsidR="0019714D">
        <w:rPr>
          <w:rFonts w:cs="Times New Roman"/>
        </w:rPr>
        <w:t xml:space="preserve">atomic </w:t>
      </w:r>
      <w:r w:rsidR="00194078" w:rsidRPr="000A6EB6">
        <w:rPr>
          <w:rFonts w:cs="Times New Roman"/>
        </w:rPr>
        <w:t>processes that are efficient sources of IR emission</w:t>
      </w:r>
      <w:r w:rsidR="0019714D">
        <w:rPr>
          <w:rFonts w:cs="Times New Roman"/>
        </w:rPr>
        <w:t xml:space="preserve"> in nebulae. </w:t>
      </w:r>
      <w:r w:rsidR="00965A32">
        <w:rPr>
          <w:rFonts w:cs="Times New Roman"/>
        </w:rPr>
        <w:t>Alt</w:t>
      </w:r>
      <w:r w:rsidR="00194078" w:rsidRPr="000A6EB6">
        <w:rPr>
          <w:rFonts w:cs="Times New Roman"/>
        </w:rPr>
        <w:t>hough grains influence IR emission, grains in H</w:t>
      </w:r>
      <w:r w:rsidR="00470B05">
        <w:rPr>
          <w:rFonts w:cs="Times New Roman"/>
        </w:rPr>
        <w:t xml:space="preserve"> </w:t>
      </w:r>
      <w:r w:rsidR="00194078" w:rsidRPr="000A6EB6">
        <w:rPr>
          <w:rFonts w:cs="Times New Roman"/>
        </w:rPr>
        <w:t xml:space="preserve">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4A2D4A">
        <w:rPr>
          <w:rFonts w:cs="Times New Roman"/>
        </w:rPr>
        <w:t xml:space="preserve"> </w:t>
      </w:r>
      <w:r w:rsidR="00194078" w:rsidRPr="000A6EB6">
        <w:rPr>
          <w:rFonts w:cs="Times New Roman"/>
        </w:rPr>
        <w:t xml:space="preserve">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 </w:t>
      </w:r>
      <w:r w:rsidR="004A2D4A">
        <w:rPr>
          <w:rFonts w:cs="Times New Roman"/>
        </w:rPr>
        <w:t>(Figure 7c, rows c and d)</w:t>
      </w:r>
      <w:r w:rsidR="004A2D4A" w:rsidRPr="000A6EB6">
        <w:rPr>
          <w:rFonts w:cs="Times New Roman"/>
        </w:rPr>
        <w:t xml:space="preserve"> </w:t>
      </w:r>
      <w:r w:rsidR="00194078" w:rsidRPr="000A6EB6">
        <w:rPr>
          <w:rFonts w:cs="Times New Roman"/>
        </w:rPr>
        <w:t xml:space="preserve">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w:t>
      </w:r>
      <w:r w:rsidR="004A2D4A">
        <w:rPr>
          <w:rFonts w:cs="Times New Roman"/>
        </w:rPr>
        <w:t xml:space="preserve"> (Figure 7c, rows a and b).</w:t>
      </w:r>
    </w:p>
    <w:p w14:paraId="1A4EEEA5" w14:textId="77777777" w:rsidR="00194078" w:rsidRPr="000A6EB6" w:rsidRDefault="00194078" w:rsidP="00194078">
      <w:pPr>
        <w:rPr>
          <w:rFonts w:cs="Times New Roman"/>
        </w:rPr>
      </w:pPr>
    </w:p>
    <w:p w14:paraId="6125F2B3" w14:textId="159EC940" w:rsidR="00194078" w:rsidRPr="000A6EB6" w:rsidRDefault="00194078" w:rsidP="00194078">
      <w:pPr>
        <w:rPr>
          <w:rFonts w:cs="Times New Roman"/>
        </w:rPr>
      </w:pPr>
      <w:r w:rsidRPr="000A6EB6">
        <w:rPr>
          <w:rFonts w:cs="Times New Roman"/>
        </w:rPr>
        <w:t xml:space="preserve">Most of the infrared emission in our study </w:t>
      </w:r>
      <w:r w:rsidR="004A2D4A">
        <w:rPr>
          <w:rFonts w:cs="Times New Roman"/>
        </w:rPr>
        <w:t>is constrained to the</w:t>
      </w:r>
      <w:r w:rsidRPr="000A6EB6">
        <w:rPr>
          <w:rFonts w:cs="Times New Roman"/>
        </w:rPr>
        <w:t xml:space="preserv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Since we </w:t>
      </w:r>
      <w:r w:rsidR="00DC5B41">
        <w:rPr>
          <w:rFonts w:cs="Times New Roman"/>
        </w:rPr>
        <w:t>verified</w:t>
      </w:r>
      <w:r w:rsidR="00DC5B41" w:rsidRPr="000A6EB6">
        <w:rPr>
          <w:rFonts w:cs="Times New Roman"/>
        </w:rPr>
        <w:t xml:space="preserve"> </w:t>
      </w:r>
      <w:r w:rsidRPr="000A6EB6">
        <w:rPr>
          <w:rFonts w:cs="Times New Roman"/>
        </w:rPr>
        <w:t xml:space="preserve">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xml:space="preserve">) &gt; 5 because they are collisionally suppressed. </w:t>
      </w:r>
      <w:r w:rsidR="00B94CC4">
        <w:rPr>
          <w:rFonts w:cs="Times New Roman"/>
        </w:rPr>
        <w:t xml:space="preserve">This is due primarily due to IR lines typically having lower Einstein coefficients, </w:t>
      </w:r>
      <w:r w:rsidR="00B94CC4">
        <w:rPr>
          <w:rFonts w:cs="Times New Roman"/>
          <w:i/>
        </w:rPr>
        <w:t>A</w:t>
      </w:r>
      <w:r w:rsidR="00B94CC4" w:rsidRPr="002B0969">
        <w:rPr>
          <w:rFonts w:cs="Times New Roman"/>
          <w:i/>
          <w:vertAlign w:val="subscript"/>
        </w:rPr>
        <w:t>ij</w:t>
      </w:r>
      <w:r w:rsidR="00B94CC4" w:rsidRPr="002B0969">
        <w:rPr>
          <w:rFonts w:cs="Times New Roman"/>
        </w:rPr>
        <w:t>,</w:t>
      </w:r>
      <w:r w:rsidR="00B94CC4">
        <w:rPr>
          <w:rFonts w:cs="Times New Roman"/>
          <w:i/>
        </w:rPr>
        <w:t xml:space="preserve"> </w:t>
      </w:r>
      <w:r w:rsidR="00B94CC4">
        <w:rPr>
          <w:rFonts w:cs="Times New Roman"/>
        </w:rPr>
        <w:t>compared to shorter wavelength emission lines</w:t>
      </w:r>
      <w:r w:rsidR="00BC34F5">
        <w:rPr>
          <w:rFonts w:cs="Times New Roman"/>
        </w:rPr>
        <w:t>, although exceptions do exist</w:t>
      </w:r>
      <w:r w:rsidR="00B94CC4">
        <w:rPr>
          <w:rFonts w:cs="Times New Roman"/>
        </w:rPr>
        <w:t>. F</w:t>
      </w:r>
      <w:r w:rsidRPr="000A6EB6">
        <w:rPr>
          <w:rFonts w:cs="Times New Roman"/>
        </w:rPr>
        <w:t>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w:t>
      </w:r>
      <w:r w:rsidR="004A2D4A">
        <w:rPr>
          <w:rFonts w:cs="Times New Roman"/>
        </w:rPr>
        <w:t>3</w:t>
      </w:r>
      <w:r w:rsidRPr="000A6EB6">
        <w:rPr>
          <w:rFonts w:cs="Times New Roman"/>
        </w:rPr>
        <w:t xml:space="preserve"> (</w:t>
      </w:r>
      <w:r w:rsidR="004A2D4A">
        <w:rPr>
          <w:rFonts w:cs="Times New Roman"/>
        </w:rPr>
        <w:t>F</w:t>
      </w:r>
      <w:r w:rsidRPr="000A6EB6">
        <w:rPr>
          <w:rFonts w:cs="Times New Roman"/>
        </w:rPr>
        <w:t xml:space="preserve">igure </w:t>
      </w:r>
      <w:r w:rsidR="00D358F4">
        <w:rPr>
          <w:rFonts w:cs="Times New Roman"/>
        </w:rPr>
        <w:t>4c</w:t>
      </w:r>
      <w:r w:rsidR="004A2D4A">
        <w:rPr>
          <w:rFonts w:cs="Times New Roman"/>
        </w:rPr>
        <w:t>, row h</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w:t>
      </w:r>
      <w:r w:rsidR="004A2D4A">
        <w:rPr>
          <w:rFonts w:cs="Times New Roman"/>
        </w:rPr>
        <w:t>= 2</w:t>
      </w:r>
      <w:r w:rsidRPr="000A6EB6">
        <w:rPr>
          <w:rFonts w:cs="Times New Roman"/>
        </w:rPr>
        <w:t xml:space="preserve"> (</w:t>
      </w:r>
      <w:r w:rsidR="002D4284">
        <w:rPr>
          <w:rFonts w:cs="Times New Roman"/>
        </w:rPr>
        <w:t>F</w:t>
      </w:r>
      <w:r w:rsidRPr="000A6EB6">
        <w:rPr>
          <w:rFonts w:cs="Times New Roman"/>
        </w:rPr>
        <w:t xml:space="preserve">igure </w:t>
      </w:r>
      <w:r w:rsidR="00D358F4">
        <w:rPr>
          <w:rFonts w:cs="Times New Roman"/>
        </w:rPr>
        <w:t>4c</w:t>
      </w:r>
      <w:r w:rsidR="004A2D4A">
        <w:rPr>
          <w:rFonts w:cs="Times New Roman"/>
        </w:rPr>
        <w:t xml:space="preserve">, row g; </w:t>
      </w:r>
      <w:r w:rsidRPr="000A6EB6">
        <w:rPr>
          <w:rFonts w:cs="Times New Roman"/>
        </w:rPr>
        <w:t xml:space="preserve">Rubin 1989). </w:t>
      </w:r>
    </w:p>
    <w:p w14:paraId="07DCB72A" w14:textId="77777777" w:rsidR="00194078" w:rsidRPr="000A6EB6" w:rsidRDefault="00194078" w:rsidP="00194078">
      <w:pPr>
        <w:rPr>
          <w:rFonts w:cs="Times New Roman"/>
        </w:rPr>
      </w:pPr>
    </w:p>
    <w:p w14:paraId="396B7C95" w14:textId="540B0DDD"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w:t>
      </w:r>
      <w:r w:rsidR="009B6BCC">
        <w:rPr>
          <w:rFonts w:cs="Times New Roman"/>
        </w:rPr>
        <w:t>T</w:t>
      </w:r>
      <w:r w:rsidR="004A2D4A">
        <w:rPr>
          <w:rFonts w:cs="Times New Roman"/>
        </w:rPr>
        <w:t>he</w:t>
      </w:r>
      <w:r w:rsidR="004A2D4A" w:rsidRPr="000A6EB6">
        <w:rPr>
          <w:rFonts w:cs="Times New Roman"/>
        </w:rPr>
        <w:t xml:space="preserve"> </w:t>
      </w:r>
      <w:r w:rsidRPr="000A6EB6">
        <w:rPr>
          <w:rFonts w:cs="Times New Roman"/>
        </w:rPr>
        <w:t>IR emission lines (</w:t>
      </w:r>
      <w:r w:rsidR="000B5219">
        <w:rPr>
          <w:rFonts w:cs="Times New Roman"/>
        </w:rPr>
        <w:t xml:space="preserve">e.g. </w:t>
      </w:r>
      <w:r w:rsidRPr="000A6EB6">
        <w:rPr>
          <w:rFonts w:cs="Times New Roman"/>
        </w:rPr>
        <w:t>[O</w:t>
      </w:r>
      <w:r w:rsidR="000B5219">
        <w:t> </w:t>
      </w:r>
      <w:r w:rsidRPr="000A6EB6">
        <w:rPr>
          <w:rFonts w:cs="Times New Roman"/>
        </w:rPr>
        <w:t xml:space="preserve">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5007). The ratio of [O I] 52 µm / [O III] 88 µm strongly depends on density but not on temperature</w:t>
      </w:r>
      <w:r w:rsidR="000B5219">
        <w:rPr>
          <w:rFonts w:cs="Times New Roman"/>
        </w:rPr>
        <w:t>,</w:t>
      </w:r>
      <w:r w:rsidRPr="000A6EB6">
        <w:rPr>
          <w:rFonts w:cs="Times New Roman"/>
        </w:rPr>
        <w:t xml:space="preserve"> </w:t>
      </w:r>
      <w:r w:rsidR="000B5219">
        <w:rPr>
          <w:rFonts w:cs="Times New Roman"/>
        </w:rPr>
        <w:t>h</w:t>
      </w:r>
      <w:r w:rsidRPr="000A6EB6">
        <w:rPr>
          <w:rFonts w:cs="Times New Roman"/>
        </w:rPr>
        <w:t xml:space="preserve">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3.0</w:t>
      </w:r>
      <w:r w:rsidR="000B5219">
        <w:rPr>
          <w:rFonts w:cs="Times New Roman"/>
        </w:rPr>
        <w:t>, which is consistent with Figure 3</w:t>
      </w:r>
      <w:r w:rsidRPr="000A6EB6">
        <w:rPr>
          <w:rFonts w:cs="Times New Roman"/>
        </w:rPr>
        <w:t xml:space="preserve">. </w:t>
      </w:r>
    </w:p>
    <w:p w14:paraId="6B972E0D" w14:textId="77777777" w:rsidR="00194078" w:rsidRPr="000A6EB6" w:rsidRDefault="00194078" w:rsidP="00194078">
      <w:pPr>
        <w:rPr>
          <w:rFonts w:cs="Times New Roman"/>
        </w:rPr>
      </w:pPr>
    </w:p>
    <w:p w14:paraId="21CEA555" w14:textId="0EE3A758" w:rsidR="00194078" w:rsidRPr="000A6EB6" w:rsidRDefault="00194078" w:rsidP="00194078">
      <w:pPr>
        <w:rPr>
          <w:rFonts w:cs="Times New Roman"/>
        </w:rPr>
      </w:pPr>
      <w:r w:rsidRPr="000A6EB6">
        <w:rPr>
          <w:rFonts w:cs="Times New Roman"/>
        </w:rPr>
        <w:t xml:space="preserve">Abel and Satyapal (2008) </w:t>
      </w:r>
      <w:r w:rsidR="004A2D4A">
        <w:rPr>
          <w:rFonts w:cs="Times New Roman"/>
        </w:rPr>
        <w:t>study</w:t>
      </w:r>
      <w:r w:rsidR="004A2D4A" w:rsidRPr="000A6EB6">
        <w:rPr>
          <w:rFonts w:cs="Times New Roman"/>
        </w:rPr>
        <w:t xml:space="preserve"> </w:t>
      </w:r>
      <w:r w:rsidRPr="000A6EB6">
        <w:rPr>
          <w:rFonts w:cs="Times New Roman"/>
        </w:rPr>
        <w:t xml:space="preserve">[Ne V] emission in what they expect to be starburst galaxies, determining that </w:t>
      </w:r>
      <w:r w:rsidR="006E5F52">
        <w:rPr>
          <w:rFonts w:cs="Times New Roman"/>
        </w:rPr>
        <w:t xml:space="preserve">it </w:t>
      </w:r>
      <w:r w:rsidRPr="000A6EB6">
        <w:rPr>
          <w:rFonts w:cs="Times New Roman"/>
        </w:rPr>
        <w:t xml:space="preserve">is almost always due to </w:t>
      </w:r>
      <w:r w:rsidR="000011E1">
        <w:rPr>
          <w:rFonts w:cs="Times New Roman"/>
        </w:rPr>
        <w:t xml:space="preserve">unobserved </w:t>
      </w:r>
      <w:r w:rsidRPr="000A6EB6">
        <w:rPr>
          <w:rFonts w:cs="Times New Roman"/>
        </w:rPr>
        <w:t>AGN activity. Our grids do predict some [Ne V] 14.3 µm and [Ne V] 24.3 µm emission; however, this emission is minimal, peaking at 0.6 dex and 0.7 dex respectively</w:t>
      </w:r>
      <w:r w:rsidR="004A2D4A">
        <w:rPr>
          <w:rFonts w:cs="Times New Roman"/>
        </w:rPr>
        <w:t xml:space="preserve"> (Figure 4c, rows e and f) both at very low </w:t>
      </w:r>
      <w:r w:rsidR="004A2D4A" w:rsidRPr="000A6EB6">
        <w:rPr>
          <w:rFonts w:cs="Times New Roman"/>
          <w:i/>
        </w:rPr>
        <w:t>n</w:t>
      </w:r>
      <w:r w:rsidR="004A2D4A" w:rsidRPr="000A6EB6">
        <w:rPr>
          <w:rFonts w:cs="Times New Roman"/>
          <w:vertAlign w:val="subscript"/>
        </w:rPr>
        <w:t>H</w:t>
      </w:r>
      <w:r w:rsidRPr="000A6EB6">
        <w:rPr>
          <w:rFonts w:cs="Times New Roman"/>
        </w:rPr>
        <w:t xml:space="preserve">.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251B1F48" w14:textId="4BA16A73" w:rsidR="003A798E" w:rsidRDefault="00194078" w:rsidP="003A798E">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51803A80"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column density, metallicity, </w:t>
      </w:r>
      <w:r w:rsidR="004A2D4A">
        <w:rPr>
          <w:rFonts w:cs="Times New Roman"/>
        </w:rPr>
        <w:t>star-formation history</w:t>
      </w:r>
      <w:r w:rsidRPr="000A6EB6">
        <w:rPr>
          <w:rFonts w:cs="Times New Roman"/>
        </w:rPr>
        <w:t>, and dust. For our baseline model, we made assumptions about these values. Here</w:t>
      </w:r>
      <w:r w:rsidR="009A6042">
        <w:rPr>
          <w:rFonts w:cs="Times New Roman"/>
        </w:rPr>
        <w:t>,</w:t>
      </w:r>
      <w:r w:rsidR="009B6BCC">
        <w:rPr>
          <w:rFonts w:cs="Times New Roman"/>
        </w:rPr>
        <w:t xml:space="preserve"> </w:t>
      </w:r>
      <w:r w:rsidRPr="000A6EB6">
        <w:rPr>
          <w:rFonts w:cs="Times New Roman"/>
        </w:rPr>
        <w:t xml:space="preserve">we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497DC2A1"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xml:space="preserve">) &gt; 21. Because our simulation </w:t>
      </w:r>
      <w:r w:rsidR="009A6042">
        <w:rPr>
          <w:rFonts w:cs="Times New Roman"/>
        </w:rPr>
        <w:t xml:space="preserve">grid </w:t>
      </w:r>
      <w:r w:rsidRPr="000A6EB6">
        <w:rPr>
          <w:rFonts w:cs="Times New Roman"/>
        </w:rPr>
        <w:t>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009B6BCC">
        <w:rPr>
          <w:rFonts w:cs="Times New Roman"/>
        </w:rPr>
        <w:t>log(</w:t>
      </w:r>
      <w:r w:rsidR="009B6BCC" w:rsidRPr="000A6EB6">
        <w:rPr>
          <w:rFonts w:cs="Times New Roman"/>
          <w:i/>
        </w:rPr>
        <w:t>n</w:t>
      </w:r>
      <w:r w:rsidR="009B6BCC" w:rsidRPr="000A6EB6">
        <w:rPr>
          <w:rFonts w:cs="Times New Roman"/>
          <w:vertAlign w:val="subscript"/>
        </w:rPr>
        <w:t>H</w:t>
      </w:r>
      <w:r w:rsidR="009B6BCC">
        <w:rPr>
          <w:rFonts w:cs="Times New Roman"/>
        </w:rPr>
        <w:t xml:space="preserve">) </w:t>
      </w:r>
      <w:r w:rsidRPr="000A6EB6">
        <w:rPr>
          <w:rFonts w:cs="Times New Roman"/>
        </w:rPr>
        <w:t>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975612"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4226EA8A"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E41F31">
        <w:rPr>
          <w:rFonts w:cs="Times New Roman"/>
        </w:rPr>
        <w:t>, which</w:t>
      </w:r>
      <w:r w:rsidR="00306A12">
        <w:rPr>
          <w:rFonts w:cs="Times New Roman"/>
        </w:rPr>
        <w:t xml:space="preserve"> can contribute to excitation</w:t>
      </w:r>
      <w:r w:rsidR="00E41F31">
        <w:rPr>
          <w:rFonts w:cs="Times New Roman"/>
        </w:rPr>
        <w:t>, however their inclusion had a negligible effect on emission line strengths</w:t>
      </w:r>
      <w:r w:rsidR="00194078" w:rsidRPr="000A6EB6">
        <w:rPr>
          <w:rFonts w:cs="Times New Roman"/>
        </w:rPr>
        <w:t>. In the following</w:t>
      </w:r>
      <w:r w:rsidR="00817167">
        <w:rPr>
          <w:rFonts w:cs="Times New Roman"/>
        </w:rPr>
        <w:t xml:space="preserve"> </w:t>
      </w:r>
      <w:r w:rsidR="00C3533D">
        <w:rPr>
          <w:rFonts w:cs="Times New Roman"/>
        </w:rPr>
        <w:t>section</w:t>
      </w:r>
      <w:r w:rsidR="00C3533D" w:rsidRPr="000A6EB6">
        <w:rPr>
          <w:rFonts w:cs="Times New Roman"/>
        </w:rPr>
        <w:t xml:space="preserve"> </w:t>
      </w:r>
      <w:r w:rsidR="00194078" w:rsidRPr="000A6EB6">
        <w:rPr>
          <w:rFonts w:cs="Times New Roman"/>
        </w:rPr>
        <w:t>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52BBEA84" w14:textId="4F780152" w:rsidR="0049421D" w:rsidRDefault="0049421D" w:rsidP="0049421D">
      <w:pPr>
        <w:rPr>
          <w:rFonts w:cs="Times New Roman"/>
        </w:rPr>
      </w:pPr>
      <w:r>
        <w:rPr>
          <w:rFonts w:cs="Times New Roman"/>
        </w:rPr>
        <w:t xml:space="preserve">First, </w:t>
      </w:r>
      <w:ins w:id="101" w:author="Helen  Meskhidze" w:date="2016-03-10T17:09:00Z">
        <w:r w:rsidR="00917B45">
          <w:rPr>
            <w:rFonts w:cs="Times New Roman"/>
          </w:rPr>
          <w:t>we note that despite our having adopted a different stopping condition to ensure that our simulations reach the ionization front</w:t>
        </w:r>
      </w:ins>
      <w:ins w:id="102" w:author="Helen  Meskhidze" w:date="2016-03-10T17:10:00Z">
        <w:r w:rsidR="00917B45">
          <w:rPr>
            <w:rFonts w:cs="Times New Roman"/>
          </w:rPr>
          <w:t xml:space="preserve"> (as described in</w:t>
        </w:r>
      </w:ins>
      <w:ins w:id="103" w:author="Helen  Meskhidze" w:date="2016-03-10T17:11:00Z">
        <w:r w:rsidR="00917B45">
          <w:rPr>
            <w:rFonts w:cs="Times New Roman"/>
          </w:rPr>
          <w:t xml:space="preserve"> </w:t>
        </w:r>
        <w:r w:rsidR="00917B45" w:rsidRPr="000A6EB6">
          <w:rPr>
            <w:rFonts w:cs="Times New Roman"/>
          </w:rPr>
          <w:t>§</w:t>
        </w:r>
        <w:r w:rsidR="00917B45">
          <w:rPr>
            <w:rFonts w:cs="Times New Roman"/>
          </w:rPr>
          <w:t>3.1.2)</w:t>
        </w:r>
      </w:ins>
      <w:ins w:id="104" w:author="Helen  Meskhidze" w:date="2016-03-10T17:09:00Z">
        <w:r w:rsidR="00917B45">
          <w:rPr>
            <w:rFonts w:cs="Times New Roman"/>
          </w:rPr>
          <w:t xml:space="preserve">, some emission lines still </w:t>
        </w:r>
      </w:ins>
      <w:ins w:id="105" w:author="Helen  Meskhidze" w:date="2016-03-10T17:25:00Z">
        <w:r w:rsidR="00691245">
          <w:rPr>
            <w:rFonts w:cs="Times New Roman"/>
          </w:rPr>
          <w:t>show</w:t>
        </w:r>
      </w:ins>
      <w:ins w:id="106" w:author="Helen  Meskhidze" w:date="2016-03-10T17:09:00Z">
        <w:r w:rsidR="00917B45">
          <w:rPr>
            <w:rFonts w:cs="Times New Roman"/>
          </w:rPr>
          <w:t xml:space="preserve"> a pocket of no emission in the bottom left of the LOC plane (</w:t>
        </w:r>
      </w:ins>
      <w:ins w:id="107" w:author="Helen  Meskhidze" w:date="2016-03-10T17:12:00Z">
        <w:r w:rsidR="009C503E">
          <w:rPr>
            <w:rFonts w:cs="Times New Roman"/>
          </w:rPr>
          <w:t xml:space="preserve">e.g. C IV λ1549 in Figure 5a, row d and </w:t>
        </w:r>
      </w:ins>
      <w:ins w:id="108" w:author="Helen  Meskhidze" w:date="2016-03-10T17:13:00Z">
        <w:r w:rsidR="009C503E">
          <w:rPr>
            <w:rFonts w:cs="Times New Roman"/>
          </w:rPr>
          <w:t>[O III] λ5007</w:t>
        </w:r>
        <w:r w:rsidR="00EB5B7D">
          <w:rPr>
            <w:rFonts w:cs="Times New Roman"/>
          </w:rPr>
          <w:t xml:space="preserve"> in Figure 5b, row c). </w:t>
        </w:r>
      </w:ins>
      <w:ins w:id="109" w:author="Helen  Meskhidze" w:date="2016-03-10T17:16:00Z">
        <w:r w:rsidR="00EB5B7D">
          <w:rPr>
            <w:rFonts w:cs="Times New Roman"/>
          </w:rPr>
          <w:t xml:space="preserve">In this region, Cloudy </w:t>
        </w:r>
      </w:ins>
      <w:ins w:id="110" w:author="Helen  Meskhidze" w:date="2016-03-10T17:17:00Z">
        <w:r w:rsidR="00EB5B7D">
          <w:rPr>
            <w:rFonts w:cs="Times New Roman"/>
          </w:rPr>
          <w:t>was completing</w:t>
        </w:r>
      </w:ins>
      <w:ins w:id="111" w:author="Helen  Meskhidze" w:date="2016-03-10T17:16:00Z">
        <w:r w:rsidR="00EB5B7D">
          <w:rPr>
            <w:rFonts w:cs="Times New Roman"/>
          </w:rPr>
          <w:t xml:space="preserve"> approximately 75 zones </w:t>
        </w:r>
      </w:ins>
      <w:ins w:id="112" w:author="Helen  Meskhidze" w:date="2016-03-10T17:17:00Z">
        <w:r w:rsidR="00EB5B7D">
          <w:rPr>
            <w:rFonts w:cs="Times New Roman"/>
          </w:rPr>
          <w:t xml:space="preserve">with temperatures around 2500K in the last zone. </w:t>
        </w:r>
      </w:ins>
      <w:ins w:id="113" w:author="Helen  Meskhidze" w:date="2016-03-10T17:26:00Z">
        <w:r w:rsidR="00691245">
          <w:rPr>
            <w:rFonts w:cs="Times New Roman"/>
          </w:rPr>
          <w:t xml:space="preserve">Due to these low temperatures, little emission was seen from these high ionization emission lines. </w:t>
        </w:r>
      </w:ins>
      <w:ins w:id="114" w:author="Helen  Meskhidze" w:date="2016-03-10T17:27:00Z">
        <w:r w:rsidR="00691245">
          <w:rPr>
            <w:rFonts w:cs="Times New Roman"/>
          </w:rPr>
          <w:t xml:space="preserve"> </w:t>
        </w:r>
      </w:ins>
      <w:r>
        <w:rPr>
          <w:rFonts w:cs="Times New Roman"/>
        </w:rPr>
        <w:t xml:space="preserve">The pocket of no emission was neither present in our solar simulations nor in our subsolar simulations. </w:t>
      </w:r>
    </w:p>
    <w:p w14:paraId="0152D3AC" w14:textId="77777777" w:rsidR="00194078" w:rsidRPr="000A6EB6" w:rsidRDefault="00194078" w:rsidP="00194078">
      <w:pPr>
        <w:rPr>
          <w:rFonts w:cs="Times New Roman"/>
        </w:rPr>
      </w:pPr>
    </w:p>
    <w:p w14:paraId="618F2754" w14:textId="49AB33C6" w:rsidR="00194078" w:rsidRDefault="00E1273A" w:rsidP="00194078">
      <w:pPr>
        <w:rPr>
          <w:rFonts w:cs="Times New Roman"/>
        </w:rPr>
      </w:pPr>
      <w:r>
        <w:rPr>
          <w:rFonts w:cs="Times New Roman"/>
        </w:rPr>
        <w:t>Second, i</w:t>
      </w:r>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255115">
        <w:rPr>
          <w:rFonts w:cs="Times New Roman"/>
        </w:rPr>
        <w:t>pronounced</w:t>
      </w:r>
      <w:r w:rsidR="00255115" w:rsidRPr="000A6EB6">
        <w:rPr>
          <w:rFonts w:cs="Times New Roman"/>
        </w:rPr>
        <w:t xml:space="preserve"> </w:t>
      </w:r>
      <w:r w:rsidR="00194078" w:rsidRPr="000A6EB6">
        <w:rPr>
          <w:rFonts w:cs="Times New Roman"/>
        </w:rPr>
        <w:t xml:space="preserve">with increasing </w:t>
      </w:r>
      <w:r w:rsidR="00903B26">
        <w:rPr>
          <w:rFonts w:cs="Times New Roman"/>
        </w:rPr>
        <w:t>metallicity</w:t>
      </w:r>
      <w:r w:rsidR="00194078" w:rsidRPr="000A6EB6">
        <w:rPr>
          <w:rFonts w:cs="Times New Roman"/>
        </w:rPr>
        <w:t>.</w:t>
      </w:r>
      <w:r w:rsidR="00194078">
        <w:rPr>
          <w:rFonts w:cs="Times New Roman"/>
        </w:rPr>
        <w:t xml:space="preserve"> </w:t>
      </w:r>
      <w:r w:rsidR="00EB28C4">
        <w:rPr>
          <w:rFonts w:cs="Times New Roman"/>
        </w:rPr>
        <w:t>The</w:t>
      </w:r>
      <w:r w:rsidR="00194078" w:rsidRPr="000A6EB6">
        <w:rPr>
          <w:rFonts w:cs="Times New Roman"/>
        </w:rPr>
        <w:t xml:space="preserve"> ridge of emission </w:t>
      </w:r>
      <w:r w:rsidR="00903B26">
        <w:rPr>
          <w:rFonts w:cs="Times New Roman"/>
        </w:rPr>
        <w:t>a</w:t>
      </w:r>
      <w:r w:rsidR="00255115">
        <w:rPr>
          <w:rFonts w:cs="Times New Roman"/>
        </w:rPr>
        <w:t>t</w:t>
      </w:r>
      <w:r w:rsidR="00903B26">
        <w:rPr>
          <w:rFonts w:cs="Times New Roman"/>
        </w:rPr>
        <w:t xml:space="preserve"> </w:t>
      </w:r>
      <w:r w:rsidR="00EB28C4">
        <w:rPr>
          <w:rFonts w:cs="Times New Roman"/>
        </w:rPr>
        <w:t xml:space="preserve">17 &lt;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xml:space="preserve">) </w:t>
      </w:r>
      <w:r w:rsidR="00EB28C4">
        <w:rPr>
          <w:rFonts w:cs="Times New Roman"/>
        </w:rPr>
        <w:t xml:space="preserve">&lt; </w:t>
      </w:r>
      <w:r w:rsidR="00903B26" w:rsidRPr="000A6EB6">
        <w:rPr>
          <w:rFonts w:cs="Times New Roman"/>
        </w:rPr>
        <w:t>1</w:t>
      </w:r>
      <w:r w:rsidR="00EB28C4">
        <w:rPr>
          <w:rFonts w:cs="Times New Roman"/>
        </w:rPr>
        <w:t>8</w:t>
      </w:r>
      <w:r w:rsidR="00903B26">
        <w:rPr>
          <w:rFonts w:cs="Times New Roman"/>
        </w:rPr>
        <w:t xml:space="preserve"> </w:t>
      </w:r>
      <w:r w:rsidR="00255115">
        <w:rPr>
          <w:rFonts w:cs="Times New Roman"/>
        </w:rPr>
        <w:t>is</w:t>
      </w:r>
      <w:r w:rsidR="00EB28C4">
        <w:rPr>
          <w:rFonts w:cs="Times New Roman"/>
        </w:rPr>
        <w:t xml:space="preserve"> much more </w:t>
      </w:r>
      <w:r w:rsidR="00255115">
        <w:rPr>
          <w:rFonts w:cs="Times New Roman"/>
        </w:rPr>
        <w:t>distinct at 5.0</w:t>
      </w:r>
      <w:r w:rsidR="00255115" w:rsidRPr="000A6EB6">
        <w:rPr>
          <w:rFonts w:cs="Times New Roman"/>
        </w:rPr>
        <w:t xml:space="preserve"> </w:t>
      </w:r>
      <w:r w:rsidR="00255115" w:rsidRPr="000A6EB6">
        <w:rPr>
          <w:rFonts w:cs="Times New Roman"/>
          <w:i/>
        </w:rPr>
        <w:t>Z</w:t>
      </w:r>
      <w:r w:rsidR="00255115" w:rsidRPr="000A6EB6">
        <w:rPr>
          <w:rFonts w:ascii="Kaiti SC Black" w:hAnsi="Kaiti SC Black" w:cs="Kaiti SC Black"/>
          <w:vertAlign w:val="subscript"/>
        </w:rPr>
        <w:t>⊙</w:t>
      </w:r>
      <w:r w:rsidR="00255115">
        <w:rPr>
          <w:rFonts w:cs="Times New Roman"/>
        </w:rPr>
        <w:t xml:space="preserve"> than at solar metallicities. </w:t>
      </w:r>
      <w:r w:rsidR="00255115" w:rsidRPr="000A6EB6">
        <w:rPr>
          <w:rFonts w:cs="Times New Roman"/>
        </w:rPr>
        <w:t xml:space="preserve"> </w:t>
      </w:r>
    </w:p>
    <w:p w14:paraId="1D764032" w14:textId="77777777" w:rsidR="00194078" w:rsidRPr="000A6EB6" w:rsidRDefault="00194078" w:rsidP="00194078">
      <w:pPr>
        <w:rPr>
          <w:rFonts w:cs="Times New Roman"/>
        </w:rPr>
      </w:pPr>
    </w:p>
    <w:p w14:paraId="21ADFD2C" w14:textId="367F8881" w:rsidR="00194078" w:rsidRDefault="00194078" w:rsidP="00194078">
      <w:pPr>
        <w:rPr>
          <w:rFonts w:cs="Times New Roman"/>
          <w:i/>
        </w:rPr>
      </w:pPr>
      <w:r w:rsidRPr="000A6EB6">
        <w:rPr>
          <w:rFonts w:cs="Times New Roman"/>
        </w:rPr>
        <w:t xml:space="preserve">Finally, </w:t>
      </w:r>
      <w:r w:rsidR="00255115">
        <w:rPr>
          <w:rFonts w:cs="Times New Roman"/>
        </w:rPr>
        <w:t xml:space="preserve">increasing </w:t>
      </w:r>
      <w:r w:rsidRPr="000A6EB6">
        <w:rPr>
          <w:rFonts w:cs="Times New Roman"/>
        </w:rPr>
        <w:t xml:space="preserve">metallicity </w:t>
      </w:r>
      <w:r w:rsidR="00255115">
        <w:rPr>
          <w:rFonts w:cs="Times New Roman"/>
        </w:rPr>
        <w:t>makes the</w:t>
      </w:r>
      <w:r w:rsidRPr="000A6EB6">
        <w:rPr>
          <w:rFonts w:cs="Times New Roman"/>
        </w:rPr>
        <w:t xml:space="preserve"> islands of emission evident in the optical emission lines</w:t>
      </w:r>
      <w:r w:rsidR="00255115">
        <w:rPr>
          <w:rFonts w:cs="Times New Roman"/>
        </w:rPr>
        <w:t xml:space="preserve"> </w:t>
      </w:r>
      <w:r w:rsidRPr="000A6EB6">
        <w:rPr>
          <w:rFonts w:cs="Times New Roman"/>
        </w:rPr>
        <w:t>more prominent. In the regions of the second, smaller peak, there is an ionization jump experienced by the elements that are exhibiting this double peak feature. This ionization jump creates strong emission in these regions, causing the double peak feature that we have noted</w:t>
      </w:r>
      <w:r w:rsidR="00255115">
        <w:rPr>
          <w:rFonts w:cs="Times New Roman"/>
        </w:rPr>
        <w:t xml:space="preserve"> in §3.3.2</w:t>
      </w:r>
      <w:r w:rsidRPr="000A6EB6">
        <w:rPr>
          <w:rFonts w:cs="Times New Roman"/>
        </w:rPr>
        <w:t xml:space="preserve">. Specifically, the island of emission feature is </w:t>
      </w:r>
      <w:ins w:id="115" w:author="Helen  Meskhidze" w:date="2016-03-06T12:54:00Z">
        <w:r w:rsidR="002C79F0">
          <w:rPr>
            <w:rFonts w:cs="Times New Roman"/>
          </w:rPr>
          <w:t xml:space="preserve">most </w:t>
        </w:r>
      </w:ins>
      <w:r w:rsidRPr="000A6EB6">
        <w:rPr>
          <w:rFonts w:cs="Times New Roman"/>
        </w:rPr>
        <w:t xml:space="preserve">evident </w:t>
      </w:r>
      <w:ins w:id="116" w:author="Helen  Meskhidze" w:date="2016-03-06T12:54:00Z">
        <w:r w:rsidR="002C79F0">
          <w:rPr>
            <w:rFonts w:cs="Times New Roman"/>
          </w:rPr>
          <w:t xml:space="preserve">in optical emission lines </w:t>
        </w:r>
      </w:ins>
      <w:ins w:id="117" w:author="Helen  Meskhidze" w:date="2016-03-06T12:55:00Z">
        <w:r w:rsidR="002C79F0" w:rsidRPr="000A6EB6">
          <w:rPr>
            <w:rFonts w:cs="Times New Roman"/>
          </w:rPr>
          <w:t xml:space="preserve">[O </w:t>
        </w:r>
        <w:r w:rsidR="002C79F0">
          <w:rPr>
            <w:rFonts w:cs="Times New Roman"/>
          </w:rPr>
          <w:t xml:space="preserve">III] λ5007, [O I] λ6300, [S III] λ6312, and [N </w:t>
        </w:r>
      </w:ins>
      <w:ins w:id="118" w:author="Helen  Meskhidze" w:date="2016-03-06T12:56:00Z">
        <w:r w:rsidR="002C79F0">
          <w:rPr>
            <w:rFonts w:cs="Times New Roman"/>
          </w:rPr>
          <w:t xml:space="preserve">II] λ6584 (Figure 5b, rows c-f), as well as in IR emission lines </w:t>
        </w:r>
      </w:ins>
      <w:ins w:id="119" w:author="Helen  Meskhidze" w:date="2016-03-06T12:58:00Z">
        <w:r w:rsidR="002C79F0">
          <w:rPr>
            <w:rFonts w:cs="Times New Roman"/>
          </w:rPr>
          <w:t>[Ar III] λ7135, [O II] λ7325, [S III] λ9069, and [O I] 63</w:t>
        </w:r>
      </w:ins>
      <w:ins w:id="120" w:author="Helen  Meskhidze" w:date="2016-03-06T12:59:00Z">
        <w:r w:rsidR="002C79F0">
          <w:rPr>
            <w:rFonts w:cs="Times New Roman"/>
          </w:rPr>
          <w:t xml:space="preserve"> </w:t>
        </w:r>
        <w:r w:rsidR="002C79F0" w:rsidRPr="000A6EB6">
          <w:rPr>
            <w:rFonts w:cs="Times New Roman"/>
          </w:rPr>
          <w:t>µ</w:t>
        </w:r>
        <w:r w:rsidR="002C79F0">
          <w:rPr>
            <w:rFonts w:cs="Times New Roman"/>
          </w:rPr>
          <w:t xml:space="preserve">m (Figure 5c, rows a-d). </w:t>
        </w:r>
      </w:ins>
    </w:p>
    <w:p w14:paraId="7B6077F8" w14:textId="77777777" w:rsidR="002C79F0" w:rsidRDefault="002C79F0" w:rsidP="00194078">
      <w:pPr>
        <w:rPr>
          <w:ins w:id="121" w:author="Helen  Meskhidze" w:date="2016-03-06T12:59:00Z"/>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4078BA8" w:rsidR="00723B24" w:rsidRDefault="00E26396" w:rsidP="00D30D1B">
      <w:pPr>
        <w:rPr>
          <w:rFonts w:cs="Times New Roman"/>
        </w:rPr>
      </w:pPr>
      <w:r>
        <w:rPr>
          <w:rFonts w:cs="Times New Roman"/>
        </w:rPr>
        <w:t xml:space="preserve">Figure 5a displays the equivalent widths across the LOC plane for selected UV emission lines as function of metallicity. </w:t>
      </w:r>
      <w:r w:rsidR="00194078" w:rsidRPr="000A6EB6">
        <w:rPr>
          <w:rFonts w:cs="Times New Roman"/>
        </w:rPr>
        <w:t xml:space="preserve">In general, we observe that </w:t>
      </w:r>
      <w:ins w:id="122" w:author="Helen  Meskhidze" w:date="2016-03-10T17:32:00Z">
        <w:r w:rsidR="00691245">
          <w:rPr>
            <w:rFonts w:cs="Times New Roman"/>
          </w:rPr>
          <w:t xml:space="preserve">with increasing metallicity, most </w:t>
        </w:r>
      </w:ins>
      <w:r w:rsidR="00F36025">
        <w:rPr>
          <w:rFonts w:cs="Times New Roman"/>
        </w:rPr>
        <w:t>of</w:t>
      </w:r>
      <w:r w:rsidR="00F36025" w:rsidRPr="000A6EB6">
        <w:rPr>
          <w:rFonts w:cs="Times New Roman"/>
        </w:rPr>
        <w:t xml:space="preserve"> </w:t>
      </w:r>
      <w:r w:rsidR="00194078"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00194078" w:rsidRPr="000A6EB6">
        <w:rPr>
          <w:rFonts w:cs="Times New Roman"/>
        </w:rPr>
        <w:t xml:space="preserve">in </w:t>
      </w:r>
      <w:ins w:id="123" w:author="Helen  Meskhidze" w:date="2016-03-10T17:38:00Z">
        <w:r w:rsidR="00D30D1B">
          <w:rPr>
            <w:rFonts w:cs="Times New Roman"/>
          </w:rPr>
          <w:t xml:space="preserve">peak emission </w:t>
        </w:r>
      </w:ins>
      <w:ins w:id="124" w:author="Helen  Meskhidze" w:date="2016-03-10T17:34:00Z">
        <w:r w:rsidR="00D30D1B">
          <w:rPr>
            <w:rFonts w:cs="Times New Roman"/>
          </w:rPr>
          <w:t>and some begin to</w:t>
        </w:r>
      </w:ins>
      <w:ins w:id="125" w:author="Chris Richardson" w:date="2016-02-23T20:08:00Z">
        <w:r w:rsidR="00071D04">
          <w:rPr>
            <w:rFonts w:cs="Times New Roman"/>
          </w:rPr>
          <w:t xml:space="preserve"> emit</w:t>
        </w:r>
      </w:ins>
      <w:ins w:id="126" w:author="Chris Richardson" w:date="2016-02-23T20:07:00Z">
        <w:r w:rsidR="00071D04">
          <w:rPr>
            <w:rFonts w:cs="Times New Roman"/>
          </w:rPr>
          <w:t xml:space="preserve"> over a wider range of</w:t>
        </w:r>
      </w:ins>
      <w:ins w:id="127" w:author="Helen  Meskhidze" w:date="2016-03-10T17:32:00Z">
        <w:r w:rsidR="00691245">
          <w:rPr>
            <w:rFonts w:cs="Times New Roman"/>
          </w:rPr>
          <w:t xml:space="preserve"> ionization parameter</w:t>
        </w:r>
      </w:ins>
      <w:ins w:id="128" w:author="Chris Richardson" w:date="2016-02-23T20:07:00Z">
        <w:r w:rsidR="00071D04">
          <w:rPr>
            <w:rFonts w:cs="Times New Roman"/>
          </w:rPr>
          <w:t xml:space="preserve"> </w:t>
        </w:r>
      </w:ins>
      <w:ins w:id="129" w:author="Helen  Meskhidze" w:date="2016-03-10T17:34:00Z">
        <w:r w:rsidR="00D30D1B">
          <w:rPr>
            <w:rFonts w:cs="Times New Roman"/>
          </w:rPr>
          <w:t>(</w:t>
        </w:r>
      </w:ins>
      <w:r w:rsidR="00255115">
        <w:rPr>
          <w:rFonts w:cs="Times New Roman"/>
        </w:rPr>
        <w:t>Figure 5, rows a-c)</w:t>
      </w:r>
      <w:ins w:id="130" w:author="Helen  Meskhidze" w:date="2016-03-10T17:32:00Z">
        <w:r w:rsidR="00691245">
          <w:rPr>
            <w:rFonts w:cs="Times New Roman"/>
          </w:rPr>
          <w:t xml:space="preserve">. </w:t>
        </w:r>
        <w:commentRangeStart w:id="131"/>
        <w:r w:rsidR="00691245">
          <w:rPr>
            <w:rFonts w:cs="Times New Roman"/>
          </w:rPr>
          <w:t xml:space="preserve">We observe that </w:t>
        </w:r>
      </w:ins>
      <w:ins w:id="132" w:author="Helen  Meskhidze" w:date="2016-03-10T17:40:00Z">
        <w:r w:rsidR="00D30D1B">
          <w:rPr>
            <w:rFonts w:cs="Times New Roman"/>
          </w:rPr>
          <w:t xml:space="preserve">a few UV emission lines, e.g. </w:t>
        </w:r>
      </w:ins>
      <w:ins w:id="133" w:author="Helen  Meskhidze" w:date="2016-03-10T17:32:00Z">
        <w:r w:rsidR="00691245">
          <w:rPr>
            <w:rFonts w:cs="Times New Roman"/>
          </w:rPr>
          <w:t xml:space="preserve">H I </w:t>
        </w:r>
      </w:ins>
      <w:ins w:id="134" w:author="Helen  Meskhidze" w:date="2016-03-10T17:33:00Z">
        <w:r w:rsidR="00691245" w:rsidRPr="000A6EB6">
          <w:rPr>
            <w:rFonts w:eastAsia="Times New Roman" w:cs="Times New Roman"/>
            <w:color w:val="000000"/>
            <w:shd w:val="clear" w:color="auto" w:fill="FFFFFF"/>
          </w:rPr>
          <w:t>λ</w:t>
        </w:r>
        <w:r w:rsidR="00691245">
          <w:rPr>
            <w:rFonts w:eastAsia="Times New Roman" w:cs="Times New Roman"/>
            <w:color w:val="000000"/>
            <w:shd w:val="clear" w:color="auto" w:fill="FFFFFF"/>
          </w:rPr>
          <w:t xml:space="preserve">1216, O I </w:t>
        </w:r>
        <w:r w:rsidR="00691245" w:rsidRPr="000A6EB6">
          <w:rPr>
            <w:rFonts w:eastAsia="Times New Roman" w:cs="Times New Roman"/>
            <w:color w:val="000000"/>
            <w:shd w:val="clear" w:color="auto" w:fill="FFFFFF"/>
          </w:rPr>
          <w:t>λ</w:t>
        </w:r>
        <w:r w:rsidR="00691245">
          <w:rPr>
            <w:rFonts w:eastAsia="Times New Roman" w:cs="Times New Roman"/>
            <w:color w:val="000000"/>
            <w:shd w:val="clear" w:color="auto" w:fill="FFFFFF"/>
          </w:rPr>
          <w:t xml:space="preserve">1304, </w:t>
        </w:r>
        <w:r w:rsidR="00D30D1B">
          <w:rPr>
            <w:rFonts w:eastAsia="Times New Roman" w:cs="Times New Roman"/>
            <w:color w:val="000000"/>
            <w:shd w:val="clear" w:color="auto" w:fill="FFFFFF"/>
          </w:rPr>
          <w:t xml:space="preserve">N IV </w:t>
        </w:r>
        <w:r w:rsidR="00D30D1B" w:rsidRPr="000A6EB6">
          <w:rPr>
            <w:rFonts w:eastAsia="Times New Roman" w:cs="Times New Roman"/>
            <w:color w:val="000000"/>
            <w:shd w:val="clear" w:color="auto" w:fill="FFFFFF"/>
          </w:rPr>
          <w:t>λ</w:t>
        </w:r>
        <w:r w:rsidR="00D30D1B">
          <w:rPr>
            <w:rFonts w:eastAsia="Times New Roman" w:cs="Times New Roman"/>
            <w:color w:val="000000"/>
            <w:shd w:val="clear" w:color="auto" w:fill="FFFFFF"/>
          </w:rPr>
          <w:t>1485</w:t>
        </w:r>
      </w:ins>
      <w:ins w:id="135" w:author="Helen  Meskhidze" w:date="2016-03-10T17:39:00Z">
        <w:r w:rsidR="00D30D1B">
          <w:rPr>
            <w:rFonts w:eastAsia="Times New Roman" w:cs="Times New Roman"/>
            <w:color w:val="000000"/>
            <w:shd w:val="clear" w:color="auto" w:fill="FFFFFF"/>
          </w:rPr>
          <w:t xml:space="preserve">, He II </w:t>
        </w:r>
        <w:r w:rsidR="00D30D1B" w:rsidRPr="000A6EB6">
          <w:rPr>
            <w:rFonts w:eastAsia="Times New Roman" w:cs="Times New Roman"/>
            <w:color w:val="000000"/>
            <w:shd w:val="clear" w:color="auto" w:fill="FFFFFF"/>
          </w:rPr>
          <w:t>λ</w:t>
        </w:r>
        <w:r w:rsidR="00D30D1B">
          <w:rPr>
            <w:rFonts w:eastAsia="Times New Roman" w:cs="Times New Roman"/>
            <w:color w:val="000000"/>
            <w:shd w:val="clear" w:color="auto" w:fill="FFFFFF"/>
          </w:rPr>
          <w:t xml:space="preserve">1640, and </w:t>
        </w:r>
      </w:ins>
      <w:ins w:id="136" w:author="Helen  Meskhidze" w:date="2016-03-10T17:40:00Z">
        <w:r w:rsidR="00D30D1B">
          <w:rPr>
            <w:rFonts w:eastAsia="Times New Roman" w:cs="Times New Roman"/>
            <w:color w:val="000000"/>
            <w:shd w:val="clear" w:color="auto" w:fill="FFFFFF"/>
          </w:rPr>
          <w:t xml:space="preserve">C IV </w:t>
        </w:r>
        <w:r w:rsidR="00D30D1B" w:rsidRPr="000A6EB6">
          <w:rPr>
            <w:rFonts w:eastAsia="Times New Roman" w:cs="Times New Roman"/>
            <w:color w:val="000000"/>
            <w:shd w:val="clear" w:color="auto" w:fill="FFFFFF"/>
          </w:rPr>
          <w:t>λ</w:t>
        </w:r>
        <w:r w:rsidR="00D30D1B">
          <w:rPr>
            <w:rFonts w:eastAsia="Times New Roman" w:cs="Times New Roman"/>
            <w:color w:val="000000"/>
            <w:shd w:val="clear" w:color="auto" w:fill="FFFFFF"/>
          </w:rPr>
          <w:t xml:space="preserve">1549, </w:t>
        </w:r>
      </w:ins>
      <w:ins w:id="137" w:author="Helen  Meskhidze" w:date="2016-03-10T17:33:00Z">
        <w:r w:rsidR="00D30D1B">
          <w:rPr>
            <w:rFonts w:eastAsia="Times New Roman" w:cs="Times New Roman"/>
            <w:color w:val="000000"/>
            <w:shd w:val="clear" w:color="auto" w:fill="FFFFFF"/>
          </w:rPr>
          <w:t xml:space="preserve">decrease in strength. </w:t>
        </w:r>
        <w:commentRangeEnd w:id="131"/>
        <w:r w:rsidR="00D30D1B">
          <w:rPr>
            <w:rStyle w:val="CommentReference"/>
            <w:rFonts w:asciiTheme="minorHAnsi" w:eastAsiaTheme="minorEastAsia" w:hAnsiTheme="minorHAnsi" w:cstheme="minorBidi"/>
            <w:kern w:val="0"/>
            <w:lang w:eastAsia="en-US" w:bidi="ar-SA"/>
          </w:rPr>
          <w:commentReference w:id="131"/>
        </w:r>
      </w:ins>
      <w:r w:rsidR="0005351B">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5A36C64"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007C1982">
        <w:rPr>
          <w:rFonts w:cs="Times New Roman"/>
          <w:vertAlign w:val="subscript"/>
        </w:rPr>
        <w:t>N III</w:t>
      </w:r>
      <w:r>
        <w:rPr>
          <w:rFonts w:eastAsia="Times New Roman" w:cs="Times New Roman"/>
          <w:color w:val="000000"/>
          <w:shd w:val="clear" w:color="auto" w:fill="FFFFFF"/>
        </w:rPr>
        <w:t xml:space="preserve">) = 2.4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00255115">
        <w:rPr>
          <w:rFonts w:ascii="Kaiti SC Black" w:hAnsi="Kaiti SC Black" w:cs="Kaiti SC Black"/>
          <w:vertAlign w:val="subscript"/>
        </w:rPr>
        <w:t xml:space="preserve"> </w:t>
      </w:r>
      <w:r w:rsidR="00255115">
        <w:rPr>
          <w:rFonts w:eastAsia="Times New Roman" w:cs="Times New Roman"/>
          <w:color w:val="000000"/>
          <w:shd w:val="clear" w:color="auto" w:fill="FFFFFF"/>
        </w:rPr>
        <w:t>(Figure 5a, row a</w:t>
      </w:r>
      <w:r w:rsidR="00255115" w:rsidRPr="000A6EB6">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ins w:id="139" w:author="Helen  Meskhidze" w:date="2016-03-10T17:41:00Z">
        <w:r w:rsidR="00D30D1B">
          <w:rPr>
            <w:rFonts w:ascii="Times" w:eastAsia="Times New Roman" w:hAnsi="Times" w:cs="Times New Roman"/>
            <w:color w:val="000000"/>
            <w:shd w:val="clear" w:color="auto" w:fill="FFFFFF"/>
          </w:rPr>
          <w:t>(F</w:t>
        </w:r>
      </w:ins>
      <w:r w:rsidR="00CE3CCB">
        <w:rPr>
          <w:rFonts w:ascii="Times" w:eastAsia="Times New Roman" w:hAnsi="Times" w:cs="Times New Roman"/>
          <w:color w:val="000000"/>
          <w:shd w:val="clear" w:color="auto" w:fill="FFFFFF"/>
        </w:rPr>
        <w:t>igure 5a, row c</w:t>
      </w:r>
      <w:r w:rsidRPr="007D4B62">
        <w:rPr>
          <w:rFonts w:ascii="Times" w:eastAsia="Times New Roman" w:hAnsi="Times" w:cs="Times New Roman"/>
          <w:color w:val="000000"/>
          <w:shd w:val="clear" w:color="auto" w:fill="FFFFFF"/>
        </w:rPr>
        <w:t>)</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3981FAA4" w14:textId="77777777" w:rsidR="00D30D1B" w:rsidRDefault="004817B5" w:rsidP="00194078">
      <w:pPr>
        <w:rPr>
          <w:ins w:id="140" w:author="Helen  Meskhidze" w:date="2016-03-10T17:43:00Z"/>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 xml:space="preserve">s Ferland et al. (1996) note, the sum of N V λ1240 and C IV λ1549 emission remains fairly constant with metallicity changes because the two lines together </w:t>
      </w:r>
      <w:r w:rsidR="000A5C09" w:rsidRPr="00CE2299">
        <w:rPr>
          <w:rFonts w:eastAsia="Times New Roman" w:cs="Times New Roman"/>
          <w:color w:val="000000"/>
          <w:shd w:val="clear" w:color="auto" w:fill="FFFFFF"/>
        </w:rPr>
        <w:t xml:space="preserve">dominate the cooling in the more ionized regions of the </w:t>
      </w:r>
      <w:r w:rsidR="0032294C" w:rsidRPr="00CE2299">
        <w:rPr>
          <w:rFonts w:eastAsia="Times New Roman" w:cs="Times New Roman"/>
          <w:color w:val="000000"/>
          <w:shd w:val="clear" w:color="auto" w:fill="FFFFFF"/>
        </w:rPr>
        <w:t>cloud</w:t>
      </w:r>
      <w:r w:rsidR="000A5C09" w:rsidRPr="00CE2299">
        <w:rPr>
          <w:rFonts w:eastAsia="Times New Roman" w:cs="Times New Roman"/>
          <w:color w:val="000000"/>
          <w:shd w:val="clear" w:color="auto" w:fill="FFFFFF"/>
        </w:rPr>
        <w:t xml:space="preserve">. </w:t>
      </w:r>
      <w:r w:rsidR="0075172C">
        <w:rPr>
          <w:rFonts w:eastAsia="Times New Roman" w:cs="Times New Roman"/>
          <w:color w:val="000000"/>
          <w:shd w:val="clear" w:color="auto" w:fill="FFFFFF"/>
        </w:rPr>
        <w:t xml:space="preserve">We find the consistent with our simulations since </w:t>
      </w:r>
      <w:r w:rsidR="0075172C" w:rsidRPr="000A6EB6">
        <w:rPr>
          <w:rFonts w:eastAsia="Times New Roman" w:cs="Times New Roman"/>
          <w:color w:val="000000"/>
          <w:shd w:val="clear" w:color="auto" w:fill="FFFFFF"/>
        </w:rPr>
        <w:t>the sum hovers around 5.0 dex</w:t>
      </w:r>
      <w:r w:rsidR="0075172C">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However, a</w:t>
      </w:r>
      <w:r w:rsidR="00723B24" w:rsidRPr="00CE2299">
        <w:rPr>
          <w:rFonts w:cs="Times New Roman"/>
        </w:rPr>
        <w:t>s metallicity</w:t>
      </w:r>
      <w:r w:rsidR="004671FD" w:rsidRPr="00CE2299">
        <w:rPr>
          <w:rFonts w:cs="Times New Roman"/>
        </w:rPr>
        <w:t xml:space="preserve"> </w:t>
      </w:r>
      <w:r w:rsidR="00723B24" w:rsidRPr="00CE2299">
        <w:rPr>
          <w:rFonts w:cs="Times New Roman"/>
        </w:rPr>
        <w:t>is increased,</w:t>
      </w:r>
      <w:r w:rsidR="004671FD" w:rsidRPr="00CE2299">
        <w:rPr>
          <w:rFonts w:cs="Times New Roman"/>
        </w:rPr>
        <w:t xml:space="preserve"> the nitrogen abundance exceeds the carbon abundance resulting in nitrogen carrying much of the total cooling. Since </w:t>
      </w:r>
      <w:r w:rsidR="00723B24" w:rsidRPr="00CE2299">
        <w:rPr>
          <w:rFonts w:eastAsia="Times New Roman" w:cs="Times New Roman"/>
          <w:color w:val="000000"/>
          <w:shd w:val="clear" w:color="auto" w:fill="FFFFFF"/>
        </w:rPr>
        <w:t>the cooling shifts from carbon and oxygen to nitrogen</w:t>
      </w:r>
      <w:r w:rsidR="004671FD" w:rsidRPr="00CE2299">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the emission of</w:t>
      </w:r>
      <w:r w:rsidR="00723B24" w:rsidRPr="00CE2299">
        <w:rPr>
          <w:rFonts w:eastAsia="Times New Roman" w:cs="Times New Roman"/>
          <w:color w:val="000000"/>
          <w:shd w:val="clear" w:color="auto" w:fill="FFFFFF"/>
        </w:rPr>
        <w:t xml:space="preserve"> C IV λ1549 </w:t>
      </w:r>
      <w:r w:rsidR="000A5C09" w:rsidRPr="00CE2299">
        <w:rPr>
          <w:rFonts w:eastAsia="Times New Roman" w:cs="Times New Roman"/>
          <w:color w:val="000000"/>
          <w:shd w:val="clear" w:color="auto" w:fill="FFFFFF"/>
        </w:rPr>
        <w:t xml:space="preserve">is </w:t>
      </w:r>
      <w:r w:rsidR="00723B24" w:rsidRPr="00CE2299">
        <w:rPr>
          <w:rFonts w:eastAsia="Times New Roman" w:cs="Times New Roman"/>
          <w:color w:val="000000"/>
          <w:shd w:val="clear" w:color="auto" w:fill="FFFFFF"/>
        </w:rPr>
        <w:t xml:space="preserve">suppressed. </w:t>
      </w:r>
      <w:r w:rsidR="0032294C" w:rsidRPr="00CE2299">
        <w:rPr>
          <w:rFonts w:eastAsia="Times New Roman" w:cs="Times New Roman"/>
          <w:color w:val="000000"/>
          <w:shd w:val="clear" w:color="auto" w:fill="FFFFFF"/>
        </w:rPr>
        <w:t>O</w:t>
      </w:r>
      <w:r w:rsidR="00332C39" w:rsidRPr="00CE2299">
        <w:rPr>
          <w:rFonts w:eastAsia="Times New Roman" w:cs="Times New Roman"/>
          <w:color w:val="000000"/>
          <w:shd w:val="clear" w:color="auto" w:fill="FFFFFF"/>
        </w:rPr>
        <w:t xml:space="preserve">n our grids,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sidRPr="00CE3CCB">
        <w:rPr>
          <w:rFonts w:cs="Times New Roman"/>
          <w:vertAlign w:val="subscript"/>
        </w:rPr>
        <w:t>C IV</w:t>
      </w:r>
      <w:r w:rsidR="00CE3CCB">
        <w:rPr>
          <w:rFonts w:cs="Times New Roman"/>
        </w:rPr>
        <w:t xml:space="preserve">) </w:t>
      </w:r>
      <w:r w:rsidR="00332C39" w:rsidRPr="00CE2299">
        <w:rPr>
          <w:rFonts w:eastAsia="Times New Roman" w:cs="Times New Roman"/>
          <w:color w:val="000000"/>
          <w:shd w:val="clear" w:color="auto" w:fill="FFFFFF"/>
        </w:rPr>
        <w:t xml:space="preserve">decreases 0.4 dex from 0.2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to 5.0 </w:t>
      </w:r>
      <w:r w:rsidR="00332C39" w:rsidRPr="00CE2299">
        <w:rPr>
          <w:rFonts w:cs="Times New Roman"/>
          <w:i/>
        </w:rPr>
        <w:t>Z</w:t>
      </w:r>
      <w:r w:rsidR="00332C39" w:rsidRPr="00CE2299">
        <w:rPr>
          <w:rFonts w:ascii="Baoli SC Regular" w:hAnsi="Baoli SC Regular" w:cs="Baoli SC Regular"/>
          <w:vertAlign w:val="subscript"/>
        </w:rPr>
        <w:t>⊙</w:t>
      </w:r>
      <w:r w:rsidR="00CE3CCB">
        <w:rPr>
          <w:rFonts w:eastAsia="Times New Roman" w:cs="Times New Roman"/>
          <w:color w:val="000000"/>
          <w:shd w:val="clear" w:color="auto" w:fill="FFFFFF"/>
        </w:rPr>
        <w:t xml:space="preserve"> (Figure 5a, row d),</w:t>
      </w:r>
      <w:r w:rsidR="00332C39" w:rsidRPr="00CE2299">
        <w:rPr>
          <w:rFonts w:eastAsia="Times New Roman" w:cs="Times New Roman"/>
          <w:color w:val="000000"/>
          <w:shd w:val="clear" w:color="auto" w:fill="FFFFFF"/>
        </w:rPr>
        <w:t xml:space="preserve"> while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Pr>
          <w:rFonts w:cs="Times New Roman"/>
          <w:vertAlign w:val="subscript"/>
        </w:rPr>
        <w:t>N V</w:t>
      </w:r>
      <w:r w:rsidR="00CE3CCB">
        <w:rPr>
          <w:rFonts w:eastAsia="Times New Roman" w:cs="Times New Roman"/>
          <w:color w:val="000000"/>
          <w:shd w:val="clear" w:color="auto" w:fill="FFFFFF"/>
        </w:rPr>
        <w:t>)</w:t>
      </w:r>
      <w:r w:rsidR="00332C39" w:rsidRPr="00CE2299">
        <w:rPr>
          <w:rFonts w:eastAsia="Times New Roman" w:cs="Times New Roman"/>
          <w:color w:val="000000"/>
          <w:shd w:val="clear" w:color="auto" w:fill="FFFFFF"/>
        </w:rPr>
        <w:t xml:space="preserve"> emission increases </w:t>
      </w:r>
      <w:r w:rsidR="00016237" w:rsidRPr="00CE2299">
        <w:rPr>
          <w:rFonts w:eastAsia="Times New Roman" w:cs="Times New Roman"/>
          <w:color w:val="000000"/>
          <w:shd w:val="clear" w:color="auto" w:fill="FFFFFF"/>
        </w:rPr>
        <w:t>1.1</w:t>
      </w:r>
      <w:r w:rsidR="00332C39" w:rsidRPr="00CE2299">
        <w:rPr>
          <w:rFonts w:eastAsia="Times New Roman" w:cs="Times New Roman"/>
          <w:color w:val="000000"/>
          <w:shd w:val="clear" w:color="auto" w:fill="FFFFFF"/>
        </w:rPr>
        <w:t xml:space="preserve"> dex</w:t>
      </w:r>
      <w:r w:rsidR="00CE3CCB">
        <w:rPr>
          <w:rFonts w:eastAsia="Times New Roman" w:cs="Times New Roman"/>
          <w:color w:val="000000"/>
          <w:shd w:val="clear" w:color="auto" w:fill="FFFFFF"/>
        </w:rPr>
        <w:t xml:space="preserve"> (Figure 5a, row c). </w:t>
      </w:r>
    </w:p>
    <w:p w14:paraId="2715ADF8" w14:textId="77777777" w:rsidR="00D30D1B" w:rsidRDefault="00D30D1B" w:rsidP="00194078">
      <w:pPr>
        <w:rPr>
          <w:ins w:id="141" w:author="Helen  Meskhidze" w:date="2016-03-10T17:43:00Z"/>
          <w:rFonts w:eastAsia="Times New Roman" w:cs="Times New Roman"/>
          <w:color w:val="000000"/>
          <w:shd w:val="clear" w:color="auto" w:fill="FFFFFF"/>
        </w:rPr>
      </w:pPr>
    </w:p>
    <w:p w14:paraId="353ED708" w14:textId="1EA9F9E5" w:rsidR="00194078" w:rsidRDefault="002C1C7C" w:rsidP="00194078">
      <w:pPr>
        <w:rPr>
          <w:ins w:id="142" w:author="Helen  Meskhidze" w:date="2016-03-10T11:38:00Z"/>
          <w:rFonts w:cs="Times New Roman"/>
        </w:rPr>
      </w:pPr>
      <w:ins w:id="143" w:author="Helen  Meskhidze" w:date="2016-03-10T17:43:00Z">
        <w:r>
          <w:rPr>
            <w:rFonts w:eastAsia="Times New Roman" w:cs="Times New Roman"/>
            <w:color w:val="000000"/>
            <w:shd w:val="clear" w:color="auto" w:fill="FFFFFF"/>
          </w:rPr>
          <w:t>Additionally, as</w:t>
        </w:r>
      </w:ins>
      <w:r w:rsidR="00332C39" w:rsidRPr="000A6EB6">
        <w:rPr>
          <w:rFonts w:cs="Times New Roman"/>
        </w:rPr>
        <w:t xml:space="preserve"> Ferland et al. (1996) </w:t>
      </w:r>
      <w:r w:rsidR="0032294C">
        <w:rPr>
          <w:rFonts w:cs="Times New Roman"/>
        </w:rPr>
        <w:t>discuss</w:t>
      </w:r>
      <w:r w:rsidR="00332C39" w:rsidRPr="000A6EB6">
        <w:rPr>
          <w:rFonts w:cs="Times New Roman"/>
        </w:rPr>
        <w:t xml:space="preserve">, He II </w:t>
      </w:r>
      <w:r w:rsidR="00332C39" w:rsidRPr="000A6EB6">
        <w:rPr>
          <w:rFonts w:eastAsia="Times New Roman" w:cs="Times New Roman"/>
          <w:color w:val="000000"/>
          <w:shd w:val="clear" w:color="auto" w:fill="FFFFFF"/>
        </w:rPr>
        <w:t xml:space="preserve">λ1640 decreases with increasing </w:t>
      </w:r>
      <w:r w:rsidR="00332C39" w:rsidRPr="000A6EB6">
        <w:rPr>
          <w:rFonts w:eastAsia="Times New Roman" w:cs="Times New Roman"/>
          <w:i/>
          <w:color w:val="000000"/>
          <w:shd w:val="clear" w:color="auto" w:fill="FFFFFF"/>
        </w:rPr>
        <w:t>Z</w:t>
      </w:r>
      <w:r w:rsidR="004671FD">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00332C39" w:rsidRPr="000A6EB6">
        <w:rPr>
          <w:rFonts w:eastAsia="Times New Roman" w:cs="Times New Roman"/>
          <w:i/>
          <w:color w:val="000000"/>
          <w:shd w:val="clear" w:color="auto" w:fill="FFFFFF"/>
        </w:rPr>
        <w:t xml:space="preserve">. </w:t>
      </w:r>
      <w:r w:rsidR="004671FD">
        <w:rPr>
          <w:rFonts w:eastAsia="Times New Roman" w:cs="Times New Roman"/>
          <w:color w:val="000000"/>
          <w:shd w:val="clear" w:color="auto" w:fill="FFFFFF"/>
        </w:rPr>
        <w:t>Accordingly, o</w:t>
      </w:r>
      <w:r w:rsidR="00332C39" w:rsidRPr="000A6EB6">
        <w:rPr>
          <w:rFonts w:eastAsia="Times New Roman" w:cs="Times New Roman"/>
          <w:color w:val="000000"/>
          <w:shd w:val="clear" w:color="auto" w:fill="FFFFFF"/>
        </w:rPr>
        <w:t xml:space="preserve">ur grids show that at 5.0 </w:t>
      </w:r>
      <w:r w:rsidR="00332C39" w:rsidRPr="000A6EB6">
        <w:rPr>
          <w:rFonts w:cs="Times New Roman"/>
          <w:i/>
        </w:rPr>
        <w:t>Z</w:t>
      </w:r>
      <w:r w:rsidR="00332C39" w:rsidRPr="000A6EB6">
        <w:rPr>
          <w:rFonts w:ascii="Kaiti SC Black" w:hAnsi="Kaiti SC Black" w:cs="Kaiti SC Black"/>
          <w:vertAlign w:val="subscript"/>
        </w:rPr>
        <w:t>⊙</w:t>
      </w:r>
      <w:r w:rsidR="00332C39" w:rsidRPr="000A6EB6">
        <w:rPr>
          <w:rFonts w:cs="Times New Roman"/>
          <w:vertAlign w:val="subscript"/>
        </w:rPr>
        <w:t xml:space="preserve"> </w:t>
      </w:r>
      <w:r w:rsidR="00332C39" w:rsidRPr="000A6EB6">
        <w:rPr>
          <w:rFonts w:eastAsia="Times New Roman" w:cs="Times New Roman"/>
          <w:color w:val="000000"/>
          <w:shd w:val="clear" w:color="auto" w:fill="FFFFFF"/>
        </w:rPr>
        <w:t xml:space="preserve">He II emission is </w:t>
      </w:r>
      <w:ins w:id="144" w:author="Helen  Meskhidze" w:date="2016-03-10T17:44:00Z">
        <w:r>
          <w:rPr>
            <w:rFonts w:eastAsia="Times New Roman" w:cs="Times New Roman"/>
            <w:color w:val="000000"/>
            <w:shd w:val="clear" w:color="auto" w:fill="FFFFFF"/>
          </w:rPr>
          <w:t>approximately 0.6</w:t>
        </w:r>
      </w:ins>
      <w:r w:rsidR="009333B5">
        <w:rPr>
          <w:rFonts w:eastAsia="Times New Roman" w:cs="Times New Roman"/>
          <w:color w:val="000000"/>
          <w:shd w:val="clear" w:color="auto" w:fill="FFFFFF"/>
        </w:rPr>
        <w:t xml:space="preserve"> the</w:t>
      </w:r>
      <w:r w:rsidR="00332C39" w:rsidRPr="000A6EB6">
        <w:rPr>
          <w:rFonts w:eastAsia="Times New Roman" w:cs="Times New Roman"/>
          <w:color w:val="000000"/>
          <w:shd w:val="clear" w:color="auto" w:fill="FFFFFF"/>
        </w:rPr>
        <w:t xml:space="preserve"> He II emission at 0.2 </w:t>
      </w:r>
      <w:r w:rsidR="00332C39" w:rsidRPr="000A6EB6">
        <w:rPr>
          <w:rFonts w:cs="Times New Roman"/>
          <w:i/>
        </w:rPr>
        <w:t>Z</w:t>
      </w:r>
      <w:r w:rsidR="00332C39" w:rsidRPr="000A6EB6">
        <w:rPr>
          <w:rFonts w:ascii="Kaiti SC Black" w:hAnsi="Kaiti SC Black" w:cs="Kaiti SC Black"/>
          <w:vertAlign w:val="subscript"/>
        </w:rPr>
        <w:t>⊙</w:t>
      </w:r>
      <w:r w:rsidR="00CE3CCB">
        <w:rPr>
          <w:rFonts w:cs="Times New Roman"/>
        </w:rPr>
        <w:t xml:space="preserve"> (Figure 5a, row e). </w:t>
      </w:r>
    </w:p>
    <w:p w14:paraId="10C1B00D" w14:textId="77777777" w:rsidR="00E637A5" w:rsidRDefault="00E637A5" w:rsidP="00E637A5">
      <w:pPr>
        <w:rPr>
          <w:ins w:id="145" w:author="Helen  Meskhidze" w:date="2016-03-10T11:38:00Z"/>
          <w:rFonts w:cs="Times New Roman"/>
        </w:rPr>
      </w:pPr>
    </w:p>
    <w:p w14:paraId="64D9C0AE" w14:textId="124CF146" w:rsidR="00E637A5" w:rsidRDefault="002C1C7C" w:rsidP="00E637A5">
      <w:pPr>
        <w:rPr>
          <w:ins w:id="146" w:author="Helen  Meskhidze" w:date="2016-03-10T11:38:00Z"/>
          <w:rFonts w:cs="Times New Roman"/>
        </w:rPr>
      </w:pPr>
      <w:ins w:id="147" w:author="Helen  Meskhidze" w:date="2016-03-10T17:44:00Z">
        <w:r>
          <w:rPr>
            <w:rFonts w:cs="Times New Roman"/>
          </w:rPr>
          <w:t xml:space="preserve">In regards to emission line predictions for </w:t>
        </w:r>
        <w:r w:rsidRPr="003D0B64">
          <w:rPr>
            <w:rFonts w:cs="Times New Roman"/>
          </w:rPr>
          <w:t>Lyα and He II λ1640</w:t>
        </w:r>
        <w:r>
          <w:rPr>
            <w:rFonts w:cs="Times New Roman"/>
          </w:rPr>
          <w:t xml:space="preserve">, </w:t>
        </w:r>
      </w:ins>
      <w:ins w:id="148" w:author="Helen  Meskhidze" w:date="2016-03-10T11:38:00Z">
        <w:r w:rsidR="00E637A5" w:rsidRPr="003D0B64">
          <w:rPr>
            <w:rFonts w:cs="Times New Roman"/>
          </w:rPr>
          <w:t>Raiter, Schaerer, and Fosbury (2013)</w:t>
        </w:r>
        <w:r w:rsidR="00E637A5">
          <w:rPr>
            <w:rFonts w:cs="Times New Roman"/>
          </w:rPr>
          <w:t xml:space="preserve"> show that at very low metallicities (&lt; 0.01 Z_solar)</w:t>
        </w:r>
      </w:ins>
      <w:ins w:id="149" w:author="Helen  Meskhidze" w:date="2016-03-10T17:45:00Z">
        <w:r>
          <w:rPr>
            <w:rFonts w:cs="Times New Roman"/>
          </w:rPr>
          <w:t>,</w:t>
        </w:r>
      </w:ins>
      <w:ins w:id="150" w:author="Helen  Meskhidze" w:date="2016-03-10T11:38:00Z">
        <w:r w:rsidR="00E637A5">
          <w:rPr>
            <w:rFonts w:cs="Times New Roman"/>
          </w:rPr>
          <w:t xml:space="preserve"> emission line predictions for </w:t>
        </w:r>
      </w:ins>
      <w:ins w:id="151" w:author="Helen  Meskhidze" w:date="2016-03-10T17:44:00Z">
        <w:r>
          <w:rPr>
            <w:rFonts w:cs="Times New Roman"/>
          </w:rPr>
          <w:t xml:space="preserve">these two emission lines </w:t>
        </w:r>
      </w:ins>
      <w:ins w:id="152" w:author="Helen  Meskhidze" w:date="2016-03-10T11:38:00Z">
        <w:r w:rsidR="00E637A5">
          <w:rPr>
            <w:rFonts w:cs="Times New Roman"/>
          </w:rPr>
          <w:t xml:space="preserve">begin to deviate from their case B values due to enhanced collisional effects from a lack of coolants. In hydrogen, this leads to increase in </w:t>
        </w:r>
        <w:r w:rsidR="00E637A5">
          <w:rPr>
            <w:rFonts w:cs="Times New Roman"/>
            <w:i/>
          </w:rPr>
          <w:t>n</w:t>
        </w:r>
        <w:r w:rsidR="00E637A5">
          <w:rPr>
            <w:rFonts w:cs="Times New Roman"/>
          </w:rPr>
          <w:t xml:space="preserve"> = 2 populations, from which additional ionization can occur, thus increasing the overall ionization rate. In most physical situations, including the ones presented in this paper, the case B approximation is appropriate given that our low metallicity simulations still contain a significant number of coolants, so collisional effects are less important than one would expect for a primordial composition nebula. However, we note</w:t>
        </w:r>
      </w:ins>
      <w:ins w:id="153" w:author="Helen  Meskhidze" w:date="2016-03-10T11:43:00Z">
        <w:r w:rsidR="00E637A5">
          <w:rPr>
            <w:rFonts w:cs="Times New Roman"/>
          </w:rPr>
          <w:t xml:space="preserve"> that </w:t>
        </w:r>
      </w:ins>
      <w:ins w:id="154" w:author="Helen  Meskhidze" w:date="2016-03-10T11:38:00Z">
        <w:r w:rsidR="00E637A5">
          <w:rPr>
            <w:rFonts w:cs="Times New Roman"/>
          </w:rPr>
          <w:t>very low metallicity environments can occur in high-</w:t>
        </w:r>
        <w:r w:rsidR="00E637A5" w:rsidRPr="006B2BF1">
          <w:rPr>
            <w:rFonts w:cs="Times New Roman"/>
            <w:i/>
          </w:rPr>
          <w:t>z</w:t>
        </w:r>
        <w:r w:rsidR="00E637A5">
          <w:rPr>
            <w:rFonts w:cs="Times New Roman"/>
          </w:rPr>
          <w:t xml:space="preserve"> galaxies, so observers should remain cautious about using common approximations.</w:t>
        </w:r>
      </w:ins>
    </w:p>
    <w:p w14:paraId="7096D0EB" w14:textId="77777777" w:rsidR="00E637A5" w:rsidRDefault="00E637A5" w:rsidP="00194078">
      <w:pPr>
        <w:rPr>
          <w:rFonts w:cs="Times New Roman"/>
        </w:rPr>
      </w:pP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2CD0C5A0" w:rsidR="00F20B7D" w:rsidRDefault="00E26396" w:rsidP="002B1456">
      <w:pPr>
        <w:rPr>
          <w:rFonts w:cs="Times New Roman"/>
        </w:rPr>
      </w:pPr>
      <w:r>
        <w:rPr>
          <w:rFonts w:cs="Times New Roman"/>
        </w:rPr>
        <w:t>Figure 5b displays the equivalent widths across the LOC plane for selected optical emission lines as function of metallicity</w:t>
      </w:r>
      <w:r w:rsidR="00CE3CCB">
        <w:rPr>
          <w:rFonts w:cs="Times New Roman"/>
        </w:rPr>
        <w:t>.</w:t>
      </w:r>
      <w:r>
        <w:rPr>
          <w:rFonts w:cs="Times New Roman"/>
        </w:rPr>
        <w:t xml:space="preserve"> </w:t>
      </w:r>
      <w:r w:rsidR="00CE3CCB">
        <w:rPr>
          <w:rFonts w:cs="Times New Roman"/>
        </w:rPr>
        <w:t>Many</w:t>
      </w:r>
      <w:r w:rsidR="00194078" w:rsidRPr="000A6EB6">
        <w:rPr>
          <w:rFonts w:cs="Times New Roman"/>
        </w:rPr>
        <w:t xml:space="preserve"> of the optical emission lines </w:t>
      </w:r>
      <w:r w:rsidR="00F20B7D">
        <w:rPr>
          <w:rFonts w:cs="Times New Roman"/>
        </w:rPr>
        <w:t>decrease in strength</w:t>
      </w:r>
      <w:r w:rsidR="00CE3CCB">
        <w:rPr>
          <w:rFonts w:cs="Times New Roman"/>
        </w:rPr>
        <w:t xml:space="preserve"> with increasing metallicity</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CE3CCB">
        <w:rPr>
          <w:rFonts w:cs="Times New Roman"/>
        </w:rPr>
        <w:t>4</w:t>
      </w:r>
      <w:r w:rsidR="002B1456" w:rsidRPr="000A6EB6">
        <w:rPr>
          <w:rFonts w:cs="Times New Roman"/>
        </w:rPr>
        <w:t xml:space="preserve"> of its emission at low metallicity</w:t>
      </w:r>
      <w:r w:rsidR="00CE3CCB">
        <w:rPr>
          <w:rFonts w:cs="Times New Roman"/>
        </w:rPr>
        <w:t xml:space="preserve"> (Figure 5b, row c)</w:t>
      </w:r>
      <w:r w:rsidR="002B1456" w:rsidRPr="000A6EB6">
        <w:rPr>
          <w:rFonts w:cs="Times New Roman"/>
        </w:rPr>
        <w:t xml:space="preserve">. </w:t>
      </w:r>
      <w:r w:rsidR="00F20B7D" w:rsidRPr="000A6EB6">
        <w:rPr>
          <w:rFonts w:cs="Times New Roman"/>
        </w:rPr>
        <w:t xml:space="preserve">This </w:t>
      </w:r>
      <w:r w:rsidR="00CE3CCB">
        <w:rPr>
          <w:rFonts w:cs="Times New Roman"/>
        </w:rPr>
        <w:t>general trend</w:t>
      </w:r>
      <w:r w:rsidR="00CE3CCB" w:rsidRPr="000A6EB6">
        <w:rPr>
          <w:rFonts w:cs="Times New Roman"/>
        </w:rPr>
        <w:t xml:space="preserve"> </w:t>
      </w:r>
      <w:ins w:id="155" w:author="Helen  Meskhidze" w:date="2016-03-10T17:46:00Z">
        <w:r w:rsidR="002C1C7C">
          <w:rPr>
            <w:rFonts w:cs="Times New Roman"/>
          </w:rPr>
          <w:t xml:space="preserve">can </w:t>
        </w:r>
      </w:ins>
      <w:r w:rsidR="00F20B7D" w:rsidRPr="000A6EB6">
        <w:rPr>
          <w:rFonts w:cs="Times New Roman"/>
        </w:rPr>
        <w:t xml:space="preserve">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12B56B3D" w:rsidR="00105E22" w:rsidRPr="00544040"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A95412">
        <w:rPr>
          <w:rFonts w:cs="Times New Roman"/>
        </w:rPr>
        <w:t xml:space="preserve">nearly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sidR="00A95412">
        <w:rPr>
          <w:rFonts w:cs="Times New Roman"/>
        </w:rPr>
        <w:t xml:space="preserve"> (Figure 5b, row f)</w:t>
      </w:r>
      <w:r w:rsidRPr="000A6EB6">
        <w:rPr>
          <w:rFonts w:cs="Times New Roman"/>
        </w:rPr>
        <w:t>.</w:t>
      </w:r>
      <w:r>
        <w:rPr>
          <w:rFonts w:cs="Times New Roman"/>
        </w:rPr>
        <w:t xml:space="preserve"> We also</w:t>
      </w:r>
      <w:r w:rsidR="002B1456">
        <w:rPr>
          <w:rFonts w:cs="Times New Roman"/>
        </w:rPr>
        <w:t xml:space="preserve"> </w:t>
      </w:r>
      <w:r>
        <w:rPr>
          <w:rFonts w:cs="Times New Roman"/>
        </w:rPr>
        <w:t xml:space="preserve">see </w:t>
      </w:r>
      <w:r w:rsidR="00A95412">
        <w:rPr>
          <w:rFonts w:cs="Times New Roman"/>
        </w:rPr>
        <w:t>[</w:t>
      </w:r>
      <w:r>
        <w:rPr>
          <w:rFonts w:cs="Times New Roman"/>
        </w:rPr>
        <w:t xml:space="preserve">O III] </w:t>
      </w:r>
      <w:r w:rsidR="00440412">
        <w:rPr>
          <w:rFonts w:cs="Times New Roman"/>
        </w:rPr>
        <w:t>λ5007 decrease</w:t>
      </w:r>
      <w:r w:rsidR="002B1456">
        <w:rPr>
          <w:rFonts w:cs="Times New Roman"/>
        </w:rPr>
        <w:t xml:space="preserve"> in strength with increasin</w:t>
      </w:r>
      <w:r>
        <w:rPr>
          <w:rFonts w:cs="Times New Roman"/>
        </w:rPr>
        <w:t>g metallicity</w:t>
      </w:r>
      <w:r w:rsidR="00A95412">
        <w:rPr>
          <w:rFonts w:cs="Times New Roman"/>
        </w:rPr>
        <w:t xml:space="preserve"> (Figure 5b, row c)</w:t>
      </w:r>
      <w:r>
        <w:rPr>
          <w:rFonts w:cs="Times New Roman"/>
        </w:rPr>
        <w:t xml:space="preserve">.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w:t>
      </w:r>
      <w:r w:rsidR="002C79F0">
        <w:rPr>
          <w:rFonts w:cs="Times New Roman"/>
        </w:rPr>
        <w:t xml:space="preserve"> </w:t>
      </w:r>
      <w:r w:rsidR="00105E22" w:rsidRPr="00105E22">
        <w:rPr>
          <w:rFonts w:cs="Times New Roman"/>
        </w:rPr>
        <w:t>5007)/Hβ</w:t>
      </w:r>
      <w:r w:rsidR="00105E22">
        <w:rPr>
          <w:rFonts w:cs="Times New Roman"/>
        </w:rPr>
        <w:t xml:space="preserve"> acts as a metallicity indicator; however, since it does not give a unique solution because at low metallicities the ratio increases with increasing metallicity and at high metallicities it decreases as the cooling by the IR lines becomes more efficient</w:t>
      </w:r>
      <w:r w:rsidR="0075172C">
        <w:rPr>
          <w:rFonts w:cs="Times New Roman"/>
        </w:rPr>
        <w:t>. Thus,</w:t>
      </w:r>
      <w:r w:rsidR="00105E22">
        <w:rPr>
          <w:rFonts w:cs="Times New Roman"/>
        </w:rPr>
        <w:t xml:space="preserve"> it should be analyzed considering </w:t>
      </w:r>
      <w:r w:rsidR="0075172C">
        <w:rPr>
          <w:rFonts w:cs="Times New Roman"/>
        </w:rPr>
        <w:t>additional metallicity</w:t>
      </w:r>
      <w:r w:rsidR="002C79F0">
        <w:rPr>
          <w:rFonts w:cs="Times New Roman"/>
        </w:rPr>
        <w:t>-</w:t>
      </w:r>
      <w:r w:rsidR="0075172C">
        <w:rPr>
          <w:rFonts w:cs="Times New Roman"/>
        </w:rPr>
        <w:t xml:space="preserve">indicating </w:t>
      </w:r>
      <w:r w:rsidR="00105E22">
        <w:rPr>
          <w:rFonts w:cs="Times New Roman"/>
        </w:rPr>
        <w:t xml:space="preserve">line </w:t>
      </w:r>
      <w:r w:rsidR="00105E22" w:rsidRPr="00544040">
        <w:rPr>
          <w:rFonts w:cs="Times New Roman"/>
        </w:rPr>
        <w:t>ratios</w:t>
      </w:r>
      <w:r w:rsidR="00544040" w:rsidRPr="00544040">
        <w:rPr>
          <w:rFonts w:cs="Times New Roman"/>
        </w:rPr>
        <w:t xml:space="preserve"> (</w:t>
      </w:r>
      <w:r w:rsidR="00544040">
        <w:rPr>
          <w:rFonts w:eastAsia="Times New Roman" w:cs="Times New Roman"/>
          <w:kern w:val="0"/>
          <w:lang w:val="en-CA" w:eastAsia="en-US" w:bidi="ar-SA"/>
        </w:rPr>
        <w:t xml:space="preserve">Nagao, Maiolino </w:t>
      </w:r>
      <w:r w:rsidR="00544040" w:rsidRPr="00544040">
        <w:rPr>
          <w:rFonts w:eastAsia="Times New Roman" w:cs="Times New Roman"/>
          <w:kern w:val="0"/>
          <w:lang w:val="en-CA" w:eastAsia="en-US" w:bidi="ar-SA"/>
        </w:rPr>
        <w:t>and Marconi</w:t>
      </w:r>
      <w:r w:rsidR="00544040">
        <w:rPr>
          <w:rFonts w:eastAsia="Times New Roman" w:cs="Times New Roman"/>
          <w:kern w:val="0"/>
          <w:lang w:val="en-CA" w:eastAsia="en-US" w:bidi="ar-SA"/>
        </w:rPr>
        <w:t xml:space="preserve">, 2006, </w:t>
      </w:r>
      <w:r w:rsidR="00544040" w:rsidRPr="00544040">
        <w:rPr>
          <w:rFonts w:cs="Times New Roman"/>
        </w:rPr>
        <w:t>Raiter 2010)</w:t>
      </w:r>
      <w:r w:rsidR="00105E22" w:rsidRPr="00544040">
        <w:rPr>
          <w:rFonts w:cs="Times New Roman"/>
        </w:rPr>
        <w:t xml:space="preserve">. </w:t>
      </w:r>
    </w:p>
    <w:p w14:paraId="14F3001D" w14:textId="77777777" w:rsidR="00105E22" w:rsidRPr="000C5D20" w:rsidRDefault="00105E22" w:rsidP="00194078">
      <w:pPr>
        <w:rPr>
          <w:rFonts w:cs="Times New Roman"/>
        </w:rPr>
      </w:pP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07C9B1C7" w:rsidR="00194078" w:rsidRDefault="00E26396" w:rsidP="006E7DDA">
      <w:pPr>
        <w:rPr>
          <w:rFonts w:cs="Times New Roman"/>
        </w:rPr>
      </w:pPr>
      <w:r>
        <w:rPr>
          <w:rFonts w:cs="Times New Roman"/>
        </w:rPr>
        <w:t>Figure 5</w:t>
      </w:r>
      <w:r w:rsidR="00A95412">
        <w:rPr>
          <w:rFonts w:cs="Times New Roman"/>
        </w:rPr>
        <w:t>c</w:t>
      </w:r>
      <w:r>
        <w:rPr>
          <w:rFonts w:cs="Times New Roman"/>
        </w:rPr>
        <w:t xml:space="preserve"> displays </w:t>
      </w:r>
      <w:r w:rsidR="00A95412">
        <w:rPr>
          <w:rFonts w:cs="Times New Roman"/>
        </w:rPr>
        <w:t xml:space="preserve">select IR emission lines’ </w:t>
      </w:r>
      <w:r>
        <w:rPr>
          <w:rFonts w:cs="Times New Roman"/>
        </w:rPr>
        <w:t>equivalent widths across the LOC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w:t>
      </w:r>
      <w:r w:rsidR="00972A5F">
        <w:rPr>
          <w:rFonts w:cs="Times New Roman"/>
        </w:rPr>
        <w:t xml:space="preserve">, </w:t>
      </w:r>
      <w:r w:rsidR="00105E22">
        <w:rPr>
          <w:rFonts w:cs="Times New Roman"/>
        </w:rPr>
        <w:t>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w:t>
      </w:r>
      <w:r w:rsidR="003A798E">
        <w:rPr>
          <w:rFonts w:cs="Times New Roman"/>
        </w:rPr>
        <w:t xml:space="preserve">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O</w:t>
      </w:r>
      <w:r w:rsidR="00B825FD">
        <w:rPr>
          <w:rFonts w:cs="Times New Roman"/>
        </w:rPr>
        <w:t> </w:t>
      </w:r>
      <w:r w:rsidR="00A30A4F" w:rsidRPr="000A6EB6">
        <w:rPr>
          <w:rFonts w:cs="Times New Roman"/>
        </w:rPr>
        <w:t xml:space="preserve">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ith the higher metallicity simulation</w:t>
      </w:r>
      <w:r w:rsidR="00A95412">
        <w:rPr>
          <w:rFonts w:cs="Times New Roman"/>
        </w:rPr>
        <w:t xml:space="preserve"> (Figure 5c, rows a, b, and c).</w:t>
      </w:r>
    </w:p>
    <w:p w14:paraId="4C61B8A8" w14:textId="77777777" w:rsidR="00194078" w:rsidRPr="000A6EB6" w:rsidRDefault="00194078" w:rsidP="00194078">
      <w:pPr>
        <w:rPr>
          <w:rFonts w:cs="Times New Roman"/>
        </w:rPr>
      </w:pPr>
    </w:p>
    <w:p w14:paraId="00AC7DB1" w14:textId="689082B6" w:rsidR="002C1C7C" w:rsidDel="00720246" w:rsidRDefault="002C1C7C" w:rsidP="002C1C7C">
      <w:pPr>
        <w:rPr>
          <w:del w:id="156" w:author="Helen  Meskhidze" w:date="2016-03-10T18:06:00Z"/>
          <w:rFonts w:cs="Times New Roman"/>
        </w:rPr>
      </w:pPr>
      <w:r>
        <w:rPr>
          <w:rFonts w:cs="Times New Roman"/>
        </w:rPr>
        <w:t>Our simulations show that the peak emission of [</w:t>
      </w:r>
      <w:r w:rsidR="00194078" w:rsidRPr="000A6EB6">
        <w:rPr>
          <w:rFonts w:cs="Times New Roman"/>
        </w:rPr>
        <w:t>O I] 63 µ</w:t>
      </w:r>
      <w:r>
        <w:rPr>
          <w:rFonts w:cs="Times New Roman"/>
        </w:rPr>
        <w:t xml:space="preserve">m, an IR fine-structure cooling line, decreased with increasing metallicity (Figure 5c, row d) and that the peak emission of both </w:t>
      </w:r>
      <w:r w:rsidR="00194078" w:rsidRPr="000A6EB6">
        <w:rPr>
          <w:rFonts w:cs="Times New Roman"/>
        </w:rPr>
        <w:t>[O III] 88 µm</w:t>
      </w:r>
      <w:r>
        <w:rPr>
          <w:rFonts w:cs="Times New Roman"/>
        </w:rPr>
        <w:t xml:space="preserve"> and</w:t>
      </w:r>
      <w:r w:rsidR="007E4DA1">
        <w:rPr>
          <w:rFonts w:cs="Times New Roman"/>
        </w:rPr>
        <w:t xml:space="preserve"> </w:t>
      </w:r>
      <w:r w:rsidR="00194078" w:rsidRPr="000A6EB6">
        <w:rPr>
          <w:rFonts w:cs="Times New Roman"/>
        </w:rPr>
        <w:t>[C II] 158 µm</w:t>
      </w:r>
      <w:r w:rsidR="00404343">
        <w:rPr>
          <w:rFonts w:cs="Times New Roman"/>
        </w:rPr>
        <w:t xml:space="preserve"> </w:t>
      </w:r>
      <w:r>
        <w:rPr>
          <w:rFonts w:cs="Times New Roman"/>
        </w:rPr>
        <w:t xml:space="preserve">increased (Figure 5c, rows e-f). </w:t>
      </w:r>
      <w:commentRangeStart w:id="157"/>
      <w:r>
        <w:rPr>
          <w:rFonts w:cs="Times New Roman"/>
        </w:rPr>
        <w:t>As discussed earlier (</w:t>
      </w:r>
      <w:r w:rsidRPr="000A6EB6">
        <w:rPr>
          <w:rFonts w:cs="Times New Roman"/>
        </w:rPr>
        <w:t>§</w:t>
      </w:r>
      <w:r>
        <w:rPr>
          <w:rFonts w:cs="Times New Roman"/>
        </w:rPr>
        <w:t xml:space="preserve">3.3.3), </w:t>
      </w:r>
      <w:r w:rsidRPr="000A6EB6">
        <w:rPr>
          <w:rFonts w:cs="Times New Roman"/>
        </w:rPr>
        <w:t>De Looze et al. (2014)</w:t>
      </w:r>
      <w:r>
        <w:rPr>
          <w:rFonts w:cs="Times New Roman"/>
        </w:rPr>
        <w:t xml:space="preserve"> show that </w:t>
      </w:r>
      <w:r w:rsidRPr="000A6EB6">
        <w:rPr>
          <w:rFonts w:cs="Times New Roman"/>
        </w:rPr>
        <w:t>[O I] 63 µm and [O III] 88 µm</w:t>
      </w:r>
      <w:r>
        <w:rPr>
          <w:rFonts w:cs="Times New Roman"/>
        </w:rPr>
        <w:t xml:space="preserve"> emission show an especially strong correlation with SFR. As noted above, however, we have not found as strong of a correlation. </w:t>
      </w:r>
      <w:r w:rsidR="00720246">
        <w:rPr>
          <w:rFonts w:cs="Times New Roman"/>
        </w:rPr>
        <w:t xml:space="preserve">Further, though De Looze et al. (2014) note that [C II] emission is particularly strong in low-metallicity galaxies since it has such a low ionization potential (11.3 eV) and can thus originate from neutral and ionized gas, we do not find it to be particularly strong in our low-metallicity simulations. We find that nearly all the gas is ionized in the regions in which [C III] emits. </w:t>
      </w:r>
      <w:r>
        <w:rPr>
          <w:rFonts w:cs="Times New Roman"/>
        </w:rPr>
        <w:t>Our</w:t>
      </w:r>
      <w:r w:rsidRPr="000A6EB6">
        <w:rPr>
          <w:rFonts w:cs="Times New Roman"/>
        </w:rPr>
        <w:t xml:space="preserve"> predictions </w:t>
      </w:r>
      <w:r>
        <w:rPr>
          <w:rFonts w:cs="Times New Roman"/>
        </w:rPr>
        <w:t xml:space="preserve">regarding the emission of fine structure lines </w:t>
      </w:r>
      <w:r w:rsidRPr="000A6EB6">
        <w:rPr>
          <w:rFonts w:cs="Times New Roman"/>
        </w:rPr>
        <w:t xml:space="preserve">are based on Hα emission, which is relatively flat across our grids. Thus, </w:t>
      </w:r>
      <w:r>
        <w:rPr>
          <w:rFonts w:cs="Times New Roman"/>
        </w:rPr>
        <w:t xml:space="preserve">we can only compare differences in the </w:t>
      </w:r>
      <w:r w:rsidRPr="000A6EB6">
        <w:rPr>
          <w:rFonts w:cs="Times New Roman"/>
        </w:rPr>
        <w:t>peak equivalent widths of [O I] 63 µm</w:t>
      </w:r>
      <w:r>
        <w:rPr>
          <w:rFonts w:cs="Times New Roman"/>
        </w:rPr>
        <w:t xml:space="preserve"> and </w:t>
      </w:r>
      <w:r w:rsidRPr="000A6EB6">
        <w:rPr>
          <w:rFonts w:cs="Times New Roman"/>
        </w:rPr>
        <w:t>[O III] 88 µm</w:t>
      </w:r>
      <w:r w:rsidRPr="00523000">
        <w:rPr>
          <w:rFonts w:cs="Times New Roman"/>
        </w:rPr>
        <w:t xml:space="preserve"> </w:t>
      </w:r>
      <w:r w:rsidRPr="000A6EB6">
        <w:rPr>
          <w:rFonts w:cs="Times New Roman"/>
        </w:rPr>
        <w:t xml:space="preserve">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w:t>
      </w:r>
      <w:r>
        <w:rPr>
          <w:rFonts w:cs="Times New Roman"/>
        </w:rPr>
        <w:t xml:space="preserve"> as indicators of</w:t>
      </w:r>
      <w:r w:rsidRPr="000A6EB6">
        <w:rPr>
          <w:rFonts w:cs="Times New Roman"/>
        </w:rPr>
        <w:t xml:space="preserve"> differences in SFR. Otherwise, these differences should be interpreted as differences in </w:t>
      </w:r>
      <w:r>
        <w:rPr>
          <w:rFonts w:cs="Times New Roman"/>
        </w:rPr>
        <w:t xml:space="preserve">emission based on the adopted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r>
        <w:rPr>
          <w:rFonts w:cs="Times New Roman"/>
        </w:rPr>
        <w:t>Observers should thus be cautious when using these fine-structure lines as indicators of SFR.</w:t>
      </w:r>
      <w:commentRangeEnd w:id="157"/>
      <w:r>
        <w:rPr>
          <w:rStyle w:val="CommentReference"/>
          <w:rFonts w:asciiTheme="minorHAnsi" w:eastAsiaTheme="minorEastAsia" w:hAnsiTheme="minorHAnsi" w:cstheme="minorBidi"/>
          <w:kern w:val="0"/>
          <w:lang w:eastAsia="en-US" w:bidi="ar-SA"/>
        </w:rPr>
        <w:commentReference w:id="157"/>
      </w:r>
    </w:p>
    <w:p w14:paraId="71C85D74" w14:textId="7FB28B05" w:rsidR="00E637A5" w:rsidRDefault="00E637A5" w:rsidP="00194078">
      <w:pPr>
        <w:rPr>
          <w:ins w:id="158" w:author="Helen  Meskhidze" w:date="2016-03-10T11:45:00Z"/>
          <w:rFonts w:cs="Times New Roman"/>
        </w:rPr>
      </w:pPr>
    </w:p>
    <w:p w14:paraId="18E392B6" w14:textId="360D6F7D" w:rsidR="00E637A5" w:rsidRPr="000A6EB6" w:rsidRDefault="00E637A5"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68DD131D"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w:t>
      </w:r>
      <w:r w:rsidR="00914C5B">
        <w:rPr>
          <w:rFonts w:eastAsia="Times New Roman" w:cs="Times New Roman"/>
          <w:color w:val="000000"/>
          <w:kern w:val="0"/>
          <w:shd w:val="clear" w:color="auto" w:fill="FFFFFF"/>
          <w:lang w:eastAsia="en-US" w:bidi="ar-SA"/>
        </w:rPr>
        <w:t>i</w:t>
      </w:r>
      <w:r w:rsidR="0076799B">
        <w:rPr>
          <w:rFonts w:eastAsia="Times New Roman" w:cs="Times New Roman"/>
          <w:color w:val="000000"/>
          <w:kern w:val="0"/>
          <w:shd w:val="clear" w:color="auto" w:fill="FFFFFF"/>
          <w:lang w:eastAsia="en-US" w:bidi="ar-SA"/>
        </w:rPr>
        <w:t>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4FE13B35" w14:textId="0B02915C" w:rsidR="002A447A" w:rsidRDefault="002A447A" w:rsidP="00FB0B9F">
      <w:pPr>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F76887">
        <w:rPr>
          <w:rFonts w:eastAsia="Times New Roman" w:cs="Times New Roman"/>
          <w:color w:val="000000"/>
          <w:shd w:val="clear" w:color="auto" w:fill="FFFFFF"/>
        </w:rPr>
        <w:t>[</w:t>
      </w:r>
      <w:r w:rsidR="004D516F">
        <w:rPr>
          <w:rFonts w:eastAsia="Times New Roman" w:cs="Times New Roman"/>
          <w:color w:val="000000"/>
          <w:shd w:val="clear" w:color="auto" w:fill="FFFFFF"/>
        </w:rPr>
        <w:t>Ne V</w:t>
      </w:r>
      <w:r w:rsidR="00F76887">
        <w:rPr>
          <w:rFonts w:eastAsia="Times New Roman" w:cs="Times New Roman"/>
          <w:color w:val="000000"/>
          <w:shd w:val="clear" w:color="auto" w:fill="FFFFFF"/>
        </w:rPr>
        <w:t>]</w:t>
      </w:r>
      <w:r w:rsidR="00964032"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w:t>
      </w:r>
      <w:r w:rsidR="004D516F">
        <w:rPr>
          <w:rFonts w:cs="Times New Roman"/>
        </w:rPr>
        <w:t xml:space="preserve">only emits when the Padova tracks are adopted; specifically, </w:t>
      </w:r>
      <w:r w:rsidR="00F76887">
        <w:rPr>
          <w:rFonts w:cs="Times New Roman"/>
        </w:rPr>
        <w:t>[</w:t>
      </w:r>
      <w:r w:rsidR="004D516F">
        <w:rPr>
          <w:rFonts w:eastAsia="Times New Roman" w:cs="Times New Roman"/>
          <w:color w:val="000000"/>
          <w:shd w:val="clear" w:color="auto" w:fill="FFFFFF"/>
        </w:rPr>
        <w:t>Ne V</w:t>
      </w:r>
      <w:r w:rsidR="00F76887">
        <w:rPr>
          <w:rFonts w:eastAsia="Times New Roman" w:cs="Times New Roman"/>
          <w:color w:val="000000"/>
          <w:shd w:val="clear" w:color="auto" w:fill="FFFFFF"/>
        </w:rPr>
        <w:t>]</w:t>
      </w:r>
      <w:r w:rsidR="004D516F"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emission dies off after 5 Myr with the </w:t>
      </w:r>
      <w:r w:rsidR="004D516F">
        <w:rPr>
          <w:rFonts w:cs="Times New Roman"/>
        </w:rPr>
        <w:t xml:space="preserve">Padova </w:t>
      </w:r>
      <w:r w:rsidR="004D516F">
        <w:rPr>
          <w:rFonts w:eastAsia="Times New Roman" w:cs="Times New Roman"/>
          <w:color w:val="000000"/>
          <w:shd w:val="clear" w:color="auto" w:fill="FFFFFF"/>
        </w:rPr>
        <w:t xml:space="preserve">instantaneous track but continuous to emit past 5 Myr with the </w:t>
      </w:r>
      <w:r w:rsidR="004D516F">
        <w:rPr>
          <w:rFonts w:cs="Times New Roman"/>
        </w:rPr>
        <w:t xml:space="preserve">Padova continuous track (Figure 6b). </w:t>
      </w:r>
    </w:p>
    <w:p w14:paraId="10F66AFA" w14:textId="77777777" w:rsidR="004D516F" w:rsidRDefault="004D516F" w:rsidP="00FB0B9F">
      <w:pPr>
        <w:rPr>
          <w:rFonts w:eastAsia="Times New Roman" w:cs="Times New Roman"/>
          <w:color w:val="000000"/>
          <w:shd w:val="clear" w:color="auto" w:fill="FFFFFF"/>
        </w:rPr>
      </w:pPr>
    </w:p>
    <w:p w14:paraId="765BF9EC" w14:textId="183837DB" w:rsidR="002A447A" w:rsidRDefault="004D516F"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W</w:t>
      </w:r>
      <w:r w:rsidR="002A447A">
        <w:rPr>
          <w:rFonts w:eastAsia="Times New Roman" w:cs="Times New Roman"/>
          <w:color w:val="000000"/>
          <w:shd w:val="clear" w:color="auto" w:fill="FFFFFF"/>
        </w:rPr>
        <w:t>e</w:t>
      </w:r>
      <w:r>
        <w:rPr>
          <w:rFonts w:eastAsia="Times New Roman" w:cs="Times New Roman"/>
          <w:color w:val="000000"/>
          <w:shd w:val="clear" w:color="auto" w:fill="FFFFFF"/>
        </w:rPr>
        <w:t xml:space="preserve"> also</w:t>
      </w:r>
      <w:r w:rsidR="002A447A">
        <w:rPr>
          <w:rFonts w:eastAsia="Times New Roman" w:cs="Times New Roman"/>
          <w:color w:val="000000"/>
          <w:shd w:val="clear" w:color="auto" w:fill="FFFFFF"/>
        </w:rPr>
        <w:t xml:space="preserve"> observe that </w:t>
      </w:r>
      <w:r>
        <w:rPr>
          <w:rFonts w:eastAsia="Times New Roman" w:cs="Times New Roman"/>
          <w:color w:val="000000"/>
          <w:shd w:val="clear" w:color="auto" w:fill="FFFFFF"/>
        </w:rPr>
        <w:t xml:space="preserve">when adopting either of the instantaneous evolution tracks </w:t>
      </w:r>
      <w:r w:rsidR="002A447A">
        <w:rPr>
          <w:rFonts w:eastAsia="Times New Roman" w:cs="Times New Roman"/>
          <w:color w:val="000000"/>
          <w:shd w:val="clear" w:color="auto" w:fill="FFFFFF"/>
        </w:rPr>
        <w:t>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track</w:t>
      </w:r>
      <w:r>
        <w:rPr>
          <w:rFonts w:eastAsiaTheme="minorEastAsia" w:cs="Times New Roman"/>
          <w:kern w:val="0"/>
          <w:lang w:eastAsia="en-US" w:bidi="ar-SA"/>
        </w:rPr>
        <w:t xml:space="preserve"> (Figure 6b)</w:t>
      </w:r>
      <w:r w:rsidR="002D3CCF">
        <w:rPr>
          <w:rFonts w:eastAsiaTheme="minorEastAsia" w:cs="Times New Roman"/>
          <w:kern w:val="0"/>
          <w:lang w:eastAsia="en-US" w:bidi="ar-SA"/>
        </w:rPr>
        <w:t xml:space="preserve">.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273551E6" w:rsidR="00A410BA" w:rsidRDefault="00AF52CD" w:rsidP="0036632D">
      <w:pPr>
        <w:rPr>
          <w:rFonts w:cs="Times New Roman"/>
          <w:i/>
        </w:rPr>
      </w:pPr>
      <w:r w:rsidRPr="001459E8">
        <w:rPr>
          <w:rFonts w:cs="Times New Roman"/>
          <w:i/>
        </w:rPr>
        <w:t xml:space="preserve">4.3.1 </w:t>
      </w:r>
      <w:r w:rsidR="0098324F" w:rsidRPr="001459E8">
        <w:rPr>
          <w:rFonts w:cs="Times New Roman"/>
          <w:i/>
        </w:rPr>
        <w:t>0-</w:t>
      </w:r>
      <w:r w:rsidR="00FB55AC">
        <w:rPr>
          <w:rFonts w:cs="Times New Roman"/>
          <w:i/>
        </w:rPr>
        <w:t>3</w:t>
      </w:r>
      <w:r w:rsidR="0098324F" w:rsidRPr="001459E8">
        <w:rPr>
          <w:rFonts w:cs="Times New Roman"/>
          <w:i/>
        </w:rPr>
        <w:t xml:space="preserve"> Myr</w:t>
      </w:r>
    </w:p>
    <w:p w14:paraId="418FCEE4" w14:textId="77777777" w:rsidR="002A447A" w:rsidRDefault="002A447A" w:rsidP="0036632D">
      <w:pPr>
        <w:rPr>
          <w:rFonts w:cs="Times New Roman"/>
          <w:i/>
        </w:rPr>
      </w:pPr>
    </w:p>
    <w:p w14:paraId="2E4C5FAD" w14:textId="73D2BCA8" w:rsidR="008E1D43" w:rsidRDefault="00AD33B0" w:rsidP="00AD33B0">
      <w:pPr>
        <w:rPr>
          <w:rFonts w:cs="Times New Roman"/>
          <w:highlight w:val="cyan"/>
        </w:rPr>
      </w:pPr>
      <w:r>
        <w:rPr>
          <w:rFonts w:cs="Times New Roman"/>
        </w:rPr>
        <w:t xml:space="preserve">It is thought that dust obscuration makes the first </w:t>
      </w:r>
      <w:r w:rsidR="00FB55AC">
        <w:rPr>
          <w:rFonts w:cs="Times New Roman"/>
        </w:rPr>
        <w:t>few</w:t>
      </w:r>
      <w:r>
        <w:rPr>
          <w:rFonts w:cs="Times New Roman"/>
        </w:rPr>
        <w:t xml:space="preserve">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between </w:t>
      </w:r>
      <w:r w:rsidR="00FB55AC">
        <w:rPr>
          <w:rFonts w:cs="Times New Roman"/>
        </w:rPr>
        <w:t>the first few</w:t>
      </w:r>
      <w:r w:rsidR="00EC2D2B">
        <w:rPr>
          <w:rFonts w:cs="Times New Roman"/>
        </w:rPr>
        <w:t xml:space="preserve">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optical high-ionization emission lines </w:t>
      </w:r>
      <w:r w:rsidR="00EC2D2B" w:rsidRPr="00EC2D2B">
        <w:rPr>
          <w:rFonts w:cs="Times New Roman"/>
        </w:rPr>
        <w:t xml:space="preserve">undergo </w:t>
      </w:r>
      <w:r w:rsidR="00EC2D2B">
        <w:rPr>
          <w:rFonts w:cs="Times New Roman"/>
        </w:rPr>
        <w:t>some</w:t>
      </w:r>
      <w:r w:rsidR="00EC2D2B" w:rsidRPr="00EC2D2B">
        <w:rPr>
          <w:rFonts w:cs="Times New Roman"/>
        </w:rPr>
        <w:t xml:space="preserve"> change in emission over this period of time</w:t>
      </w:r>
      <w:r w:rsidR="004D516F">
        <w:rPr>
          <w:rFonts w:cs="Times New Roman"/>
        </w:rPr>
        <w:t xml:space="preserve"> (Figure 6b)</w:t>
      </w:r>
      <w:r w:rsidR="00EC2D2B" w:rsidRPr="00EC2D2B">
        <w:rPr>
          <w:rFonts w:cs="Times New Roman"/>
        </w:rPr>
        <w:t xml:space="preserve">. </w:t>
      </w:r>
      <w:r w:rsidR="00EC2D2B">
        <w:rPr>
          <w:rFonts w:cs="Times New Roman"/>
        </w:rPr>
        <w:t xml:space="preserve">For example, </w:t>
      </w:r>
      <w:r w:rsidR="00EC2D2B" w:rsidRPr="00EC2D2B">
        <w:rPr>
          <w:rFonts w:cs="Times New Roman"/>
        </w:rPr>
        <w:t xml:space="preserve">Ne III 3343, He II 4686, and </w:t>
      </w:r>
      <w:r w:rsidR="008E1D43">
        <w:rPr>
          <w:rFonts w:cs="Times New Roman"/>
        </w:rPr>
        <w:t>[</w:t>
      </w:r>
      <w:r w:rsidR="00EC2D2B" w:rsidRPr="00EC2D2B">
        <w:rPr>
          <w:rFonts w:cs="Times New Roman"/>
        </w:rPr>
        <w:t>Ar IV</w:t>
      </w:r>
      <w:r w:rsidR="008E1D43">
        <w:rPr>
          <w:rFonts w:cs="Times New Roman"/>
        </w:rPr>
        <w:t>]</w:t>
      </w:r>
      <w:r w:rsidR="00EC2D2B" w:rsidRPr="00EC2D2B">
        <w:rPr>
          <w:rFonts w:cs="Times New Roman"/>
        </w:rPr>
        <w:t xml:space="preserve">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4B6B789" w14:textId="77777777" w:rsidR="003459E9" w:rsidRPr="001459E8" w:rsidRDefault="003459E9" w:rsidP="0036632D">
      <w:pPr>
        <w:rPr>
          <w:rFonts w:cs="Times New Roman"/>
          <w:b/>
        </w:rPr>
      </w:pPr>
    </w:p>
    <w:p w14:paraId="3A63ACFB" w14:textId="1B95595A"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w:t>
      </w:r>
      <w:r w:rsidR="00DA1B49">
        <w:rPr>
          <w:rFonts w:cs="Times New Roman"/>
          <w:i/>
        </w:rPr>
        <w:t>5</w:t>
      </w:r>
      <w:r w:rsidR="0098324F" w:rsidRPr="001459E8">
        <w:rPr>
          <w:rFonts w:cs="Times New Roman"/>
          <w:i/>
        </w:rPr>
        <w:t xml:space="preserve"> Myr</w:t>
      </w:r>
    </w:p>
    <w:p w14:paraId="747DDC0C" w14:textId="77777777" w:rsidR="00EC2D2B" w:rsidRDefault="00EC2D2B" w:rsidP="00EC2D2B">
      <w:pPr>
        <w:rPr>
          <w:rFonts w:cs="Times New Roman"/>
        </w:rPr>
      </w:pPr>
    </w:p>
    <w:p w14:paraId="5014D0C2" w14:textId="2CE46956" w:rsidR="00F5567C" w:rsidRPr="008358B1" w:rsidRDefault="00AF52CD" w:rsidP="00EE4B34">
      <w:pPr>
        <w:rPr>
          <w:rFonts w:cs="Times New Roman"/>
          <w:b/>
        </w:rPr>
      </w:pPr>
      <w:r w:rsidRPr="00D00087">
        <w:rPr>
          <w:rFonts w:cs="Times New Roman"/>
          <w:highlight w:val="green"/>
        </w:rPr>
        <w:t xml:space="preserve">As the </w:t>
      </w:r>
      <w:r w:rsidR="001459E8" w:rsidRPr="00D00087">
        <w:rPr>
          <w:rFonts w:cs="Times New Roman"/>
          <w:highlight w:val="green"/>
        </w:rPr>
        <w:t xml:space="preserve">hot, young </w:t>
      </w:r>
      <w:r w:rsidRPr="00D00087">
        <w:rPr>
          <w:rFonts w:cs="Times New Roman"/>
          <w:highlight w:val="green"/>
        </w:rPr>
        <w:t>starburst ages</w:t>
      </w:r>
      <w:r w:rsidR="001459E8" w:rsidRPr="00D00087">
        <w:rPr>
          <w:rFonts w:cs="Times New Roman"/>
          <w:highlight w:val="green"/>
        </w:rPr>
        <w:t xml:space="preserve"> to 4-</w:t>
      </w:r>
      <w:r w:rsidR="00DA1B49" w:rsidRPr="00D00087">
        <w:rPr>
          <w:rFonts w:cs="Times New Roman"/>
          <w:highlight w:val="green"/>
        </w:rPr>
        <w:t xml:space="preserve">5 </w:t>
      </w:r>
      <w:r w:rsidR="001459E8" w:rsidRPr="00D00087">
        <w:rPr>
          <w:rFonts w:cs="Times New Roman"/>
          <w:highlight w:val="green"/>
        </w:rPr>
        <w:t>Myr</w:t>
      </w:r>
      <w:r w:rsidRPr="00D00087">
        <w:rPr>
          <w:rFonts w:cs="Times New Roman"/>
          <w:highlight w:val="green"/>
        </w:rPr>
        <w:t xml:space="preserve">, </w:t>
      </w:r>
      <w:r w:rsidR="001459E8" w:rsidRPr="00D00087">
        <w:rPr>
          <w:rFonts w:cs="Times New Roman"/>
          <w:highlight w:val="green"/>
        </w:rPr>
        <w:t>stellar wind lines</w:t>
      </w:r>
      <w:ins w:id="159" w:author="Helen  Meskhidze" w:date="2016-03-07T09:44:00Z">
        <w:r w:rsidR="00950F43" w:rsidRPr="00D00087">
          <w:rPr>
            <w:rFonts w:cs="Times New Roman"/>
            <w:highlight w:val="green"/>
          </w:rPr>
          <w:t xml:space="preserve"> (e.g. C IV λ1550 and Si IV λ1400)</w:t>
        </w:r>
      </w:ins>
      <w:r w:rsidR="001459E8" w:rsidRPr="00D00087">
        <w:rPr>
          <w:rFonts w:cs="Times New Roman"/>
          <w:highlight w:val="green"/>
        </w:rPr>
        <w:t xml:space="preserve"> dominate the emission in the wavelength region from 1200 to 2000</w:t>
      </w:r>
      <w:r w:rsidR="0046526F" w:rsidRPr="00D00087">
        <w:rPr>
          <w:rFonts w:cs="Times New Roman"/>
          <w:highlight w:val="green"/>
        </w:rPr>
        <w:t xml:space="preserve"> </w:t>
      </w:r>
      <w:r w:rsidR="0046526F" w:rsidRPr="00D00087">
        <w:rPr>
          <w:rFonts w:ascii="angstrom" w:hAnsi="angstrom" w:cs="Times New Roman"/>
          <w:highlight w:val="green"/>
        </w:rPr>
        <w:t>Å</w:t>
      </w:r>
      <w:ins w:id="160" w:author="Helen  Meskhidze" w:date="2016-03-07T09:44:00Z">
        <w:r w:rsidR="00950F43" w:rsidRPr="00D00087">
          <w:rPr>
            <w:rFonts w:cs="Times New Roman"/>
            <w:highlight w:val="green"/>
          </w:rPr>
          <w:t xml:space="preserve">. These also include </w:t>
        </w:r>
      </w:ins>
      <w:r w:rsidR="003D6F0E" w:rsidRPr="00D00087">
        <w:rPr>
          <w:rFonts w:cs="Times New Roman"/>
          <w:highlight w:val="green"/>
        </w:rPr>
        <w:t xml:space="preserve">UV </w:t>
      </w:r>
      <w:r w:rsidR="001459E8" w:rsidRPr="00D00087">
        <w:rPr>
          <w:rFonts w:cs="Times New Roman"/>
          <w:highlight w:val="green"/>
        </w:rPr>
        <w:t>carbon and oxygen emission lines</w:t>
      </w:r>
      <w:r w:rsidR="00FB55AC" w:rsidRPr="00D00087">
        <w:rPr>
          <w:rFonts w:cs="Times New Roman"/>
          <w:highlight w:val="green"/>
        </w:rPr>
        <w:t xml:space="preserve"> (Schaerer 2000)</w:t>
      </w:r>
      <w:r w:rsidR="001459E8" w:rsidRPr="00D00087">
        <w:rPr>
          <w:rFonts w:cs="Times New Roman"/>
          <w:highlight w:val="green"/>
        </w:rPr>
        <w:t xml:space="preserve">. </w:t>
      </w:r>
      <w:r w:rsidR="00EE4B34" w:rsidRPr="00D00087">
        <w:rPr>
          <w:rFonts w:cs="Times New Roman"/>
          <w:highlight w:val="green"/>
        </w:rPr>
        <w:t>Generally</w:t>
      </w:r>
      <w:r w:rsidR="00EC2D2B" w:rsidRPr="00D00087">
        <w:rPr>
          <w:rFonts w:cs="Times New Roman"/>
          <w:highlight w:val="green"/>
        </w:rPr>
        <w:t>, t</w:t>
      </w:r>
      <w:r w:rsidR="001459E8" w:rsidRPr="00D00087">
        <w:rPr>
          <w:rFonts w:cs="Times New Roman"/>
          <w:highlight w:val="green"/>
        </w:rPr>
        <w:t xml:space="preserve">he optical and IR region lack features from </w:t>
      </w:r>
      <w:r w:rsidR="00DA1B49" w:rsidRPr="00D00087">
        <w:rPr>
          <w:rFonts w:cs="Times New Roman"/>
          <w:highlight w:val="green"/>
        </w:rPr>
        <w:t xml:space="preserve">the stellar atmospheres </w:t>
      </w:r>
      <w:r w:rsidR="00DB2F34" w:rsidRPr="00D00087">
        <w:rPr>
          <w:rFonts w:cs="Times New Roman"/>
          <w:highlight w:val="green"/>
        </w:rPr>
        <w:t xml:space="preserve">but the </w:t>
      </w:r>
      <w:r w:rsidR="003D6F0E" w:rsidRPr="00D00087">
        <w:rPr>
          <w:rFonts w:cs="Times New Roman"/>
          <w:highlight w:val="green"/>
        </w:rPr>
        <w:t>UV</w:t>
      </w:r>
      <w:r w:rsidR="00DB2F34" w:rsidRPr="00D00087">
        <w:rPr>
          <w:rFonts w:cs="Times New Roman"/>
          <w:highlight w:val="green"/>
        </w:rPr>
        <w:t xml:space="preserve"> emission lines tend to remain strong.</w:t>
      </w:r>
      <w:r w:rsidR="00792E4C">
        <w:rPr>
          <w:rFonts w:cs="Times New Roman"/>
        </w:rPr>
        <w:t xml:space="preserve">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8F1B3B">
        <w:rPr>
          <w:rFonts w:cs="Times New Roman"/>
        </w:rPr>
        <w:t xml:space="preserve"> (Figure 6a)</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w:t>
      </w:r>
      <w:r w:rsidR="008F1B3B">
        <w:rPr>
          <w:rFonts w:cs="Times New Roman"/>
        </w:rPr>
        <w:t xml:space="preserve"> (Figures 6 b and c)</w:t>
      </w:r>
      <w:r w:rsidR="00EE4B34">
        <w:rPr>
          <w:rFonts w:cs="Times New Roman"/>
        </w:rPr>
        <w:t>.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6C4F8CE8"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w:t>
      </w:r>
      <w:r w:rsidR="008F1B3B">
        <w:rPr>
          <w:rFonts w:eastAsia="Times New Roman" w:cs="Times New Roman"/>
        </w:rPr>
        <w:t xml:space="preserve"> (Figure 6b)</w:t>
      </w:r>
      <w:r w:rsidR="00B138BA" w:rsidRPr="003541FF">
        <w:rPr>
          <w:rFonts w:eastAsia="Times New Roman" w:cs="Times New Roman"/>
        </w:rPr>
        <w:t xml:space="preserve">. The effect of age is </w:t>
      </w:r>
      <w:r w:rsidR="0036186E">
        <w:rPr>
          <w:rFonts w:eastAsia="Times New Roman" w:cs="Times New Roman"/>
        </w:rPr>
        <w:t xml:space="preserve">much </w:t>
      </w:r>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r w:rsidR="00CE0C5A">
        <w:rPr>
          <w:rFonts w:cs="Times New Roman"/>
          <w:i/>
        </w:rPr>
        <w:t>6-</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49C4996B"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FB55AC">
        <w:rPr>
          <w:rFonts w:cs="Times New Roman"/>
        </w:rPr>
        <w:t>stellar</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w:t>
      </w:r>
      <w:r w:rsidR="008F1B3B">
        <w:rPr>
          <w:rFonts w:cs="Times New Roman"/>
        </w:rPr>
        <w:t xml:space="preserve"> (Figure 6 b and c)</w:t>
      </w:r>
      <w:r w:rsidR="004A1C81" w:rsidRPr="003541FF">
        <w:rPr>
          <w:rFonts w:cs="Times New Roman"/>
        </w:rPr>
        <w:t xml:space="preserve">.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4BA16A8F" w14:textId="77777777" w:rsidR="005F0F44" w:rsidRPr="003541FF" w:rsidRDefault="005F0F44"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2C22FF19" w14:textId="549D42F8" w:rsidR="008F1B3B" w:rsidRDefault="005E5C16" w:rsidP="0036632D">
      <w:pPr>
        <w:rPr>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with a dust sublimation function adopted </w:t>
      </w:r>
      <w:r w:rsidR="001E213B">
        <w:rPr>
          <w:rFonts w:cs="Times New Roman"/>
        </w:rPr>
        <w:t>(</w:t>
      </w:r>
      <w:r w:rsidRPr="003541FF">
        <w:rPr>
          <w:rFonts w:eastAsia="Times New Roman" w:cs="Times New Roman"/>
          <w:color w:val="000000"/>
          <w:kern w:val="0"/>
          <w:shd w:val="clear" w:color="auto" w:fill="FFFFFF"/>
          <w:lang w:eastAsia="en-US" w:bidi="ar-SA"/>
        </w:rPr>
        <w:t>§</w:t>
      </w:r>
      <w:r w:rsidRPr="003541FF">
        <w:rPr>
          <w:rFonts w:cs="Times New Roman"/>
        </w:rPr>
        <w:t>3.1.3</w:t>
      </w:r>
      <w:r w:rsidR="001E213B">
        <w:rPr>
          <w:rFonts w:cs="Times New Roman"/>
        </w:rPr>
        <w:t>)</w:t>
      </w:r>
      <w:r w:rsidRPr="003541FF">
        <w:rPr>
          <w:rFonts w:cs="Times New Roman"/>
        </w:rPr>
        <w:t xml:space="preserve">,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Figure 7</w:t>
      </w:r>
      <w:r w:rsidR="008F1B3B">
        <w:rPr>
          <w:rFonts w:cs="Times New Roman"/>
        </w:rPr>
        <w:t xml:space="preserve"> </w:t>
      </w:r>
      <w:r w:rsidR="00593424">
        <w:rPr>
          <w:rFonts w:cs="Times New Roman"/>
        </w:rPr>
        <w:t>display</w:t>
      </w:r>
      <w:r w:rsidR="001E213B">
        <w:rPr>
          <w:rFonts w:cs="Times New Roman"/>
        </w:rPr>
        <w:t>s</w:t>
      </w:r>
      <w:r w:rsidR="00593424">
        <w:rPr>
          <w:rFonts w:cs="Times New Roman"/>
        </w:rPr>
        <w:t xml:space="preserve"> the equivalent widths across the LOC plane for selected UV, optical, and IR emission lines comparing our baseline model to an entirely dust-free model. </w:t>
      </w:r>
    </w:p>
    <w:p w14:paraId="20E453B1" w14:textId="77777777" w:rsidR="008F1B3B" w:rsidRDefault="008F1B3B" w:rsidP="0036632D">
      <w:pPr>
        <w:rPr>
          <w:rFonts w:cs="Times New Roman"/>
        </w:rPr>
      </w:pPr>
    </w:p>
    <w:p w14:paraId="67AFBE98" w14:textId="55A11D0D" w:rsidR="00194C64" w:rsidRPr="003541FF" w:rsidRDefault="00B138BA" w:rsidP="0036632D">
      <w:pPr>
        <w:rPr>
          <w:rFonts w:cs="Times New Roman"/>
        </w:rPr>
      </w:pPr>
      <w:r w:rsidRPr="003541FF">
        <w:rPr>
          <w:rFonts w:cs="Times New Roman"/>
        </w:rPr>
        <w:t xml:space="preserve">Note that for </w:t>
      </w:r>
      <w:r w:rsidR="001008CA">
        <w:rPr>
          <w:rFonts w:cs="Times New Roman"/>
        </w:rPr>
        <w:t>F</w:t>
      </w:r>
      <w:r w:rsidRPr="003541FF">
        <w:rPr>
          <w:rFonts w:cs="Times New Roman"/>
        </w:rPr>
        <w:t>igure 7, we have changed the contour plot scale from 8 ≤ log(φ</w:t>
      </w:r>
      <w:r w:rsidRPr="0040419C">
        <w:rPr>
          <w:rFonts w:cs="Times New Roman"/>
          <w:vertAlign w:val="subscript"/>
        </w:rPr>
        <w:t>H</w:t>
      </w:r>
      <w:r w:rsidRPr="003541FF">
        <w:rPr>
          <w:rFonts w:cs="Times New Roman"/>
        </w:rPr>
        <w:t>) ≤ 22 to 8 ≤ log(φ</w:t>
      </w:r>
      <w:r w:rsidRPr="0040419C">
        <w:rPr>
          <w:rFonts w:cs="Times New Roman"/>
          <w:vertAlign w:val="subscript"/>
        </w:rPr>
        <w:t>H</w:t>
      </w:r>
      <w:r w:rsidRPr="003541FF">
        <w:rPr>
          <w:rFonts w:cs="Times New Roman"/>
        </w:rPr>
        <w:t xml:space="preserve">) ≤ 17 due to the effects of dust sublimation (discussed in §3.2). </w:t>
      </w:r>
      <w:r w:rsidR="001A28A6">
        <w:rPr>
          <w:rFonts w:cs="Times New Roman"/>
        </w:rPr>
        <w:t>This revised scale allows us to</w:t>
      </w:r>
      <w:r w:rsidRPr="003541FF">
        <w:rPr>
          <w:rFonts w:cs="Times New Roman"/>
        </w:rPr>
        <w:t xml:space="preserve"> only </w:t>
      </w:r>
      <w:r w:rsidR="001A28A6">
        <w:rPr>
          <w:rFonts w:cs="Times New Roman"/>
        </w:rPr>
        <w:t xml:space="preserve">highlight </w:t>
      </w:r>
      <w:r w:rsidRPr="003541FF">
        <w:rPr>
          <w:rFonts w:cs="Times New Roman"/>
        </w:rPr>
        <w:t>the regions</w:t>
      </w:r>
      <w:r w:rsidR="00225810">
        <w:rPr>
          <w:rFonts w:cs="Times New Roman"/>
        </w:rPr>
        <w:t xml:space="preserve"> where we adopt </w:t>
      </w:r>
      <w:r w:rsidRPr="003541FF">
        <w:rPr>
          <w:rFonts w:cs="Times New Roman"/>
        </w:rPr>
        <w:t>full dust abundances (log(φ</w:t>
      </w:r>
      <w:r w:rsidRPr="0040419C">
        <w:rPr>
          <w:rFonts w:cs="Times New Roman"/>
          <w:vertAlign w:val="subscript"/>
        </w:rPr>
        <w:t>H</w:t>
      </w:r>
      <w:r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2B90DDAE"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 xml:space="preserve">OC plane, </w:t>
      </w:r>
      <w:r w:rsidR="00576272">
        <w:rPr>
          <w:rFonts w:eastAsia="Times New Roman" w:cs="Times New Roman"/>
          <w:color w:val="000000"/>
          <w:kern w:val="0"/>
          <w:shd w:val="clear" w:color="auto" w:fill="FFFFFF"/>
          <w:lang w:eastAsia="en-US" w:bidi="ar-SA"/>
        </w:rPr>
        <w:t xml:space="preserve">with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w:t>
      </w:r>
      <w:r w:rsidR="00DF4AA9">
        <w:rPr>
          <w:rFonts w:eastAsia="Times New Roman" w:cs="Times New Roman"/>
          <w:color w:val="000000"/>
          <w:kern w:val="0"/>
          <w:shd w:val="clear" w:color="auto" w:fill="FFFFFF"/>
          <w:lang w:eastAsia="en-US" w:bidi="ar-SA"/>
        </w:rPr>
        <w:t>broaden</w:t>
      </w:r>
      <w:r w:rsidR="00576272">
        <w:rPr>
          <w:rFonts w:eastAsia="Times New Roman" w:cs="Times New Roman"/>
          <w:color w:val="000000"/>
          <w:kern w:val="0"/>
          <w:shd w:val="clear" w:color="auto" w:fill="FFFFFF"/>
          <w:lang w:eastAsia="en-US" w:bidi="ar-SA"/>
        </w:rPr>
        <w:t>ing</w:t>
      </w:r>
      <w:r w:rsidR="00FB55AC"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slightly with </w:t>
      </w:r>
      <w:r w:rsidR="00FB55AC">
        <w:rPr>
          <w:rFonts w:eastAsia="Times New Roman" w:cs="Times New Roman"/>
          <w:color w:val="000000"/>
          <w:kern w:val="0"/>
          <w:shd w:val="clear" w:color="auto" w:fill="FFFFFF"/>
          <w:lang w:eastAsia="en-US" w:bidi="ar-SA"/>
        </w:rPr>
        <w:t xml:space="preserve">the </w:t>
      </w:r>
      <w:r w:rsidR="00DF4AA9">
        <w:rPr>
          <w:rFonts w:eastAsia="Times New Roman" w:cs="Times New Roman"/>
          <w:color w:val="000000"/>
          <w:kern w:val="0"/>
          <w:shd w:val="clear" w:color="auto" w:fill="FFFFFF"/>
          <w:lang w:eastAsia="en-US" w:bidi="ar-SA"/>
        </w:rPr>
        <w:t>removal</w:t>
      </w:r>
      <w:r w:rsidR="00FB55AC">
        <w:rPr>
          <w:rFonts w:eastAsia="Times New Roman" w:cs="Times New Roman"/>
          <w:color w:val="000000"/>
          <w:kern w:val="0"/>
          <w:shd w:val="clear" w:color="auto" w:fill="FFFFFF"/>
          <w:lang w:eastAsia="en-US" w:bidi="ar-SA"/>
        </w:rPr>
        <w:t xml:space="preserve"> of </w:t>
      </w:r>
      <w:r w:rsidR="00281090" w:rsidRPr="003541FF">
        <w:rPr>
          <w:rFonts w:eastAsia="Times New Roman" w:cs="Times New Roman"/>
          <w:color w:val="000000"/>
          <w:kern w:val="0"/>
          <w:shd w:val="clear" w:color="auto" w:fill="FFFFFF"/>
          <w:lang w:eastAsia="en-US" w:bidi="ar-SA"/>
        </w:rPr>
        <w:t>dust</w:t>
      </w:r>
      <w:r w:rsidR="008F1B3B">
        <w:rPr>
          <w:rFonts w:eastAsia="Times New Roman" w:cs="Times New Roman"/>
          <w:color w:val="000000"/>
          <w:kern w:val="0"/>
          <w:shd w:val="clear" w:color="auto" w:fill="FFFFFF"/>
          <w:lang w:eastAsia="en-US" w:bidi="ar-SA"/>
        </w:rPr>
        <w:t>.</w:t>
      </w:r>
      <w:r w:rsidR="00EB33CC">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Generally, the effects of dust are most prominent with the UV emission lines and some of the </w:t>
      </w:r>
      <w:r w:rsidR="008F1B3B">
        <w:rPr>
          <w:rFonts w:eastAsia="Times New Roman" w:cs="Times New Roman"/>
          <w:color w:val="000000"/>
          <w:kern w:val="0"/>
          <w:shd w:val="clear" w:color="auto" w:fill="FFFFFF"/>
          <w:lang w:eastAsia="en-US" w:bidi="ar-SA"/>
        </w:rPr>
        <w:t>shorter</w:t>
      </w:r>
      <w:r w:rsidR="008F1B3B"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 xml:space="preserve">This observation is consistent with other studies </w:t>
      </w:r>
      <w:r w:rsidR="00DF4AA9">
        <w:rPr>
          <w:rFonts w:eastAsia="Times New Roman" w:cs="Times New Roman"/>
          <w:color w:val="000000"/>
          <w:kern w:val="0"/>
          <w:shd w:val="clear" w:color="auto" w:fill="FFFFFF"/>
          <w:lang w:eastAsia="en-US" w:bidi="ar-SA"/>
        </w:rPr>
        <w:t>about</w:t>
      </w:r>
      <w:r w:rsidR="00DF4AA9"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effects of dust on </w:t>
      </w:r>
      <w:r w:rsidR="00DF4AA9">
        <w:rPr>
          <w:rFonts w:eastAsia="Times New Roman" w:cs="Times New Roman"/>
          <w:color w:val="000000"/>
          <w:kern w:val="0"/>
          <w:shd w:val="clear" w:color="auto" w:fill="FFFFFF"/>
          <w:lang w:eastAsia="en-US" w:bidi="ar-SA"/>
        </w:rPr>
        <w:t xml:space="preserve">the UV emission lines coming from the gas clouds within </w:t>
      </w:r>
      <w:r w:rsidR="00281090" w:rsidRPr="003541FF">
        <w:rPr>
          <w:rFonts w:eastAsia="Times New Roman" w:cs="Times New Roman"/>
          <w:color w:val="000000"/>
          <w:kern w:val="0"/>
          <w:shd w:val="clear" w:color="auto" w:fill="FFFFFF"/>
          <w:lang w:eastAsia="en-US" w:bidi="ar-SA"/>
        </w:rPr>
        <w:t>starburst galax</w:t>
      </w:r>
      <w:r w:rsidR="00DF4AA9">
        <w:rPr>
          <w:rFonts w:eastAsia="Times New Roman" w:cs="Times New Roman"/>
          <w:color w:val="000000"/>
          <w:kern w:val="0"/>
          <w:shd w:val="clear" w:color="auto" w:fill="FFFFFF"/>
          <w:lang w:eastAsia="en-US" w:bidi="ar-SA"/>
        </w:rPr>
        <w:t>ies</w:t>
      </w:r>
      <w:r w:rsidR="00281090" w:rsidRPr="003541FF">
        <w:rPr>
          <w:rFonts w:eastAsia="Times New Roman" w:cs="Times New Roman"/>
          <w:color w:val="000000"/>
          <w:kern w:val="0"/>
          <w:shd w:val="clear" w:color="auto" w:fill="FFFFFF"/>
          <w:lang w:eastAsia="en-US" w:bidi="ar-SA"/>
        </w:rPr>
        <w:t xml:space="preserve"> (</w:t>
      </w:r>
      <w:r w:rsidR="009675AB">
        <w:rPr>
          <w:rFonts w:eastAsia="Times New Roman" w:cs="Times New Roman"/>
          <w:color w:val="000000"/>
          <w:kern w:val="0"/>
          <w:shd w:val="clear" w:color="auto" w:fill="FFFFFF"/>
          <w:lang w:eastAsia="en-US" w:bidi="ar-SA"/>
        </w:rPr>
        <w:t>e</w:t>
      </w:r>
      <w:r w:rsidR="008F1B3B">
        <w:rPr>
          <w:rFonts w:eastAsia="Times New Roman" w:cs="Times New Roman"/>
          <w:color w:val="000000"/>
          <w:kern w:val="0"/>
          <w:shd w:val="clear" w:color="auto" w:fill="FFFFFF"/>
          <w:lang w:eastAsia="en-US" w:bidi="ar-SA"/>
        </w:rPr>
        <w:t>.</w:t>
      </w:r>
      <w:r w:rsidR="009675AB">
        <w:rPr>
          <w:rFonts w:eastAsia="Times New Roman" w:cs="Times New Roman"/>
          <w:color w:val="000000"/>
          <w:kern w:val="0"/>
          <w:shd w:val="clear" w:color="auto" w:fill="FFFFFF"/>
          <w:lang w:eastAsia="en-US" w:bidi="ar-SA"/>
        </w:rPr>
        <w:t>g</w:t>
      </w:r>
      <w:r w:rsidR="008F1B3B">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Heckman et al 1998)</w:t>
      </w:r>
      <w:r w:rsidR="00DF4AA9">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Lastly, since dust is formed from metals, we see less emission from such metals across our plane</w:t>
      </w:r>
      <w:r w:rsidR="00D84C46">
        <w:rPr>
          <w:rFonts w:eastAsia="Times New Roman" w:cs="Times New Roman"/>
          <w:color w:val="000000"/>
          <w:kern w:val="0"/>
          <w:shd w:val="clear" w:color="auto" w:fill="FFFFFF"/>
          <w:lang w:eastAsia="en-US" w:bidi="ar-SA"/>
        </w:rPr>
        <w:t xml:space="preserve"> when dust is introduced</w:t>
      </w:r>
      <w:r w:rsidR="00281090" w:rsidRPr="003541FF">
        <w:rPr>
          <w:rFonts w:eastAsia="Times New Roman" w:cs="Times New Roman"/>
          <w:color w:val="000000"/>
          <w:kern w:val="0"/>
          <w:shd w:val="clear" w:color="auto" w:fill="FFFFFF"/>
          <w:lang w:eastAsia="en-US" w:bidi="ar-SA"/>
        </w:rPr>
        <w:t xml:space="preserve"> (e.g. Si, Mg, Ne, and Ar</w:t>
      </w:r>
      <w:ins w:id="161" w:author="Helen  Meskhidze" w:date="2016-03-07T09:51:00Z">
        <w:r w:rsidR="00950F43">
          <w:rPr>
            <w:rFonts w:eastAsia="Times New Roman" w:cs="Times New Roman"/>
            <w:color w:val="000000"/>
            <w:kern w:val="0"/>
            <w:shd w:val="clear" w:color="auto" w:fill="FFFFFF"/>
            <w:lang w:eastAsia="en-US" w:bidi="ar-SA"/>
          </w:rPr>
          <w:t>; Figure 7b-c</w:t>
        </w:r>
      </w:ins>
      <w:r w:rsidR="00281090" w:rsidRPr="003541FF">
        <w:rPr>
          <w:rFonts w:eastAsia="Times New Roman" w:cs="Times New Roman"/>
          <w:color w:val="000000"/>
          <w:kern w:val="0"/>
          <w:shd w:val="clear" w:color="auto" w:fill="FFFFFF"/>
          <w:lang w:eastAsia="en-US" w:bidi="ar-SA"/>
        </w:rPr>
        <w:t>)</w:t>
      </w:r>
      <w:r w:rsidR="00593424">
        <w:rPr>
          <w:rFonts w:eastAsia="Times New Roman" w:cs="Times New Roman"/>
          <w:color w:val="000000"/>
          <w:kern w:val="0"/>
          <w:shd w:val="clear" w:color="auto" w:fill="FFFFFF"/>
          <w:lang w:eastAsia="en-US" w:bidi="ar-SA"/>
        </w:rPr>
        <w:t>.</w:t>
      </w:r>
      <w:ins w:id="162" w:author="Chris Richardson" w:date="2016-02-27T23:15:00Z">
        <w:r w:rsidR="001E213B">
          <w:rPr>
            <w:rFonts w:eastAsia="Times New Roman" w:cs="Times New Roman"/>
            <w:color w:val="000000"/>
            <w:kern w:val="0"/>
            <w:shd w:val="clear" w:color="auto" w:fill="FFFFFF"/>
            <w:lang w:eastAsia="en-US" w:bidi="ar-SA"/>
          </w:rPr>
          <w:t xml:space="preserve"> </w:t>
        </w:r>
        <w:r w:rsidR="001E213B" w:rsidRPr="005C1E2D">
          <w:rPr>
            <w:rFonts w:eastAsia="Times New Roman" w:cs="Times New Roman"/>
            <w:color w:val="000000"/>
            <w:kern w:val="0"/>
            <w:highlight w:val="yellow"/>
            <w:shd w:val="clear" w:color="auto" w:fill="FFFFFF"/>
            <w:lang w:eastAsia="en-US" w:bidi="ar-SA"/>
            <w:rPrChange w:id="163" w:author="Chris Richardson" w:date="2016-02-27T23:20:00Z">
              <w:rPr>
                <w:rFonts w:eastAsia="Times New Roman" w:cs="Times New Roman"/>
                <w:color w:val="000000"/>
                <w:kern w:val="0"/>
                <w:shd w:val="clear" w:color="auto" w:fill="FFFFFF"/>
                <w:lang w:eastAsia="en-US" w:bidi="ar-SA"/>
              </w:rPr>
            </w:rPrChange>
          </w:rPr>
          <w:t>[</w:t>
        </w:r>
      </w:ins>
      <w:commentRangeStart w:id="164"/>
      <w:ins w:id="165" w:author="Chris Richardson" w:date="2016-02-27T23:18:00Z">
        <w:r w:rsidR="005C1E2D" w:rsidRPr="005C1E2D">
          <w:rPr>
            <w:rFonts w:eastAsia="Times New Roman" w:cs="Times New Roman"/>
            <w:color w:val="000000"/>
            <w:kern w:val="0"/>
            <w:highlight w:val="yellow"/>
            <w:shd w:val="clear" w:color="auto" w:fill="FFFFFF"/>
            <w:lang w:eastAsia="en-US" w:bidi="ar-SA"/>
            <w:rPrChange w:id="166" w:author="Chris Richardson" w:date="2016-02-27T23:20:00Z">
              <w:rPr>
                <w:rFonts w:eastAsia="Times New Roman" w:cs="Times New Roman"/>
                <w:color w:val="000000"/>
                <w:kern w:val="0"/>
                <w:shd w:val="clear" w:color="auto" w:fill="FFFFFF"/>
                <w:lang w:eastAsia="en-US" w:bidi="ar-SA"/>
              </w:rPr>
            </w:rPrChange>
          </w:rPr>
          <w:t xml:space="preserve">THIS ALSO ROBS THE GAS OF COOLANTS WHICH MEANS Te INCREASES AND WOULD </w:t>
        </w:r>
      </w:ins>
      <w:ins w:id="167" w:author="Chris Richardson" w:date="2016-02-27T23:19:00Z">
        <w:r w:rsidR="005C1E2D" w:rsidRPr="005C1E2D">
          <w:rPr>
            <w:rFonts w:eastAsia="Times New Roman" w:cs="Times New Roman"/>
            <w:color w:val="000000"/>
            <w:kern w:val="0"/>
            <w:highlight w:val="yellow"/>
            <w:shd w:val="clear" w:color="auto" w:fill="FFFFFF"/>
            <w:lang w:eastAsia="en-US" w:bidi="ar-SA"/>
            <w:rPrChange w:id="168" w:author="Chris Richardson" w:date="2016-02-27T23:20:00Z">
              <w:rPr>
                <w:rFonts w:eastAsia="Times New Roman" w:cs="Times New Roman"/>
                <w:color w:val="000000"/>
                <w:kern w:val="0"/>
                <w:shd w:val="clear" w:color="auto" w:fill="FFFFFF"/>
                <w:lang w:eastAsia="en-US" w:bidi="ar-SA"/>
              </w:rPr>
            </w:rPrChange>
          </w:rPr>
          <w:t xml:space="preserve">INCREASE METALS EMISSION LINE STRENGTHS. </w:t>
        </w:r>
      </w:ins>
      <w:ins w:id="169" w:author="Chris Richardson" w:date="2016-02-28T16:51:00Z">
        <w:r w:rsidR="00576272">
          <w:rPr>
            <w:rFonts w:eastAsia="Times New Roman" w:cs="Times New Roman"/>
            <w:color w:val="000000"/>
            <w:kern w:val="0"/>
            <w:highlight w:val="yellow"/>
            <w:shd w:val="clear" w:color="auto" w:fill="FFFFFF"/>
            <w:lang w:eastAsia="en-US" w:bidi="ar-SA"/>
          </w:rPr>
          <w:t xml:space="preserve">HAVE YOU CONFIRMED </w:t>
        </w:r>
      </w:ins>
      <w:ins w:id="170" w:author="Chris Richardson" w:date="2016-02-27T23:20:00Z">
        <w:r w:rsidR="005C1E2D" w:rsidRPr="005C1E2D">
          <w:rPr>
            <w:rFonts w:eastAsia="Times New Roman" w:cs="Times New Roman"/>
            <w:color w:val="000000"/>
            <w:kern w:val="0"/>
            <w:highlight w:val="yellow"/>
            <w:shd w:val="clear" w:color="auto" w:fill="FFFFFF"/>
            <w:lang w:eastAsia="en-US" w:bidi="ar-SA"/>
            <w:rPrChange w:id="171" w:author="Chris Richardson" w:date="2016-02-27T23:20:00Z">
              <w:rPr>
                <w:rFonts w:eastAsia="Times New Roman" w:cs="Times New Roman"/>
                <w:color w:val="000000"/>
                <w:kern w:val="0"/>
                <w:shd w:val="clear" w:color="auto" w:fill="FFFFFF"/>
                <w:lang w:eastAsia="en-US" w:bidi="ar-SA"/>
              </w:rPr>
            </w:rPrChange>
          </w:rPr>
          <w:t>THIS REASONING IN CLOUDY</w:t>
        </w:r>
      </w:ins>
      <w:ins w:id="172" w:author="Chris Richardson" w:date="2016-02-28T16:51:00Z">
        <w:r w:rsidR="00576272">
          <w:rPr>
            <w:rFonts w:eastAsia="Times New Roman" w:cs="Times New Roman"/>
            <w:color w:val="000000"/>
            <w:kern w:val="0"/>
            <w:highlight w:val="yellow"/>
            <w:shd w:val="clear" w:color="auto" w:fill="FFFFFF"/>
            <w:lang w:eastAsia="en-US" w:bidi="ar-SA"/>
          </w:rPr>
          <w:t>?</w:t>
        </w:r>
      </w:ins>
      <w:ins w:id="173" w:author="Chris Richardson" w:date="2016-02-27T23:20:00Z">
        <w:r w:rsidR="005C1E2D" w:rsidRPr="005C1E2D">
          <w:rPr>
            <w:rFonts w:eastAsia="Times New Roman" w:cs="Times New Roman"/>
            <w:color w:val="000000"/>
            <w:kern w:val="0"/>
            <w:highlight w:val="yellow"/>
            <w:shd w:val="clear" w:color="auto" w:fill="FFFFFF"/>
            <w:lang w:eastAsia="en-US" w:bidi="ar-SA"/>
            <w:rPrChange w:id="174" w:author="Chris Richardson" w:date="2016-02-27T23:20:00Z">
              <w:rPr>
                <w:rFonts w:eastAsia="Times New Roman" w:cs="Times New Roman"/>
                <w:color w:val="000000"/>
                <w:kern w:val="0"/>
                <w:shd w:val="clear" w:color="auto" w:fill="FFFFFF"/>
                <w:lang w:eastAsia="en-US" w:bidi="ar-SA"/>
              </w:rPr>
            </w:rPrChange>
          </w:rPr>
          <w:t>]</w:t>
        </w:r>
      </w:ins>
      <w:commentRangeEnd w:id="164"/>
      <w:r w:rsidR="00950F43">
        <w:rPr>
          <w:rStyle w:val="CommentReference"/>
          <w:rFonts w:asciiTheme="minorHAnsi" w:eastAsiaTheme="minorEastAsia" w:hAnsiTheme="minorHAnsi" w:cstheme="minorBidi"/>
          <w:kern w:val="0"/>
          <w:lang w:eastAsia="en-US" w:bidi="ar-SA"/>
        </w:rPr>
        <w:commentReference w:id="164"/>
      </w:r>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37C0657A" w:rsidR="00A66018" w:rsidRPr="003541FF" w:rsidRDefault="00CE5ECB" w:rsidP="006546C5">
      <w:pPr>
        <w:tabs>
          <w:tab w:val="left" w:pos="6840"/>
        </w:tabs>
        <w:rPr>
          <w:rFonts w:cs="Times New Roman"/>
        </w:rPr>
      </w:pPr>
      <w:r w:rsidRPr="003541FF">
        <w:rPr>
          <w:rFonts w:cs="Times New Roman"/>
        </w:rPr>
        <w:t xml:space="preserve">Many of the equivalent widths of UV emission lines </w:t>
      </w:r>
      <w:r w:rsidR="00DF4AA9">
        <w:rPr>
          <w:rFonts w:cs="Times New Roman"/>
        </w:rPr>
        <w:t>increase</w:t>
      </w:r>
      <w:r w:rsidR="00DF4AA9" w:rsidRPr="003541FF">
        <w:rPr>
          <w:rFonts w:cs="Times New Roman"/>
        </w:rPr>
        <w:t xml:space="preserve"> </w:t>
      </w:r>
      <w:r w:rsidRPr="003541FF">
        <w:rPr>
          <w:rFonts w:cs="Times New Roman"/>
        </w:rPr>
        <w:t xml:space="preserve">with </w:t>
      </w:r>
      <w:r w:rsidR="00DF4AA9">
        <w:rPr>
          <w:rFonts w:cs="Times New Roman"/>
        </w:rPr>
        <w:t xml:space="preserve">the removal of </w:t>
      </w:r>
      <w:r w:rsidRPr="003541FF">
        <w:rPr>
          <w:rFonts w:cs="Times New Roman"/>
        </w:rPr>
        <w:t xml:space="preserve">dust since dust absorption peaks in the UV. Specifically, </w:t>
      </w:r>
      <w:r w:rsidR="000764BC">
        <w:rPr>
          <w:rFonts w:cs="Times New Roman"/>
        </w:rPr>
        <w:t xml:space="preserve">with the </w:t>
      </w:r>
      <w:r w:rsidR="00DF4AA9">
        <w:rPr>
          <w:rFonts w:cs="Times New Roman"/>
        </w:rPr>
        <w:t xml:space="preserve">removal </w:t>
      </w:r>
      <w:r w:rsidR="000764BC">
        <w:rPr>
          <w:rFonts w:cs="Times New Roman"/>
        </w:rPr>
        <w:t xml:space="preserve">of </w:t>
      </w:r>
      <w:r w:rsidR="008A0F0E">
        <w:rPr>
          <w:rFonts w:cs="Times New Roman"/>
        </w:rPr>
        <w:t>grains</w:t>
      </w:r>
      <w:r w:rsidR="000764BC">
        <w:rPr>
          <w:rFonts w:cs="Times New Roman"/>
        </w:rPr>
        <w:t xml:space="preserve">, the peak equivalent width of </w:t>
      </w:r>
      <w:r w:rsidRPr="003541FF">
        <w:rPr>
          <w:rFonts w:cs="Times New Roman"/>
        </w:rPr>
        <w:t xml:space="preserve">N V λ1240 </w:t>
      </w:r>
      <w:r w:rsidR="00DF4AA9">
        <w:rPr>
          <w:rFonts w:cs="Times New Roman"/>
        </w:rPr>
        <w:t>increases</w:t>
      </w:r>
      <w:r w:rsidR="00DF4AA9" w:rsidRPr="003541FF">
        <w:rPr>
          <w:rFonts w:cs="Times New Roman"/>
        </w:rPr>
        <w:t xml:space="preserve"> </w:t>
      </w:r>
      <w:r w:rsidRPr="003541FF">
        <w:rPr>
          <w:rFonts w:cs="Times New Roman"/>
        </w:rPr>
        <w:t>0.4 dex</w:t>
      </w:r>
      <w:r w:rsidR="008F1B3B">
        <w:rPr>
          <w:rFonts w:cs="Times New Roman"/>
        </w:rPr>
        <w:t xml:space="preserve">, </w:t>
      </w:r>
      <w:r w:rsidRPr="003541FF">
        <w:rPr>
          <w:rFonts w:cs="Times New Roman"/>
        </w:rPr>
        <w:t xml:space="preserve">C IV λ1549 </w:t>
      </w:r>
      <w:r w:rsidR="00DF4AA9">
        <w:rPr>
          <w:rFonts w:cs="Times New Roman"/>
        </w:rPr>
        <w:t>increases</w:t>
      </w:r>
      <w:r w:rsidR="00DF4AA9" w:rsidRPr="003541FF">
        <w:rPr>
          <w:rFonts w:cs="Times New Roman"/>
        </w:rPr>
        <w:t xml:space="preserve"> </w:t>
      </w:r>
      <w:r w:rsidRPr="003541FF">
        <w:rPr>
          <w:rFonts w:cs="Times New Roman"/>
        </w:rPr>
        <w:t>0.6 dex</w:t>
      </w:r>
      <w:r w:rsidR="000764BC">
        <w:rPr>
          <w:rFonts w:cs="Times New Roman"/>
        </w:rPr>
        <w:t xml:space="preserve">, </w:t>
      </w:r>
      <w:r w:rsidR="008F1B3B" w:rsidRPr="003541FF">
        <w:rPr>
          <w:rFonts w:cs="Times New Roman"/>
        </w:rPr>
        <w:t xml:space="preserve">He II λ1640 </w:t>
      </w:r>
      <w:r w:rsidR="008F1B3B">
        <w:rPr>
          <w:rFonts w:cs="Times New Roman"/>
        </w:rPr>
        <w:t>increases</w:t>
      </w:r>
      <w:r w:rsidR="008F1B3B" w:rsidRPr="003541FF">
        <w:rPr>
          <w:rFonts w:cs="Times New Roman"/>
        </w:rPr>
        <w:t xml:space="preserve"> 0.2 dex</w:t>
      </w:r>
      <w:r w:rsidR="008F1B3B">
        <w:rPr>
          <w:rFonts w:cs="Times New Roman"/>
        </w:rPr>
        <w:t xml:space="preserve">, and </w:t>
      </w:r>
      <w:r w:rsidRPr="003541FF">
        <w:rPr>
          <w:rFonts w:cs="Times New Roman"/>
        </w:rPr>
        <w:t xml:space="preserve">Si II] λ2335 </w:t>
      </w:r>
      <w:r w:rsidR="00DF4AA9">
        <w:rPr>
          <w:rFonts w:cs="Times New Roman"/>
        </w:rPr>
        <w:t>increases</w:t>
      </w:r>
      <w:r w:rsidR="00DF4AA9" w:rsidRPr="003541FF">
        <w:rPr>
          <w:rFonts w:cs="Times New Roman"/>
        </w:rPr>
        <w:t xml:space="preserve"> </w:t>
      </w:r>
      <w:r w:rsidRPr="003541FF">
        <w:rPr>
          <w:rFonts w:cs="Times New Roman"/>
        </w:rPr>
        <w:t>0.5 dex</w:t>
      </w:r>
      <w:r w:rsidR="00BF4019">
        <w:rPr>
          <w:rFonts w:cs="Times New Roman"/>
        </w:rPr>
        <w:t xml:space="preserve"> (Figure 7a, columns c, d, and a)</w:t>
      </w:r>
      <w:r w:rsidRPr="003541FF">
        <w:rPr>
          <w:rFonts w:cs="Times New Roman"/>
        </w:rPr>
        <w:t xml:space="preserve">. </w:t>
      </w:r>
      <w:r w:rsidR="000764BC">
        <w:rPr>
          <w:rFonts w:cs="Times New Roman"/>
        </w:rPr>
        <w:t>One of the most drastic changes among the</w:t>
      </w:r>
      <w:r w:rsidR="00281090" w:rsidRPr="003541FF">
        <w:rPr>
          <w:rFonts w:cs="Times New Roman"/>
        </w:rPr>
        <w:t xml:space="preserve"> UV emission lines is </w:t>
      </w:r>
      <w:r w:rsidR="005C1E2D">
        <w:rPr>
          <w:rFonts w:cs="Times New Roman"/>
        </w:rPr>
        <w:t>shown</w:t>
      </w:r>
      <w:r w:rsidR="00A66018" w:rsidRPr="003541FF">
        <w:rPr>
          <w:rFonts w:cs="Times New Roman"/>
        </w:rPr>
        <w:t xml:space="preserve"> by [O V] λ1218</w:t>
      </w:r>
      <w:r w:rsidR="00281090" w:rsidRPr="003541FF">
        <w:rPr>
          <w:rFonts w:cs="Times New Roman"/>
        </w:rPr>
        <w:t>,</w:t>
      </w:r>
      <w:r w:rsidR="00A66018" w:rsidRPr="003541FF">
        <w:rPr>
          <w:rFonts w:cs="Times New Roman"/>
        </w:rPr>
        <w:t xml:space="preserve"> which </w:t>
      </w:r>
      <w:r w:rsidR="00DF4AA9">
        <w:rPr>
          <w:rFonts w:cs="Times New Roman"/>
        </w:rPr>
        <w:t>increases</w:t>
      </w:r>
      <w:r w:rsidR="00DF4AA9" w:rsidRPr="003541FF">
        <w:rPr>
          <w:rFonts w:cs="Times New Roman"/>
        </w:rPr>
        <w:t xml:space="preserve"> </w:t>
      </w:r>
      <w:r w:rsidR="00A66018" w:rsidRPr="003541FF">
        <w:rPr>
          <w:rFonts w:cs="Times New Roman"/>
        </w:rPr>
        <w:t>0.</w:t>
      </w:r>
      <w:r w:rsidR="00DC1917" w:rsidRPr="003541FF">
        <w:rPr>
          <w:rFonts w:cs="Times New Roman"/>
        </w:rPr>
        <w:t xml:space="preserve">4 </w:t>
      </w:r>
      <w:r w:rsidR="0005097A">
        <w:rPr>
          <w:rFonts w:cs="Times New Roman"/>
        </w:rPr>
        <w:t>dex</w:t>
      </w:r>
      <w:r w:rsidR="00570C05">
        <w:rPr>
          <w:rFonts w:cs="Times New Roman"/>
        </w:rPr>
        <w:t xml:space="preserve"> with the </w:t>
      </w:r>
      <w:r w:rsidR="00DF4AA9">
        <w:rPr>
          <w:rFonts w:cs="Times New Roman"/>
        </w:rPr>
        <w:t xml:space="preserve">removal </w:t>
      </w:r>
      <w:r w:rsidR="00570C05">
        <w:rPr>
          <w:rFonts w:cs="Times New Roman"/>
        </w:rPr>
        <w:t>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r w:rsidR="00BF4019">
        <w:rPr>
          <w:rFonts w:cs="Times New Roman"/>
        </w:rPr>
        <w:t xml:space="preserve"> (Figure 7a, column b)</w:t>
      </w:r>
      <w:r w:rsidR="00D52405">
        <w:rPr>
          <w:rFonts w:cs="Times New Roman"/>
        </w:rPr>
        <w:t>.</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DF6B63D" w:rsidR="00D71EE4" w:rsidRPr="003541FF" w:rsidRDefault="00281090" w:rsidP="00281090">
      <w:pPr>
        <w:rPr>
          <w:rFonts w:cs="Times New Roman"/>
        </w:rPr>
      </w:pPr>
      <w:r w:rsidRPr="003541FF">
        <w:rPr>
          <w:rFonts w:cs="Times New Roman"/>
        </w:rPr>
        <w:t xml:space="preserve">Overall, when dust is </w:t>
      </w:r>
      <w:r w:rsidR="00DF4AA9">
        <w:rPr>
          <w:rFonts w:cs="Times New Roman"/>
        </w:rPr>
        <w:t>removed</w:t>
      </w:r>
      <w:r w:rsidRPr="003541FF">
        <w:rPr>
          <w:rFonts w:cs="Times New Roman"/>
        </w:rPr>
        <w:t>, many of the detached islands of emission evident in our dust free models either get incorporated into the larger emission region in the plane or disappear</w:t>
      </w:r>
      <w:r w:rsidR="005C1E2D">
        <w:rPr>
          <w:rFonts w:cs="Times New Roman"/>
        </w:rPr>
        <w:t xml:space="preserve">, </w:t>
      </w:r>
      <w:r w:rsidR="007B46AB" w:rsidRPr="003541FF">
        <w:rPr>
          <w:rFonts w:cs="Times New Roman"/>
        </w:rPr>
        <w:t xml:space="preserve">best seen </w:t>
      </w:r>
      <w:r w:rsidR="00DE7E50">
        <w:rPr>
          <w:rFonts w:cs="Times New Roman"/>
        </w:rPr>
        <w:t xml:space="preserve">with </w:t>
      </w:r>
      <w:r w:rsidR="005C1E2D">
        <w:rPr>
          <w:rFonts w:cs="Times New Roman"/>
        </w:rPr>
        <w:t xml:space="preserve">[S II] </w:t>
      </w:r>
      <w:r w:rsidR="00DE7E50" w:rsidRPr="003541FF">
        <w:rPr>
          <w:rFonts w:cs="Times New Roman"/>
        </w:rPr>
        <w:t>λ</w:t>
      </w:r>
      <w:r w:rsidR="00DE7E50">
        <w:rPr>
          <w:rFonts w:cs="Times New Roman"/>
        </w:rPr>
        <w:t xml:space="preserve">4078 and </w:t>
      </w:r>
      <w:r w:rsidR="005C1E2D">
        <w:rPr>
          <w:rFonts w:cs="Times New Roman"/>
        </w:rPr>
        <w:t xml:space="preserve">[S II] </w:t>
      </w:r>
      <w:r w:rsidR="00DE7E50" w:rsidRPr="003541FF">
        <w:rPr>
          <w:rFonts w:cs="Times New Roman"/>
        </w:rPr>
        <w:t>λ</w:t>
      </w:r>
      <w:r w:rsidR="00DE7E50">
        <w:rPr>
          <w:rFonts w:cs="Times New Roman"/>
        </w:rPr>
        <w:t>6720</w:t>
      </w:r>
      <w:r w:rsidR="00BF4019">
        <w:rPr>
          <w:rFonts w:cs="Times New Roman"/>
        </w:rPr>
        <w:t xml:space="preserve"> </w:t>
      </w:r>
      <w:r w:rsidR="005C1E2D">
        <w:rPr>
          <w:rFonts w:cs="Times New Roman"/>
        </w:rPr>
        <w:t>(</w:t>
      </w:r>
      <w:r w:rsidR="00BF4019">
        <w:rPr>
          <w:rFonts w:cs="Times New Roman"/>
        </w:rPr>
        <w:t>Figure 7b, columns c and d</w:t>
      </w:r>
      <w:r w:rsidR="005C1E2D">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5C1E2D">
        <w:rPr>
          <w:rFonts w:cs="Times New Roman"/>
        </w:rPr>
        <w:t>shown</w:t>
      </w:r>
      <w:r w:rsidR="00D71EE4" w:rsidRPr="003541FF">
        <w:rPr>
          <w:rFonts w:cs="Times New Roman"/>
        </w:rPr>
        <w:t xml:space="preserve"> by [Ne V] λ</w:t>
      </w:r>
      <w:r w:rsidR="00D32E6E" w:rsidRPr="003541FF">
        <w:rPr>
          <w:rFonts w:cs="Times New Roman"/>
        </w:rPr>
        <w:t xml:space="preserve">3426 </w:t>
      </w:r>
      <w:r w:rsidRPr="003541FF">
        <w:rPr>
          <w:rFonts w:cs="Times New Roman"/>
        </w:rPr>
        <w:t xml:space="preserve">which </w:t>
      </w:r>
      <w:r w:rsidR="009A06FF">
        <w:rPr>
          <w:rFonts w:cs="Times New Roman"/>
        </w:rPr>
        <w:t>increases</w:t>
      </w:r>
      <w:r w:rsidR="009A06FF" w:rsidRPr="003541FF">
        <w:rPr>
          <w:rFonts w:cs="Times New Roman"/>
        </w:rPr>
        <w:t xml:space="preserve"> </w:t>
      </w:r>
      <w:r w:rsidRPr="003541FF">
        <w:rPr>
          <w:rFonts w:cs="Times New Roman"/>
        </w:rPr>
        <w:t>0.5 dex</w:t>
      </w:r>
      <w:r w:rsidR="008F1B3B">
        <w:rPr>
          <w:rFonts w:cs="Times New Roman"/>
        </w:rPr>
        <w:t xml:space="preserve"> with the removal of dust</w:t>
      </w:r>
      <w:r w:rsidRPr="003541FF">
        <w:rPr>
          <w:rFonts w:cs="Times New Roman"/>
        </w:rPr>
        <w:t xml:space="preserve"> </w:t>
      </w:r>
      <w:r w:rsidR="00D71EE4" w:rsidRPr="003541FF">
        <w:rPr>
          <w:rFonts w:cs="Times New Roman"/>
        </w:rPr>
        <w:t xml:space="preserve">and [Ar IV] λ4740 which </w:t>
      </w:r>
      <w:r w:rsidR="009A06FF">
        <w:rPr>
          <w:rFonts w:cs="Times New Roman"/>
        </w:rPr>
        <w:t>increases</w:t>
      </w:r>
      <w:r w:rsidR="009A06FF" w:rsidRPr="003541FF">
        <w:rPr>
          <w:rFonts w:cs="Times New Roman"/>
        </w:rPr>
        <w:t xml:space="preserve"> </w:t>
      </w:r>
      <w:r w:rsidR="00D71EE4" w:rsidRPr="003541FF">
        <w:rPr>
          <w:rFonts w:cs="Times New Roman"/>
        </w:rPr>
        <w:t xml:space="preserve">0.8 dex </w:t>
      </w:r>
      <w:r w:rsidR="00DE7E50">
        <w:rPr>
          <w:rFonts w:cs="Times New Roman"/>
        </w:rPr>
        <w:t>with</w:t>
      </w:r>
      <w:r w:rsidR="00DE7E50" w:rsidRPr="003541FF">
        <w:rPr>
          <w:rFonts w:cs="Times New Roman"/>
        </w:rPr>
        <w:t xml:space="preserve"> </w:t>
      </w:r>
      <w:r w:rsidR="00D71EE4" w:rsidRPr="003541FF">
        <w:rPr>
          <w:rFonts w:cs="Times New Roman"/>
        </w:rPr>
        <w:t xml:space="preserve">dust </w:t>
      </w:r>
      <w:r w:rsidR="00DF4AA9">
        <w:rPr>
          <w:rFonts w:cs="Times New Roman"/>
        </w:rPr>
        <w:t>removal</w:t>
      </w:r>
      <w:r w:rsidR="00BF4019">
        <w:rPr>
          <w:rFonts w:cs="Times New Roman"/>
        </w:rPr>
        <w:t xml:space="preserve"> (Figure 7b, columns a and d)</w:t>
      </w:r>
      <w:r w:rsidR="00D71EE4" w:rsidRPr="003541FF">
        <w:rPr>
          <w:rFonts w:cs="Times New Roman"/>
        </w:rPr>
        <w:t xml:space="preserve">. [O II] λ3727 </w:t>
      </w:r>
      <w:r w:rsidR="009A06FF">
        <w:rPr>
          <w:rFonts w:cs="Times New Roman"/>
        </w:rPr>
        <w:t>decreases</w:t>
      </w:r>
      <w:r w:rsidR="009A06FF" w:rsidRPr="003541FF">
        <w:rPr>
          <w:rFonts w:cs="Times New Roman"/>
        </w:rPr>
        <w:t xml:space="preserve"> </w:t>
      </w:r>
      <w:r w:rsidR="00DE7E50">
        <w:rPr>
          <w:rFonts w:cs="Times New Roman"/>
        </w:rPr>
        <w:t>0.4</w:t>
      </w:r>
      <w:r w:rsidR="00D71EE4" w:rsidRPr="003541FF">
        <w:rPr>
          <w:rFonts w:cs="Times New Roman"/>
        </w:rPr>
        <w:t xml:space="preserve"> dex</w:t>
      </w:r>
      <w:r w:rsidR="00BF4019">
        <w:rPr>
          <w:rFonts w:cs="Times New Roman"/>
        </w:rPr>
        <w:t xml:space="preserve"> </w:t>
      </w:r>
      <w:r w:rsidR="008F1B3B">
        <w:rPr>
          <w:rFonts w:cs="Times New Roman"/>
        </w:rPr>
        <w:t>with dust removal</w:t>
      </w:r>
      <w:r w:rsidR="00DE7E50">
        <w:rPr>
          <w:rFonts w:cs="Times New Roman"/>
        </w:rPr>
        <w:t xml:space="preserve">, while </w:t>
      </w:r>
      <w:r w:rsidR="00D71EE4" w:rsidRPr="003541FF">
        <w:rPr>
          <w:rFonts w:cs="Times New Roman"/>
        </w:rPr>
        <w:t xml:space="preserve">[O III] λ5007 </w:t>
      </w:r>
      <w:r w:rsidR="009A06FF">
        <w:rPr>
          <w:rFonts w:cs="Times New Roman"/>
        </w:rPr>
        <w:t>increases</w:t>
      </w:r>
      <w:r w:rsidR="009A06FF" w:rsidRPr="003541FF">
        <w:rPr>
          <w:rFonts w:cs="Times New Roman"/>
        </w:rPr>
        <w:t xml:space="preserve"> </w:t>
      </w:r>
      <w:r w:rsidR="00D71EE4" w:rsidRPr="003541FF">
        <w:rPr>
          <w:rFonts w:cs="Times New Roman"/>
        </w:rPr>
        <w:t xml:space="preserve">0.4 dex with dust </w:t>
      </w:r>
      <w:r w:rsidR="008F1B3B">
        <w:rPr>
          <w:rFonts w:cs="Times New Roman"/>
        </w:rPr>
        <w:t>removal</w:t>
      </w:r>
      <w:r w:rsidR="00BF4019">
        <w:rPr>
          <w:rFonts w:cs="Times New Roman"/>
        </w:rPr>
        <w:t xml:space="preserve"> (Figure 7b, columns b and a)</w:t>
      </w:r>
      <w:r w:rsidR="00D71EE4" w:rsidRPr="003541FF">
        <w:rPr>
          <w:rFonts w:cs="Times New Roman"/>
        </w:rPr>
        <w:t xml:space="preserve">.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0CDD6B83"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000F7CB0">
        <w:rPr>
          <w:rFonts w:cs="Times New Roman"/>
        </w:rPr>
        <w:t xml:space="preserve">shown </w:t>
      </w:r>
      <w:r w:rsidRPr="003541FF">
        <w:rPr>
          <w:rFonts w:cs="Times New Roman"/>
        </w:rPr>
        <w:t>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00392238">
        <w:rPr>
          <w:rFonts w:cs="Times New Roman"/>
        </w:rPr>
        <w:t>increasing</w:t>
      </w:r>
      <w:r w:rsidR="00DF4AA9" w:rsidRPr="003541FF">
        <w:rPr>
          <w:rFonts w:cs="Times New Roman"/>
        </w:rPr>
        <w:t xml:space="preserve"> </w:t>
      </w:r>
      <w:r w:rsidR="00D32E6E" w:rsidRPr="003541FF">
        <w:rPr>
          <w:rFonts w:cs="Times New Roman"/>
        </w:rPr>
        <w:t xml:space="preserve">0.4 dex </w:t>
      </w:r>
      <w:r w:rsidRPr="003541FF">
        <w:rPr>
          <w:rFonts w:cs="Times New Roman"/>
        </w:rPr>
        <w:t xml:space="preserve">with the </w:t>
      </w:r>
      <w:r w:rsidR="00DF4AA9">
        <w:rPr>
          <w:rFonts w:cs="Times New Roman"/>
        </w:rPr>
        <w:t>removal</w:t>
      </w:r>
      <w:r w:rsidR="00DF4AA9" w:rsidRPr="003541FF">
        <w:rPr>
          <w:rFonts w:cs="Times New Roman"/>
        </w:rPr>
        <w:t xml:space="preserve"> </w:t>
      </w:r>
      <w:r w:rsidRPr="003541FF">
        <w:rPr>
          <w:rFonts w:cs="Times New Roman"/>
        </w:rPr>
        <w:t>of dust</w:t>
      </w:r>
      <w:r w:rsidR="00BF4019">
        <w:rPr>
          <w:rFonts w:cs="Times New Roman"/>
        </w:rPr>
        <w:t xml:space="preserve"> (Figure 7c, column c)</w:t>
      </w:r>
      <w:r w:rsidRPr="003541FF">
        <w:rPr>
          <w:rFonts w:cs="Times New Roman"/>
        </w:rPr>
        <w: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2C33FFE3" w14:textId="77777777" w:rsidR="00785B58" w:rsidRDefault="00785B58" w:rsidP="00785B58">
      <w:pPr>
        <w:rPr>
          <w:rFonts w:cs="Times New Roman"/>
        </w:rPr>
      </w:pPr>
    </w:p>
    <w:p w14:paraId="52D0B81D" w14:textId="5B57ABDA" w:rsidR="00785B58" w:rsidRDefault="00785B58" w:rsidP="00785B58">
      <w:pPr>
        <w:rPr>
          <w:rFonts w:cs="Times New Roman"/>
        </w:rPr>
      </w:pPr>
      <w:r>
        <w:rPr>
          <w:rFonts w:cs="Times New Roman"/>
        </w:rPr>
        <w:t>We begin by discussing the implications of our atlas on the local, low redshift galaxy literature presented in the introduction. Throughout this discussion, we will be referencing our high metallicity, dusty simulations. We then move now to discussing our low-metallicity and dust-free simulations in the context of high-</w:t>
      </w:r>
      <w:r>
        <w:rPr>
          <w:rFonts w:cs="Times New Roman"/>
          <w:i/>
        </w:rPr>
        <w:t>z</w:t>
      </w:r>
      <w:r w:rsidR="000D3884">
        <w:rPr>
          <w:rFonts w:cs="Times New Roman"/>
        </w:rPr>
        <w:t xml:space="preserve"> literature. For specific comparisons of equivalent width predictions to observations, refer to Table 2 where we list both the peak equivalent width over the LOC plane and the equivalent width in gas conditions similar to local H II regions with </w:t>
      </w:r>
      <w:r w:rsidR="009A06FF">
        <w:rPr>
          <w:rFonts w:cs="Times New Roman"/>
        </w:rPr>
        <w:t>log(</w:t>
      </w:r>
      <w:r w:rsidR="000D3884">
        <w:rPr>
          <w:rFonts w:cs="Times New Roman"/>
          <w:i/>
        </w:rPr>
        <w:t>U</w:t>
      </w:r>
      <w:r w:rsidR="009A06FF">
        <w:rPr>
          <w:rFonts w:cs="Times New Roman"/>
        </w:rPr>
        <w:t>)</w:t>
      </w:r>
      <w:r w:rsidR="000D3884">
        <w:rPr>
          <w:rFonts w:cs="Times New Roman"/>
        </w:rPr>
        <w:t xml:space="preserve"> = </w:t>
      </w:r>
      <w:r w:rsidR="009A06FF">
        <w:rPr>
          <w:rFonts w:cs="Times New Roman"/>
        </w:rPr>
        <w:t xml:space="preserve">-2.0 </w:t>
      </w:r>
      <w:r w:rsidR="000D3884">
        <w:rPr>
          <w:rFonts w:cs="Times New Roman"/>
        </w:rPr>
        <w:t xml:space="preserve">and </w:t>
      </w:r>
      <w:r w:rsidR="009A06FF">
        <w:rPr>
          <w:rFonts w:cs="Times New Roman"/>
        </w:rPr>
        <w:t>log(</w:t>
      </w:r>
      <w:r w:rsidR="000D3884">
        <w:rPr>
          <w:rFonts w:cs="Times New Roman"/>
          <w:i/>
        </w:rPr>
        <w:t>n</w:t>
      </w:r>
      <w:r w:rsidR="000D3884">
        <w:rPr>
          <w:rFonts w:cs="Times New Roman"/>
          <w:vertAlign w:val="subscript"/>
        </w:rPr>
        <w:t>H</w:t>
      </w:r>
      <w:r w:rsidR="009A06FF">
        <w:rPr>
          <w:rFonts w:cs="Times New Roman"/>
        </w:rPr>
        <w:t xml:space="preserve">) </w:t>
      </w:r>
      <w:r w:rsidR="000D3884">
        <w:rPr>
          <w:rFonts w:cs="Times New Roman"/>
        </w:rPr>
        <w:t xml:space="preserve">= </w:t>
      </w:r>
      <w:r w:rsidR="009A06FF">
        <w:rPr>
          <w:rFonts w:cs="Times New Roman"/>
        </w:rPr>
        <w:t>1.0</w:t>
      </w:r>
      <w:r w:rsidR="000D3884">
        <w:rPr>
          <w:rFonts w:cs="Times New Roman"/>
        </w:rPr>
        <w:t>. F</w:t>
      </w:r>
      <w:r>
        <w:rPr>
          <w:rFonts w:cs="Times New Roman"/>
        </w:rPr>
        <w:t>inally</w:t>
      </w:r>
      <w:r w:rsidR="000D3884">
        <w:rPr>
          <w:rFonts w:cs="Times New Roman"/>
        </w:rPr>
        <w:t>,</w:t>
      </w:r>
      <w:r>
        <w:rPr>
          <w:rFonts w:cs="Times New Roman"/>
        </w:rPr>
        <w:t xml:space="preserve"> end with predictions for emission lines that will serve as useful diagnostics of vigorous st</w:t>
      </w:r>
      <w:r w:rsidR="000D3884">
        <w:rPr>
          <w:rFonts w:cs="Times New Roman"/>
        </w:rPr>
        <w:t>ar formation given future observations with the James Webb Space Telescope.</w:t>
      </w:r>
    </w:p>
    <w:p w14:paraId="7F0CD527" w14:textId="77777777" w:rsidR="00EE40DF" w:rsidRPr="003541FF" w:rsidRDefault="00EE40DF" w:rsidP="00DB62E4">
      <w:pPr>
        <w:rPr>
          <w:rFonts w:cs="Times New Roman"/>
          <w:b/>
        </w:rPr>
      </w:pPr>
    </w:p>
    <w:p w14:paraId="60289A64" w14:textId="14A95968" w:rsidR="003541FF" w:rsidRDefault="00BE6E59" w:rsidP="003541FF">
      <w:pPr>
        <w:rPr>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719D2183" w14:textId="77777777" w:rsidR="00190E8F" w:rsidRDefault="00190E8F" w:rsidP="003541FF">
      <w:pPr>
        <w:rPr>
          <w:rFonts w:cs="Times New Roman"/>
        </w:rPr>
      </w:pPr>
    </w:p>
    <w:p w14:paraId="209F5AFA" w14:textId="4D68B9FD"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 xml:space="preserve">-1.5;  Levesque et </w:t>
      </w:r>
      <w:r w:rsidR="00FA150D">
        <w:rPr>
          <w:rFonts w:cs="Times New Roman"/>
        </w:rPr>
        <w:t>al.</w:t>
      </w:r>
      <w:r w:rsidR="00E50002">
        <w:rPr>
          <w:rFonts w:cs="Times New Roman"/>
        </w:rPr>
        <w:t xml:space="preserve"> 2010)</w:t>
      </w:r>
      <w:r w:rsidR="004909AF">
        <w:rPr>
          <w:rFonts w:cs="Times New Roman"/>
        </w:rPr>
        <w:t xml:space="preserve">. Thus, we agree with </w:t>
      </w:r>
      <w:r w:rsidR="00690877">
        <w:rPr>
          <w:rFonts w:cs="Times New Roman"/>
        </w:rPr>
        <w:t>the</w:t>
      </w:r>
      <w:r w:rsidR="004909AF">
        <w:rPr>
          <w:rFonts w:cs="Times New Roman"/>
        </w:rPr>
        <w:t xml:space="preserve">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4662EE8"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w:t>
      </w:r>
      <w:r w:rsidR="007B717F">
        <w:rPr>
          <w:rFonts w:cs="Times New Roman"/>
        </w:rPr>
        <w:t xml:space="preserve">the </w:t>
      </w:r>
      <w:r>
        <w:rPr>
          <w:rFonts w:cs="Times New Roman"/>
        </w:rPr>
        <w:t xml:space="preserve">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w:t>
      </w:r>
      <w:r w:rsidR="00783FAE">
        <w:rPr>
          <w:rFonts w:cs="Times New Roman"/>
        </w:rPr>
        <w:t xml:space="preserve">, which is </w:t>
      </w:r>
      <w:r>
        <w:rPr>
          <w:rFonts w:cs="Times New Roman"/>
        </w:rPr>
        <w:t>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w:t>
      </w:r>
      <w:r w:rsidR="007B717F">
        <w:rPr>
          <w:rFonts w:cs="Times New Roman"/>
        </w:rPr>
        <w:t xml:space="preserve">this </w:t>
      </w:r>
      <w:r w:rsidR="004909AF">
        <w:rPr>
          <w:rFonts w:cs="Times New Roman"/>
        </w:rPr>
        <w:t xml:space="preserve">[O IV] 25.9 µm emission </w:t>
      </w:r>
      <w:r w:rsidR="007B717F">
        <w:rPr>
          <w:rFonts w:cs="Times New Roman"/>
        </w:rPr>
        <w:t xml:space="preserve">only occurs when adopting the </w:t>
      </w:r>
      <w:r w:rsidR="00814D58">
        <w:rPr>
          <w:rFonts w:cs="Times New Roman"/>
        </w:rPr>
        <w:t xml:space="preserve">physical conditions </w:t>
      </w:r>
      <w:r w:rsidR="007B717F">
        <w:rPr>
          <w:rFonts w:cs="Times New Roman"/>
        </w:rPr>
        <w:t xml:space="preserve">typically </w:t>
      </w:r>
      <w:r w:rsidR="00814D58">
        <w:rPr>
          <w:rFonts w:cs="Times New Roman"/>
        </w:rPr>
        <w:t>present</w:t>
      </w:r>
      <w:r w:rsidR="004909AF">
        <w:rPr>
          <w:rFonts w:cs="Times New Roman"/>
        </w:rPr>
        <w:t xml:space="preserve"> </w:t>
      </w:r>
      <w:r w:rsidR="00814D58">
        <w:rPr>
          <w:rFonts w:cs="Times New Roman"/>
        </w:rPr>
        <w:t>a</w:t>
      </w:r>
      <w:r w:rsidR="00DF4AA9">
        <w:rPr>
          <w:rFonts w:cs="Times New Roman"/>
        </w:rPr>
        <w:t>t</w:t>
      </w:r>
      <w:r w:rsidR="00814D58">
        <w:rPr>
          <w:rFonts w:cs="Times New Roman"/>
        </w:rPr>
        <w:t xml:space="preserve"> </w:t>
      </w:r>
      <w:r w:rsidR="004909AF">
        <w:rPr>
          <w:rFonts w:cs="Times New Roman"/>
        </w:rPr>
        <w:t>higher</w:t>
      </w:r>
      <w:r w:rsidR="00814D58">
        <w:rPr>
          <w:rFonts w:cs="Times New Roman"/>
        </w:rPr>
        <w:t>-</w:t>
      </w:r>
      <w:r w:rsidR="00814D58" w:rsidRPr="005815C2">
        <w:rPr>
          <w:rFonts w:cs="Times New Roman"/>
          <w:i/>
        </w:rPr>
        <w:t>z</w:t>
      </w:r>
      <w:r w:rsidR="007B717F">
        <w:rPr>
          <w:rFonts w:cs="Times New Roman"/>
        </w:rPr>
        <w:t>, not those typical of the local universe</w:t>
      </w:r>
      <w:r w:rsidR="004909AF">
        <w:rPr>
          <w:rFonts w:cs="Times New Roman"/>
        </w:rPr>
        <w:t xml:space="preserve">. </w:t>
      </w:r>
    </w:p>
    <w:p w14:paraId="1BF8E89A" w14:textId="77777777" w:rsidR="00CC2FD6" w:rsidRDefault="00CC2FD6" w:rsidP="003541FF">
      <w:pPr>
        <w:rPr>
          <w:rFonts w:cs="Times New Roman"/>
        </w:rPr>
      </w:pPr>
    </w:p>
    <w:p w14:paraId="3C53A9F0" w14:textId="255B4B74" w:rsidR="00E50002" w:rsidRDefault="00E24A5A" w:rsidP="003541FF">
      <w:pPr>
        <w:rPr>
          <w:rFonts w:cs="Times New Roman"/>
        </w:rPr>
      </w:pPr>
      <w:r>
        <w:rPr>
          <w:rFonts w:cs="Times New Roman"/>
        </w:rPr>
        <w:t xml:space="preserve">Lastly, </w:t>
      </w:r>
      <w:r w:rsidR="00F33CAB">
        <w:rPr>
          <w:rFonts w:cs="Times New Roman"/>
        </w:rPr>
        <w:t>Shirazi and</w:t>
      </w:r>
      <w:r w:rsidR="000C3534" w:rsidRPr="00AC146C">
        <w:rPr>
          <w:rFonts w:cs="Times New Roman"/>
        </w:rPr>
        <w:t xml:space="preserve"> Brinchmann</w:t>
      </w:r>
      <w:r w:rsidR="000C3534">
        <w:rPr>
          <w:rFonts w:cs="Times New Roman"/>
        </w:rPr>
        <w:t xml:space="preserve"> (2012</w:t>
      </w:r>
      <w:r w:rsidR="00284FF2">
        <w:rPr>
          <w:rFonts w:cs="Times New Roman"/>
        </w:rPr>
        <w:t>)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w:t>
      </w:r>
      <w:r w:rsidR="00EF76D1">
        <w:rPr>
          <w:rFonts w:cs="Times New Roman"/>
        </w:rPr>
        <w:t xml:space="preserve"> and solar metallicity</w:t>
      </w:r>
      <w:r w:rsidR="00284FF2">
        <w:rPr>
          <w:rFonts w:cs="Times New Roman"/>
        </w:rPr>
        <w:t xml:space="preserve">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3A4FCC5E" w:rsidR="00E24A5A" w:rsidRDefault="00E24A5A" w:rsidP="00E24A5A">
      <w:pPr>
        <w:rPr>
          <w:rFonts w:cs="Times New Roman"/>
        </w:rPr>
      </w:pP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sidR="001E7661">
        <w:rPr>
          <w:rFonts w:cs="Times New Roman"/>
        </w:rPr>
        <w:t xml:space="preserve">, partly due to changing physical conditions. For example, </w:t>
      </w:r>
      <w:r w:rsidR="009A06FF">
        <w:rPr>
          <w:rFonts w:cs="Times New Roman"/>
        </w:rPr>
        <w:t>t</w:t>
      </w:r>
      <w:r w:rsidRPr="00E24A5A">
        <w:rPr>
          <w:rFonts w:cs="Times New Roman"/>
        </w:rPr>
        <w: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247445C2"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9A06FF">
        <w:rPr>
          <w:rFonts w:eastAsia="Times New Roman" w:cs="Times New Roman"/>
          <w:color w:val="000000"/>
        </w:rPr>
        <w:t>.</w:t>
      </w:r>
      <w:r w:rsidR="002F5EA1">
        <w:rPr>
          <w:rFonts w:eastAsia="Times New Roman" w:cs="Times New Roman"/>
          <w:color w:val="000000"/>
        </w:rPr>
        <w:t xml:space="preserve"> </w:t>
      </w:r>
      <w:r w:rsidR="0054472E">
        <w:rPr>
          <w:rFonts w:eastAsia="Times New Roman" w:cs="Times New Roman"/>
          <w:color w:val="000000"/>
        </w:rPr>
        <w:t xml:space="preserve">Further, </w:t>
      </w:r>
      <w:r w:rsidR="009A06FF">
        <w:rPr>
          <w:rFonts w:eastAsia="Times New Roman" w:cs="Times New Roman"/>
          <w:color w:val="000000"/>
        </w:rPr>
        <w:t xml:space="preserve">in their simulations designed to recreate observations, </w:t>
      </w:r>
      <w:r w:rsidR="0054472E">
        <w:rPr>
          <w:rFonts w:cs="Times New Roman"/>
        </w:rPr>
        <w:t xml:space="preserve">Kewley et al. (2013) note a 0.8 dex increase in </w:t>
      </w:r>
      <w:r w:rsidR="0054472E">
        <w:rPr>
          <w:rFonts w:eastAsia="Times New Roman" w:cs="Times New Roman"/>
          <w:color w:val="000000"/>
        </w:rPr>
        <w:t>[O III]/</w:t>
      </w:r>
      <w:r w:rsidR="0054472E" w:rsidRPr="002F5EA1">
        <w:rPr>
          <w:rFonts w:eastAsia="Times New Roman" w:cs="Times New Roman"/>
          <w:color w:val="000000"/>
        </w:rPr>
        <w:t xml:space="preserve"> </w:t>
      </w:r>
      <w:r w:rsidR="0054472E" w:rsidRPr="006B5576">
        <w:rPr>
          <w:rFonts w:eastAsia="Times New Roman" w:cs="Times New Roman"/>
          <w:color w:val="000000"/>
        </w:rPr>
        <w:t>Hβ</w:t>
      </w:r>
      <w:r w:rsidR="0054472E">
        <w:rPr>
          <w:rFonts w:cs="Times New Roman"/>
        </w:rPr>
        <w:t xml:space="preserve"> emission from </w:t>
      </w:r>
      <w:r w:rsidR="0054472E">
        <w:rPr>
          <w:rFonts w:cs="Times New Roman"/>
          <w:i/>
        </w:rPr>
        <w:t>z</w:t>
      </w:r>
      <w:r w:rsidR="0054472E">
        <w:rPr>
          <w:rFonts w:cs="Times New Roman"/>
        </w:rPr>
        <w:t xml:space="preserve"> = 0.8 to </w:t>
      </w:r>
      <w:r w:rsidR="0054472E">
        <w:rPr>
          <w:rFonts w:cs="Times New Roman"/>
          <w:i/>
        </w:rPr>
        <w:t>z =</w:t>
      </w:r>
      <w:r w:rsidR="0054472E">
        <w:rPr>
          <w:rFonts w:cs="Times New Roman"/>
        </w:rPr>
        <w:t xml:space="preserve"> 2.5</w:t>
      </w:r>
      <w:r w:rsidR="009A06FF">
        <w:rPr>
          <w:rFonts w:cs="Times New Roman"/>
        </w:rPr>
        <w:t xml:space="preserve">. </w:t>
      </w:r>
      <w:r>
        <w:rPr>
          <w:rFonts w:eastAsia="Times New Roman" w:cs="Times New Roman"/>
          <w:color w:val="000000"/>
        </w:rPr>
        <w:t>We</w:t>
      </w:r>
      <w:r w:rsidR="007B717F">
        <w:rPr>
          <w:rFonts w:eastAsia="Times New Roman" w:cs="Times New Roman"/>
          <w:color w:val="000000"/>
        </w:rPr>
        <w:t xml:space="preserve"> </w:t>
      </w:r>
      <w:r w:rsidR="0054472E">
        <w:rPr>
          <w:rFonts w:eastAsia="Times New Roman" w:cs="Times New Roman"/>
          <w:color w:val="000000"/>
        </w:rPr>
        <w:t xml:space="preserve">find </w:t>
      </w:r>
      <w:r w:rsidR="001F14DA">
        <w:rPr>
          <w:rFonts w:eastAsia="Times New Roman" w:cs="Times New Roman"/>
          <w:color w:val="000000"/>
        </w:rPr>
        <w:t xml:space="preserve">that the </w:t>
      </w:r>
      <w:r w:rsidR="0054472E">
        <w:rPr>
          <w:rFonts w:eastAsia="Times New Roman" w:cs="Times New Roman"/>
          <w:color w:val="000000"/>
        </w:rPr>
        <w:t>peak</w:t>
      </w:r>
      <w:r>
        <w:rPr>
          <w:rFonts w:cs="Times New Roman"/>
        </w:rPr>
        <w:t xml:space="preserve">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54472E">
        <w:rPr>
          <w:rFonts w:cs="Times New Roman"/>
        </w:rPr>
        <w:t>emission</w:t>
      </w:r>
      <w:r w:rsidR="001F14DA">
        <w:rPr>
          <w:rFonts w:eastAsia="Symbol" w:cs="Times New Roman"/>
          <w:color w:val="000000"/>
          <w:vertAlign w:val="subscript"/>
        </w:rPr>
        <w:t xml:space="preserve"> </w:t>
      </w:r>
      <w:r w:rsidR="001F14DA">
        <w:rPr>
          <w:rFonts w:eastAsia="Symbol" w:cs="Times New Roman"/>
          <w:color w:val="000000"/>
        </w:rPr>
        <w:t xml:space="preserve">decreases 0.2 dex  from 0.2 </w:t>
      </w:r>
      <w:r w:rsidR="001F14DA" w:rsidRPr="000A6EB6">
        <w:rPr>
          <w:rFonts w:cs="Times New Roman"/>
          <w:i/>
        </w:rPr>
        <w:t>Z</w:t>
      </w:r>
      <w:r w:rsidR="001F14DA" w:rsidRPr="000A6EB6">
        <w:rPr>
          <w:rFonts w:ascii="Kaiti SC Black" w:hAnsi="Kaiti SC Black" w:cs="Kaiti SC Black"/>
          <w:vertAlign w:val="subscript"/>
        </w:rPr>
        <w:t>⊙</w:t>
      </w:r>
      <w:r w:rsidR="001F14DA">
        <w:rPr>
          <w:rFonts w:cs="Times New Roman"/>
        </w:rPr>
        <w:t xml:space="preserve"> to</w:t>
      </w:r>
      <w:r w:rsidR="001F14DA">
        <w:rPr>
          <w:rFonts w:eastAsia="Symbol" w:cs="Times New Roman"/>
          <w:color w:val="000000"/>
        </w:rPr>
        <w:t xml:space="preserve"> 5.0 </w:t>
      </w:r>
      <w:r w:rsidR="001F14DA" w:rsidRPr="000A6EB6">
        <w:rPr>
          <w:rFonts w:cs="Times New Roman"/>
          <w:i/>
        </w:rPr>
        <w:t>Z</w:t>
      </w:r>
      <w:r w:rsidR="001F14DA" w:rsidRPr="000A6EB6">
        <w:rPr>
          <w:rFonts w:ascii="Kaiti SC Black" w:hAnsi="Kaiti SC Black" w:cs="Kaiti SC Black"/>
          <w:vertAlign w:val="subscript"/>
        </w:rPr>
        <w:t>⊙</w:t>
      </w:r>
      <w:r>
        <w:rPr>
          <w:rFonts w:eastAsia="Symbol" w:cs="Times New Roman"/>
          <w:color w:val="000000"/>
        </w:rPr>
        <w:t xml:space="preserve"> </w:t>
      </w:r>
      <w:r w:rsidR="001F14DA">
        <w:rPr>
          <w:rFonts w:eastAsia="Symbol" w:cs="Times New Roman"/>
          <w:color w:val="000000"/>
        </w:rPr>
        <w:t>(</w:t>
      </w:r>
      <w:r w:rsidR="0054472E">
        <w:rPr>
          <w:rFonts w:cs="Times New Roman"/>
        </w:rPr>
        <w:t>Figure 5b, row d</w:t>
      </w:r>
      <w:r>
        <w:rPr>
          <w:rFonts w:cs="Times New Roman"/>
        </w:rPr>
        <w:t xml:space="preserve">) </w:t>
      </w:r>
      <w:r w:rsidR="00EF76D1">
        <w:rPr>
          <w:rFonts w:cs="Times New Roman"/>
        </w:rPr>
        <w:t xml:space="preserve">and </w:t>
      </w:r>
      <w:r w:rsidR="001F14DA">
        <w:rPr>
          <w:rFonts w:cs="Times New Roman"/>
        </w:rPr>
        <w:t xml:space="preserve">also </w:t>
      </w:r>
      <w:r>
        <w:rPr>
          <w:rFonts w:cs="Times New Roman"/>
        </w:rPr>
        <w:t>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EF76D1">
        <w:rPr>
          <w:rFonts w:eastAsia="Symbol" w:cs="Times New Roman"/>
          <w:color w:val="000000"/>
        </w:rPr>
        <w:t xml:space="preserve"> </w:t>
      </w:r>
      <w:r w:rsidR="001F14DA">
        <w:rPr>
          <w:rFonts w:eastAsia="Symbol" w:cs="Times New Roman"/>
          <w:color w:val="000000"/>
        </w:rPr>
        <w:t>(</w:t>
      </w:r>
      <w:r w:rsidR="00EF76D1">
        <w:rPr>
          <w:rFonts w:eastAsia="Symbol" w:cs="Times New Roman"/>
          <w:color w:val="000000"/>
        </w:rPr>
        <w:t>Figure 7b, column a</w:t>
      </w:r>
      <w:r w:rsidR="00B61122">
        <w:rPr>
          <w:rFonts w:eastAsia="Symbol" w:cs="Times New Roman"/>
          <w:color w:val="000000"/>
        </w:rPr>
        <w:t>)</w:t>
      </w:r>
      <w:r>
        <w:rPr>
          <w:rFonts w:eastAsia="Symbol" w:cs="Times New Roman"/>
          <w:color w:val="000000"/>
        </w:rPr>
        <w:t>.</w:t>
      </w:r>
      <w:r w:rsidR="000C7626">
        <w:rPr>
          <w:rFonts w:eastAsia="Symbol" w:cs="Times New Roman"/>
          <w:color w:val="000000"/>
        </w:rPr>
        <w:t xml:space="preserve"> We nearly recreate </w:t>
      </w:r>
      <w:r w:rsidR="001F14DA">
        <w:rPr>
          <w:rFonts w:eastAsia="Symbol" w:cs="Times New Roman"/>
          <w:color w:val="000000"/>
        </w:rPr>
        <w:t xml:space="preserve">the </w:t>
      </w:r>
      <w:r w:rsidR="00B61122">
        <w:rPr>
          <w:rFonts w:eastAsia="Symbol" w:cs="Times New Roman"/>
          <w:color w:val="000000"/>
        </w:rPr>
        <w:t xml:space="preserve"> 0.8 dex change in </w:t>
      </w:r>
      <w:r w:rsidR="00CF187C">
        <w:rPr>
          <w:rFonts w:eastAsia="Symbol" w:cs="Times New Roman"/>
          <w:color w:val="000000"/>
        </w:rPr>
        <w:t>[O III] e</w:t>
      </w:r>
      <w:r w:rsidR="00B61122">
        <w:rPr>
          <w:rFonts w:eastAsia="Symbol" w:cs="Times New Roman"/>
          <w:color w:val="000000"/>
        </w:rPr>
        <w:t>m</w:t>
      </w:r>
      <w:r w:rsidR="000C7626">
        <w:rPr>
          <w:rFonts w:eastAsia="Symbol" w:cs="Times New Roman"/>
          <w:color w:val="000000"/>
        </w:rPr>
        <w:t>ission</w:t>
      </w:r>
      <w:r w:rsidR="001F14DA">
        <w:rPr>
          <w:rFonts w:eastAsia="Symbol" w:cs="Times New Roman"/>
          <w:color w:val="000000"/>
        </w:rPr>
        <w:t xml:space="preserve"> from Kewley et al. (2013)</w:t>
      </w:r>
      <w:r w:rsidR="00B61122">
        <w:rPr>
          <w:rFonts w:eastAsia="Symbol" w:cs="Times New Roman"/>
          <w:color w:val="000000"/>
        </w:rPr>
        <w:t>; the peak log(W</w:t>
      </w:r>
      <w:r w:rsidR="00B61122" w:rsidRPr="0054472E">
        <w:rPr>
          <w:rFonts w:eastAsia="Symbol" w:cs="Times New Roman"/>
          <w:color w:val="000000"/>
          <w:vertAlign w:val="subscript"/>
        </w:rPr>
        <w:t>[O III</w:t>
      </w:r>
      <w:r w:rsidR="00B61122">
        <w:rPr>
          <w:rFonts w:eastAsia="Symbol" w:cs="Times New Roman"/>
          <w:color w:val="000000"/>
          <w:vertAlign w:val="subscript"/>
        </w:rPr>
        <w:t>]</w:t>
      </w:r>
      <w:r w:rsidR="00B61122">
        <w:rPr>
          <w:rFonts w:eastAsia="Symbol" w:cs="Times New Roman"/>
          <w:color w:val="000000"/>
        </w:rPr>
        <w:t xml:space="preserve">) = 3.3 dex in </w:t>
      </w:r>
      <w:r w:rsidR="000C7626">
        <w:rPr>
          <w:rFonts w:eastAsia="Symbol" w:cs="Times New Roman"/>
          <w:color w:val="000000"/>
        </w:rPr>
        <w:t xml:space="preserve">dust-free model </w:t>
      </w:r>
      <w:r w:rsidR="00B61122">
        <w:rPr>
          <w:rFonts w:eastAsia="Symbol" w:cs="Times New Roman"/>
          <w:color w:val="000000"/>
        </w:rPr>
        <w:t xml:space="preserve">as compared to 2.7 dex in </w:t>
      </w:r>
      <w:r w:rsidR="000C7626">
        <w:rPr>
          <w:rFonts w:eastAsia="Symbol" w:cs="Times New Roman"/>
          <w:color w:val="000000"/>
        </w:rPr>
        <w:t xml:space="preserve">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w:t>
      </w:r>
      <w:r w:rsidR="00B61122">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6A551C68" w:rsidR="00E24A5A" w:rsidRDefault="00E24A5A" w:rsidP="00E24A5A">
      <w:pPr>
        <w:tabs>
          <w:tab w:val="left" w:pos="480"/>
        </w:tabs>
        <w:rPr>
          <w:rFonts w:eastAsia="Times New Roman" w:cs="Times New Roman"/>
          <w:shd w:val="clear" w:color="auto" w:fill="FFFFFF"/>
        </w:rPr>
      </w:pPr>
      <w:r>
        <w:rPr>
          <w:rFonts w:cs="Times New Roman"/>
        </w:rPr>
        <w:t>Stark e</w:t>
      </w:r>
      <w:r w:rsidR="00542F85">
        <w:rPr>
          <w:rFonts w:cs="Times New Roman"/>
        </w:rPr>
        <w:t>t</w:t>
      </w:r>
      <w:r>
        <w:rPr>
          <w:rFonts w:cs="Times New Roman"/>
        </w:rPr>
        <w:t xml:space="preserve">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sidR="008D1225">
        <w:rPr>
          <w:rFonts w:cs="Times New Roman"/>
        </w:rPr>
        <w:t xml:space="preserve"> (Table 2)</w:t>
      </w:r>
      <w:r w:rsidR="00CF187C">
        <w:rPr>
          <w:rFonts w:cs="Times New Roman"/>
        </w:rPr>
        <w:t xml:space="preserve">. They calculate a mean </w:t>
      </w:r>
      <w:r>
        <w:rPr>
          <w:rFonts w:cs="Times New Roman"/>
        </w:rPr>
        <w:t xml:space="preserve">C III] </w:t>
      </w:r>
      <w:r w:rsidR="003541FF" w:rsidRPr="003541FF">
        <w:rPr>
          <w:rFonts w:eastAsia="Symbol" w:cs="Times New Roman"/>
          <w:color w:val="000000"/>
        </w:rPr>
        <w:t>λ</w:t>
      </w:r>
      <w:r w:rsidR="003541FF" w:rsidRPr="003541FF">
        <w:rPr>
          <w:rFonts w:cs="Times New Roman"/>
        </w:rPr>
        <w:t xml:space="preserve">1909 </w:t>
      </w:r>
      <w:r w:rsidR="00CF187C">
        <w:rPr>
          <w:rFonts w:cs="Times New Roman"/>
        </w:rPr>
        <w:t>equivalent width of</w:t>
      </w:r>
      <w:r w:rsidR="003541FF" w:rsidRPr="003541FF">
        <w:rPr>
          <w:rFonts w:cs="Times New Roman"/>
        </w:rPr>
        <w:t xml:space="preserve"> ~ </w:t>
      </w:r>
      <w:r w:rsidR="00EF76D1">
        <w:rPr>
          <w:rFonts w:cs="Times New Roman"/>
        </w:rPr>
        <w:t>1.13</w:t>
      </w:r>
      <w:r w:rsidR="003541FF" w:rsidRPr="003541FF">
        <w:rPr>
          <w:rFonts w:cs="Times New Roman"/>
        </w:rPr>
        <w:t xml:space="preserve"> </w:t>
      </w:r>
      <w:r w:rsidR="003541FF" w:rsidRPr="003541FF">
        <w:rPr>
          <w:rFonts w:eastAsia="Times New Roman" w:cs="Times New Roman"/>
          <w:shd w:val="clear" w:color="auto" w:fill="FFFFFF"/>
        </w:rPr>
        <w:t>Å</w:t>
      </w:r>
      <w:r w:rsidR="00CF187C">
        <w:rPr>
          <w:rFonts w:eastAsia="Times New Roman" w:cs="Times New Roman"/>
          <w:shd w:val="clear" w:color="auto" w:fill="FFFFFF"/>
        </w:rPr>
        <w:t>.</w:t>
      </w:r>
      <w:r w:rsidR="003541FF" w:rsidRPr="003541FF">
        <w:rPr>
          <w:rFonts w:eastAsia="Times New Roman" w:cs="Times New Roman"/>
          <w:shd w:val="clear" w:color="auto" w:fill="FFFFFF"/>
        </w:rPr>
        <w:t xml:space="preserve"> </w:t>
      </w:r>
      <w:r w:rsidR="00ED7CBB">
        <w:rPr>
          <w:rFonts w:eastAsia="Times New Roman" w:cs="Times New Roman"/>
          <w:shd w:val="clear" w:color="auto" w:fill="FFFFFF"/>
        </w:rPr>
        <w:t>With our dust-free simulation, we</w:t>
      </w:r>
      <w:r>
        <w:rPr>
          <w:rFonts w:eastAsia="Times New Roman" w:cs="Times New Roman"/>
          <w:shd w:val="clear" w:color="auto" w:fill="FFFFFF"/>
        </w:rPr>
        <w:t xml:space="preserve"> find </w:t>
      </w:r>
      <w:r w:rsidR="00EF76D1">
        <w:rPr>
          <w:rFonts w:eastAsia="Times New Roman" w:cs="Times New Roman"/>
          <w:shd w:val="clear" w:color="auto" w:fill="FFFFFF"/>
        </w:rPr>
        <w:t xml:space="preserve">a much higher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7C1982">
        <w:rPr>
          <w:rFonts w:cs="Times New Roman"/>
          <w:vertAlign w:val="subscript"/>
        </w:rPr>
        <w:t>]</w:t>
      </w:r>
      <w:r w:rsidR="002B77EA">
        <w:rPr>
          <w:rFonts w:cs="Times New Roman"/>
        </w:rPr>
        <w:t>)</w:t>
      </w:r>
      <w:r w:rsidRPr="003541FF">
        <w:rPr>
          <w:rFonts w:cs="Times New Roman"/>
        </w:rPr>
        <w:t xml:space="preserve"> </w:t>
      </w:r>
      <w:r w:rsidR="00ED7CBB">
        <w:rPr>
          <w:rFonts w:cs="Times New Roman"/>
        </w:rPr>
        <w:t>= 3.0</w:t>
      </w:r>
      <w:r w:rsidR="00EF76D1">
        <w:rPr>
          <w:rFonts w:cs="Times New Roman"/>
        </w:rPr>
        <w:t xml:space="preserve"> with typical emission around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2.0 (Figure 7a, column b). In our</w:t>
      </w:r>
      <w:r w:rsidR="00ED7CBB">
        <w:rPr>
          <w:rFonts w:cs="Times New Roman"/>
        </w:rPr>
        <w:t xml:space="preserve"> </w:t>
      </w:r>
      <w:r w:rsidR="00CF187C">
        <w:rPr>
          <w:rFonts w:cs="Times New Roman"/>
        </w:rPr>
        <w:t xml:space="preserve">dusty </w:t>
      </w:r>
      <w:r w:rsidR="00ED7CBB">
        <w:rPr>
          <w:rFonts w:cs="Times New Roman"/>
        </w:rPr>
        <w:t>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w:t>
      </w:r>
      <w:r w:rsidR="00CF187C">
        <w:rPr>
          <w:rFonts w:cs="Times New Roman"/>
        </w:rPr>
        <w:t xml:space="preserve"> simulation</w:t>
      </w:r>
      <w:r w:rsidR="00ED7CBB">
        <w:rPr>
          <w:rFonts w:cs="Times New Roman"/>
        </w:rPr>
        <w:t xml:space="preserve">, </w:t>
      </w:r>
      <w:r w:rsidR="001F14DA">
        <w:rPr>
          <w:rFonts w:cs="Times New Roman"/>
        </w:rPr>
        <w:t xml:space="preserve">we find </w:t>
      </w:r>
      <w:r w:rsidR="00EF76D1">
        <w:rPr>
          <w:rFonts w:eastAsia="Times New Roman" w:cs="Times New Roman"/>
          <w:shd w:val="clear" w:color="auto" w:fill="FFFFFF"/>
        </w:rPr>
        <w:t xml:space="preserve">peak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xml:space="preserve">= </w:t>
      </w:r>
      <w:r w:rsidR="00ED7CBB">
        <w:rPr>
          <w:rFonts w:cs="Times New Roman"/>
        </w:rPr>
        <w:t xml:space="preserve">2.7. </w:t>
      </w:r>
    </w:p>
    <w:p w14:paraId="222199B9" w14:textId="77777777" w:rsidR="00F87F55" w:rsidRDefault="00F87F55" w:rsidP="00E24A5A">
      <w:pPr>
        <w:tabs>
          <w:tab w:val="left" w:pos="480"/>
        </w:tabs>
        <w:rPr>
          <w:rFonts w:eastAsia="Times New Roman" w:cs="Times New Roman"/>
          <w:shd w:val="clear" w:color="auto" w:fill="FFFFFF"/>
        </w:rPr>
      </w:pPr>
    </w:p>
    <w:p w14:paraId="75119F3F" w14:textId="4F8CCC8A"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016A8">
        <w:rPr>
          <w:rFonts w:eastAsia="Times New Roman" w:cs="Times New Roman"/>
          <w:shd w:val="clear" w:color="auto" w:fill="FFFFFF"/>
        </w:rPr>
        <w:t xml:space="preserve">little </w:t>
      </w:r>
      <w:r w:rsidR="008D1225" w:rsidRPr="00F87F55">
        <w:rPr>
          <w:rFonts w:cs="Times New Roman"/>
        </w:rPr>
        <w:t xml:space="preserve">O III] </w:t>
      </w:r>
      <w:r w:rsidR="008D1225">
        <w:rPr>
          <w:rFonts w:eastAsia="Symbol" w:cs="Times New Roman"/>
          <w:color w:val="000000"/>
        </w:rPr>
        <w:t xml:space="preserve">λλ1661, 1666 and </w:t>
      </w:r>
      <w:r w:rsidR="0026003F" w:rsidRPr="003541FF">
        <w:rPr>
          <w:rFonts w:eastAsia="Symbol" w:cs="Times New Roman"/>
          <w:color w:val="000000"/>
        </w:rPr>
        <w:t>He II λ1640</w:t>
      </w:r>
      <w:r w:rsidR="008D1225">
        <w:rPr>
          <w:rFonts w:eastAsia="Symbol" w:cs="Times New Roman"/>
          <w:color w:val="000000"/>
        </w:rPr>
        <w:t>, and</w:t>
      </w:r>
      <w:r w:rsidR="0026003F">
        <w:rPr>
          <w:rFonts w:eastAsia="Symbol" w:cs="Times New Roman"/>
          <w:color w:val="000000"/>
        </w:rPr>
        <w:t xml:space="preserve"> </w:t>
      </w:r>
      <w:r>
        <w:rPr>
          <w:rFonts w:eastAsia="Symbol" w:cs="Times New Roman"/>
          <w:color w:val="000000"/>
        </w:rPr>
        <w:t>C III] λ1909</w:t>
      </w:r>
      <w:r w:rsidR="0026003F">
        <w:rPr>
          <w:rFonts w:eastAsia="Symbol" w:cs="Times New Roman"/>
          <w:color w:val="000000"/>
        </w:rPr>
        <w:t xml:space="preserve"> </w:t>
      </w:r>
      <w:r>
        <w:rPr>
          <w:rFonts w:eastAsia="Symbol" w:cs="Times New Roman"/>
          <w:color w:val="000000"/>
        </w:rPr>
        <w:t>emission</w:t>
      </w:r>
      <w:r w:rsidR="008D1225">
        <w:rPr>
          <w:rFonts w:eastAsia="Symbol" w:cs="Times New Roman"/>
          <w:color w:val="000000"/>
        </w:rPr>
        <w:t xml:space="preserve"> (Table 2)</w:t>
      </w:r>
      <w:r>
        <w:rPr>
          <w:rFonts w:eastAsia="Symbol" w:cs="Times New Roman"/>
          <w:color w:val="000000"/>
        </w:rPr>
        <w:t xml:space="preserve">.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2.2 and 3.0</w:t>
      </w:r>
      <w:r w:rsidR="0026003F">
        <w:rPr>
          <w:rFonts w:eastAsia="Symbol" w:cs="Times New Roman"/>
          <w:color w:val="000000"/>
        </w:rPr>
        <w:t xml:space="preserve"> respectively</w:t>
      </w:r>
      <w:r w:rsidRPr="00E67F8E">
        <w:rPr>
          <w:rFonts w:eastAsia="Symbol" w:cs="Times New Roman"/>
          <w:color w:val="000000"/>
        </w:rPr>
        <w:t xml:space="preserve">.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23ED30AC" w14:textId="1BA4E0B2" w:rsidR="00FE2B4C"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w:t>
      </w:r>
      <w:r w:rsidR="00FE2B4C">
        <w:rPr>
          <w:rFonts w:cs="Times New Roman"/>
        </w:rPr>
        <w:t>,</w:t>
      </w:r>
      <w:r>
        <w:rPr>
          <w:rFonts w:cs="Times New Roman"/>
        </w:rPr>
        <w:t xml:space="preserve"> find a </w:t>
      </w:r>
      <w:r w:rsidRPr="00F560F7">
        <w:rPr>
          <w:rFonts w:cs="Times New Roman"/>
        </w:rPr>
        <w:t xml:space="preserve">N IV] λ1486 emitter </w:t>
      </w:r>
      <w:r w:rsidR="00FE2B4C">
        <w:rPr>
          <w:rFonts w:cs="Times New Roman"/>
        </w:rPr>
        <w:t xml:space="preserve">at </w:t>
      </w:r>
      <w:r w:rsidRPr="00F560F7">
        <w:rPr>
          <w:rFonts w:cs="Times New Roman"/>
        </w:rPr>
        <w:t>z = 5.563</w:t>
      </w:r>
      <w:r w:rsidR="00FE2B4C">
        <w:rPr>
          <w:rFonts w:cs="Times New Roman"/>
        </w:rPr>
        <w:t xml:space="preserve"> whose peak </w:t>
      </w:r>
      <w:r w:rsidR="008D1225">
        <w:rPr>
          <w:rFonts w:cs="Times New Roman"/>
        </w:rPr>
        <w:t>log(</w:t>
      </w:r>
      <w:r w:rsidR="00FE2B4C" w:rsidRPr="00E72BFC">
        <w:rPr>
          <w:rFonts w:cs="Times New Roman"/>
        </w:rPr>
        <w:t>W</w:t>
      </w:r>
      <w:r w:rsidR="00FE2B4C" w:rsidRPr="00E72BFC">
        <w:rPr>
          <w:rFonts w:cs="Times New Roman"/>
          <w:vertAlign w:val="subscript"/>
        </w:rPr>
        <w:t>λ</w:t>
      </w:r>
      <w:r w:rsidR="008D1225">
        <w:rPr>
          <w:rFonts w:cs="Times New Roman"/>
        </w:rPr>
        <w:t xml:space="preserve">) </w:t>
      </w:r>
      <w:r w:rsidR="00FE2B4C">
        <w:rPr>
          <w:rFonts w:cs="Times New Roman"/>
        </w:rPr>
        <w:t xml:space="preserve">= </w:t>
      </w:r>
      <w:r w:rsidR="008D1225">
        <w:rPr>
          <w:rFonts w:cs="Times New Roman"/>
        </w:rPr>
        <w:t>1.34 (Table 2)</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1F4CCF81"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w:t>
      </w:r>
      <w:r w:rsidR="00C019B8">
        <w:rPr>
          <w:rFonts w:cs="Times New Roman"/>
        </w:rPr>
        <w:t xml:space="preserve">C IV </w:t>
      </w:r>
      <w:r w:rsidR="00C019B8" w:rsidRPr="00945F70">
        <w:rPr>
          <w:rFonts w:cs="Times New Roman"/>
        </w:rPr>
        <w:t>λ</w:t>
      </w:r>
      <w:r w:rsidR="00C019B8">
        <w:rPr>
          <w:rFonts w:cs="Times New Roman"/>
        </w:rPr>
        <w:t>1549</w:t>
      </w:r>
      <w:r w:rsidR="008A2AB8">
        <w:rPr>
          <w:rFonts w:cs="Times New Roman"/>
        </w:rPr>
        <w:t xml:space="preserve"> to serve as a useful diagnostic</w:t>
      </w:r>
      <w:r w:rsidR="0025612B">
        <w:rPr>
          <w:rFonts w:cs="Times New Roman"/>
        </w:rPr>
        <w:t>s</w:t>
      </w:r>
      <w:r w:rsidR="00677640">
        <w:rPr>
          <w:rFonts w:cs="Times New Roman"/>
        </w:rPr>
        <w:t xml:space="preserve"> of vigorous star formation.</w:t>
      </w:r>
    </w:p>
    <w:p w14:paraId="2F0D113B" w14:textId="521B1177"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008D1225">
        <w:rPr>
          <w:rFonts w:cs="Times New Roman"/>
        </w:rPr>
        <w:t>Ly</w:t>
      </w:r>
      <w:r w:rsidR="008D1225">
        <w:rPr>
          <w:rFonts w:eastAsiaTheme="minorEastAsia" w:cs="Times New Roman"/>
          <w:kern w:val="0"/>
          <w:lang w:eastAsia="en-US" w:bidi="ar-SA"/>
        </w:rPr>
        <w:t xml:space="preserve">α and </w:t>
      </w:r>
      <w:r w:rsidR="008D1225">
        <w:rPr>
          <w:rFonts w:eastAsia="Times New Roman" w:cs="Times New Roman"/>
          <w:shd w:val="clear" w:color="auto" w:fill="FFFFFF"/>
        </w:rPr>
        <w:t>C III]</w:t>
      </w:r>
      <w:r w:rsidRPr="00945F70">
        <w:rPr>
          <w:rFonts w:eastAsia="Times New Roman" w:cs="Times New Roman"/>
          <w:shd w:val="clear" w:color="auto" w:fill="FFFFFF"/>
        </w:rPr>
        <w:t xml:space="preserve"> </w:t>
      </w:r>
      <w:r w:rsidRPr="00945F70">
        <w:rPr>
          <w:rFonts w:eastAsia="Symbol" w:cs="Times New Roman"/>
        </w:rPr>
        <w:t>λ</w:t>
      </w:r>
      <w:r w:rsidR="008D1225">
        <w:rPr>
          <w:rFonts w:eastAsia="Symbol" w:cs="Times New Roman"/>
        </w:rPr>
        <w:t>1909</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0F2529B7"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λ1661</w:t>
      </w:r>
      <w:r w:rsidR="008D1225">
        <w:rPr>
          <w:rFonts w:eastAsia="Symbol" w:cs="Times New Roman"/>
          <w:color w:val="000000"/>
        </w:rPr>
        <w:t xml:space="preserve"> and </w:t>
      </w:r>
      <w:r w:rsidR="008D1225" w:rsidRPr="003541FF">
        <w:rPr>
          <w:rFonts w:eastAsia="Symbol" w:cs="Times New Roman"/>
          <w:color w:val="000000"/>
        </w:rPr>
        <w:t>λ</w:t>
      </w:r>
      <w:r w:rsidR="003541FF" w:rsidRPr="003541FF">
        <w:rPr>
          <w:rFonts w:eastAsia="Symbol" w:cs="Times New Roman"/>
          <w:color w:val="000000"/>
        </w:rPr>
        <w:t>1666</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66BE646F" w:rsidR="00D23B26" w:rsidRPr="00377271" w:rsidRDefault="00F010FB" w:rsidP="005C663C">
      <w:pPr>
        <w:rPr>
          <w:rFonts w:cs="Times New Roman"/>
        </w:rPr>
      </w:pPr>
      <w:r>
        <w:rPr>
          <w:rFonts w:cs="Times New Roman"/>
        </w:rPr>
        <w:t>Further</w:t>
      </w:r>
      <w:r w:rsidR="00B91755">
        <w:rPr>
          <w:rFonts w:cs="Times New Roman"/>
        </w:rPr>
        <w:t>,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w:t>
      </w:r>
      <w:r w:rsidR="002248DA">
        <w:rPr>
          <w:rFonts w:cs="Times New Roman"/>
        </w:rPr>
        <w:t xml:space="preserve"> </w:t>
      </w:r>
      <w:r w:rsidR="002248DA">
        <w:rPr>
          <w:rFonts w:eastAsia="Symbol" w:cs="Times New Roman"/>
          <w:color w:val="000000"/>
        </w:rPr>
        <w:t xml:space="preserve">in the 2 </w:t>
      </w:r>
      <w:r w:rsidR="002248DA" w:rsidRPr="00907273">
        <w:rPr>
          <w:rFonts w:eastAsia="Symbol" w:cs="Times New Roman"/>
          <w:color w:val="000000"/>
        </w:rPr>
        <w:t>≤</w:t>
      </w:r>
      <w:r w:rsidR="002248DA" w:rsidRPr="005C663C">
        <w:rPr>
          <w:rFonts w:eastAsia="Symbol" w:cs="Times New Roman"/>
          <w:color w:val="000000"/>
        </w:rPr>
        <w:t xml:space="preserve"> </w:t>
      </w:r>
      <w:r w:rsidR="002248DA" w:rsidRPr="005C663C">
        <w:rPr>
          <w:rFonts w:eastAsia="Symbol" w:cs="Times New Roman"/>
          <w:i/>
          <w:color w:val="000000"/>
        </w:rPr>
        <w:t>z</w:t>
      </w:r>
      <w:r w:rsidR="002248DA">
        <w:rPr>
          <w:rFonts w:eastAsia="Symbol" w:cs="Times New Roman"/>
          <w:color w:val="000000"/>
        </w:rPr>
        <w:t xml:space="preserve"> </w:t>
      </w:r>
      <w:r w:rsidR="002248DA" w:rsidRPr="00907273">
        <w:rPr>
          <w:rFonts w:eastAsia="Symbol" w:cs="Times New Roman"/>
          <w:color w:val="000000"/>
        </w:rPr>
        <w:t>≤</w:t>
      </w:r>
      <w:r w:rsidR="002248DA" w:rsidRPr="005C663C">
        <w:rPr>
          <w:rFonts w:eastAsia="Symbol" w:cs="Times New Roman"/>
          <w:color w:val="000000"/>
        </w:rPr>
        <w:t xml:space="preserve"> 5 range</w:t>
      </w:r>
      <w:r w:rsidR="00B91755" w:rsidRPr="005C663C">
        <w:rPr>
          <w:rFonts w:cs="Times New Roman"/>
        </w:rPr>
        <w:t xml:space="preserve">.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w:t>
      </w:r>
      <w:r w:rsidR="005C663C" w:rsidRPr="005C663C">
        <w:rPr>
          <w:rFonts w:eastAsia="Symbol" w:cs="Times New Roman"/>
          <w:color w:val="000000"/>
        </w:rPr>
        <w:t xml:space="preserve">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311FEB9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w:t>
      </w:r>
      <w:r w:rsidR="00FE2B4C">
        <w:rPr>
          <w:rFonts w:eastAsia="Symbol" w:cs="Times New Roman"/>
        </w:rPr>
        <w:t xml:space="preserve">dust </w:t>
      </w:r>
      <w:r>
        <w:rPr>
          <w:rFonts w:eastAsia="Symbol" w:cs="Times New Roman"/>
        </w:rPr>
        <w:t>diagnostic</w:t>
      </w:r>
      <w:r w:rsidR="00FE2B4C">
        <w:rPr>
          <w:rFonts w:eastAsia="Symbol" w:cs="Times New Roman"/>
        </w:rPr>
        <w:t>s</w:t>
      </w:r>
      <w:r>
        <w:rPr>
          <w:rFonts w:eastAsia="Symbol" w:cs="Times New Roman"/>
        </w:rPr>
        <w:t xml:space="preserve"> (Figure 7a). For example, N V </w:t>
      </w:r>
      <w:r w:rsidRPr="00945F70">
        <w:rPr>
          <w:rFonts w:cs="Times New Roman"/>
        </w:rPr>
        <w:t>λ</w:t>
      </w:r>
      <w:r w:rsidRPr="008A2AB8">
        <w:rPr>
          <w:rFonts w:eastAsia="Symbol" w:cs="Times New Roman"/>
        </w:rPr>
        <w:t>1240</w:t>
      </w:r>
      <w:r>
        <w:rPr>
          <w:rFonts w:eastAsia="Symbol" w:cs="Times New Roman"/>
        </w:rPr>
        <w:t xml:space="preserve"> and </w:t>
      </w:r>
      <w:r w:rsidR="00C019B8">
        <w:rPr>
          <w:rFonts w:eastAsia="Symbol" w:cs="Times New Roman"/>
        </w:rPr>
        <w:t xml:space="preserve">Si II] </w:t>
      </w:r>
      <w:r w:rsidR="00C019B8" w:rsidRPr="00945F70">
        <w:rPr>
          <w:rFonts w:cs="Times New Roman"/>
        </w:rPr>
        <w:t>λ</w:t>
      </w:r>
      <w:r w:rsidR="00C019B8" w:rsidRPr="00C019B8">
        <w:rPr>
          <w:rFonts w:eastAsia="Symbol" w:cs="Times New Roman"/>
        </w:rPr>
        <w:t xml:space="preserve">2335 </w:t>
      </w:r>
      <w:r>
        <w:rPr>
          <w:rFonts w:eastAsia="Symbol" w:cs="Times New Roman"/>
        </w:rPr>
        <w:t>increases 0.4 dex</w:t>
      </w:r>
      <w:r w:rsidR="00C019B8">
        <w:rPr>
          <w:rFonts w:eastAsia="Symbol" w:cs="Times New Roman"/>
        </w:rPr>
        <w:t xml:space="preserve"> and 0.5 respectively</w:t>
      </w:r>
      <w:r>
        <w:rPr>
          <w:rFonts w:eastAsia="Symbol" w:cs="Times New Roman"/>
        </w:rPr>
        <w:t xml:space="preserve">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2D667370" w14:textId="77777777" w:rsidR="00D71E5C" w:rsidRDefault="00D71E5C" w:rsidP="00A44D0A">
      <w:pPr>
        <w:rPr>
          <w:rFonts w:eastAsia="Symbol" w:cs="Times New Roman"/>
        </w:rPr>
      </w:pPr>
    </w:p>
    <w:p w14:paraId="05769F2D" w14:textId="2018F853"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w:t>
      </w:r>
      <w:r w:rsidR="002A5373">
        <w:rPr>
          <w:rFonts w:cs="Times New Roman"/>
        </w:rPr>
        <w:t xml:space="preserve">C IV </w:t>
      </w:r>
      <w:r w:rsidR="002A5373" w:rsidRPr="00945F70">
        <w:rPr>
          <w:rFonts w:cs="Times New Roman"/>
        </w:rPr>
        <w:t>λ</w:t>
      </w:r>
      <w:r w:rsidR="002A5373">
        <w:rPr>
          <w:rFonts w:cs="Times New Roman"/>
        </w:rPr>
        <w:t xml:space="preserve">1549 </w:t>
      </w:r>
      <w:r w:rsidR="00B863ED">
        <w:rPr>
          <w:rFonts w:cs="Times New Roman"/>
        </w:rPr>
        <w:t xml:space="preserve">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w:t>
      </w:r>
      <w:r w:rsidR="00D221EE">
        <w:rPr>
          <w:rFonts w:eastAsia="Times New Roman" w:cs="Times New Roman"/>
          <w:kern w:val="0"/>
          <w:lang w:val="en-CA" w:eastAsia="en-US" w:bidi="ar-SA"/>
        </w:rPr>
        <w:t xml:space="preserve"> with JWST,</w:t>
      </w:r>
      <w:r w:rsidR="002A5373">
        <w:rPr>
          <w:rFonts w:eastAsia="Times New Roman" w:cs="Times New Roman"/>
          <w:kern w:val="0"/>
          <w:lang w:val="en-CA" w:eastAsia="en-US" w:bidi="ar-SA"/>
        </w:rPr>
        <w:t xml:space="preserve"> </w:t>
      </w:r>
      <w:r w:rsidR="00ED5522">
        <w:rPr>
          <w:rFonts w:eastAsia="Times New Roman" w:cs="Times New Roman"/>
          <w:kern w:val="0"/>
          <w:lang w:val="en-CA" w:eastAsia="en-US" w:bidi="ar-SA"/>
        </w:rPr>
        <w:t xml:space="preserve">we </w:t>
      </w:r>
      <w:r w:rsidR="00D221EE">
        <w:rPr>
          <w:rFonts w:eastAsia="Times New Roman" w:cs="Times New Roman"/>
          <w:kern w:val="0"/>
          <w:lang w:val="en-CA" w:eastAsia="en-US" w:bidi="ar-SA"/>
        </w:rPr>
        <w:t xml:space="preserve">will be </w:t>
      </w:r>
      <w:r w:rsidR="00ED5522">
        <w:rPr>
          <w:rFonts w:eastAsia="Times New Roman" w:cs="Times New Roman"/>
          <w:kern w:val="0"/>
          <w:lang w:val="en-CA" w:eastAsia="en-US" w:bidi="ar-SA"/>
        </w:rPr>
        <w:t xml:space="preserve">looking </w:t>
      </w:r>
      <w:r w:rsidR="00D221EE">
        <w:rPr>
          <w:rFonts w:eastAsia="Times New Roman" w:cs="Times New Roman"/>
          <w:kern w:val="0"/>
          <w:lang w:val="en-CA" w:eastAsia="en-US" w:bidi="ar-SA"/>
        </w:rPr>
        <w:t>at the early universe</w:t>
      </w:r>
      <w:r w:rsidR="00ED5522">
        <w:rPr>
          <w:rFonts w:eastAsia="Times New Roman" w:cs="Times New Roman"/>
          <w:kern w:val="0"/>
          <w:lang w:val="en-CA" w:eastAsia="en-US" w:bidi="ar-SA"/>
        </w:rPr>
        <w:t xml:space="preserv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w:t>
      </w:r>
      <w:r w:rsidR="006C1EE2" w:rsidRPr="00D221EE">
        <w:rPr>
          <w:rFonts w:cs="Times New Roman"/>
        </w:rPr>
        <w:t>enrichment</w:t>
      </w:r>
      <w:r w:rsidR="001F42E3" w:rsidRPr="00D221EE">
        <w:rPr>
          <w:rFonts w:cs="Times New Roman"/>
        </w:rPr>
        <w:t xml:space="preserve"> </w:t>
      </w:r>
      <w:r w:rsidR="006546C5" w:rsidRPr="00D221EE">
        <w:rPr>
          <w:rFonts w:cs="Times New Roman"/>
        </w:rPr>
        <w:t>(</w:t>
      </w:r>
      <w:r w:rsidR="00D221EE" w:rsidRPr="00A71816">
        <w:rPr>
          <w:rFonts w:cs="Times New Roman"/>
        </w:rPr>
        <w:t>AGN3</w:t>
      </w:r>
      <w:r w:rsidR="006546C5" w:rsidRPr="00A71816">
        <w:rPr>
          <w:rFonts w:cs="Times New Roman"/>
        </w:rPr>
        <w:t>)</w:t>
      </w:r>
      <w:r w:rsidR="006546C5" w:rsidRPr="00D221EE">
        <w:rPr>
          <w:rFonts w:cs="Times New Roman"/>
        </w:rPr>
        <w:t>.</w:t>
      </w:r>
      <w:r w:rsidR="00ED5522">
        <w:rPr>
          <w:rFonts w:cs="Times New Roman"/>
        </w:rPr>
        <w:t xml:space="preserve"> </w:t>
      </w:r>
      <w:r w:rsidR="00D221EE">
        <w:rPr>
          <w:rFonts w:cs="Times New Roman"/>
        </w:rPr>
        <w:t xml:space="preserve">C III </w:t>
      </w:r>
      <w:r w:rsidR="00D221EE" w:rsidRPr="00945F70">
        <w:rPr>
          <w:rFonts w:cs="Times New Roman"/>
        </w:rPr>
        <w:t>λ</w:t>
      </w:r>
      <w:r w:rsidR="00D221EE">
        <w:rPr>
          <w:rFonts w:cs="Times New Roman"/>
        </w:rPr>
        <w:t>97</w:t>
      </w:r>
      <w:r w:rsidR="008D1225">
        <w:rPr>
          <w:rFonts w:cs="Times New Roman"/>
        </w:rPr>
        <w:t xml:space="preserve">7, a </w:t>
      </w:r>
      <w:r w:rsidR="00ED5522">
        <w:rPr>
          <w:rFonts w:cs="Times New Roman"/>
        </w:rPr>
        <w:t>temperature-sensitive</w:t>
      </w:r>
      <w:r w:rsidR="00ED5522" w:rsidRPr="00250047">
        <w:rPr>
          <w:rFonts w:cs="Times New Roman"/>
        </w:rPr>
        <w:t xml:space="preserve"> </w:t>
      </w:r>
      <w:r w:rsidR="008D1225">
        <w:rPr>
          <w:rFonts w:cs="Times New Roman"/>
        </w:rPr>
        <w:t xml:space="preserve">collisionally excited </w:t>
      </w:r>
      <w:r w:rsidR="00ED5522" w:rsidRPr="00250047">
        <w:rPr>
          <w:rFonts w:cs="Times New Roman"/>
        </w:rPr>
        <w:t>FUV line</w:t>
      </w:r>
      <w:r w:rsidR="00D221EE">
        <w:rPr>
          <w:rFonts w:cs="Times New Roman"/>
        </w:rPr>
        <w:t>,</w:t>
      </w:r>
      <w:r w:rsidR="00ED5522" w:rsidRPr="00250047">
        <w:rPr>
          <w:rFonts w:cs="Times New Roman"/>
        </w:rPr>
        <w:t xml:space="preserve"> </w:t>
      </w:r>
      <w:r w:rsidR="008D1225">
        <w:rPr>
          <w:rFonts w:cs="Times New Roman"/>
        </w:rPr>
        <w:t>has</w:t>
      </w:r>
      <w:r w:rsidR="008D1225" w:rsidRPr="00250047">
        <w:rPr>
          <w:rFonts w:cs="Times New Roman"/>
        </w:rPr>
        <w:t xml:space="preserve"> </w:t>
      </w:r>
      <w:r w:rsidR="00ED5522" w:rsidRPr="00250047">
        <w:rPr>
          <w:rFonts w:cs="Times New Roman"/>
        </w:rPr>
        <w:t xml:space="preserve">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w:t>
      </w:r>
      <w:r w:rsidR="00FC1118">
        <w:rPr>
          <w:rFonts w:cs="Times New Roman"/>
        </w:rPr>
        <w:t xml:space="preserve"> pure</w:t>
      </w:r>
      <w:r w:rsidR="00ED5522" w:rsidRPr="00ED5522">
        <w:rPr>
          <w:rFonts w:cs="Times New Roman"/>
        </w:rPr>
        <w:t xml:space="preserve"> photoionization mode</w:t>
      </w:r>
      <w:r w:rsidR="00FC1118">
        <w:rPr>
          <w:rFonts w:cs="Times New Roman"/>
        </w:rPr>
        <w:t>l</w:t>
      </w:r>
      <w:r w:rsidR="00ED5522" w:rsidRPr="00ED5522">
        <w:rPr>
          <w:rFonts w:cs="Times New Roman"/>
        </w:rPr>
        <w:t>s of excitation</w:t>
      </w:r>
      <w:r w:rsidR="00FC1118">
        <w:rPr>
          <w:rFonts w:eastAsia="Times New Roman" w:cs="Times New Roman"/>
          <w:kern w:val="0"/>
          <w:lang w:val="en-CA" w:eastAsia="en-US" w:bidi="ar-SA"/>
        </w:rPr>
        <w:t>, while</w:t>
      </w:r>
      <w:r w:rsidR="00ED5522">
        <w:rPr>
          <w:rFonts w:eastAsia="Times New Roman" w:cs="Times New Roman"/>
          <w:kern w:val="0"/>
          <w:lang w:val="en-CA" w:eastAsia="en-US" w:bidi="ar-SA"/>
        </w:rPr>
        <w:t xml:space="preserve"> </w:t>
      </w:r>
      <w:r w:rsidR="008D1225">
        <w:rPr>
          <w:rFonts w:cs="Times New Roman"/>
        </w:rPr>
        <w:t xml:space="preserve">C IV </w:t>
      </w:r>
      <w:r w:rsidR="008D1225" w:rsidRPr="00945F70">
        <w:rPr>
          <w:rFonts w:cs="Times New Roman"/>
        </w:rPr>
        <w:t>λ</w:t>
      </w:r>
      <w:r w:rsidR="008D1225">
        <w:rPr>
          <w:rFonts w:cs="Times New Roman"/>
        </w:rPr>
        <w:t>1549, another collisionally excited FUV line, proves even more useful in this regard (</w:t>
      </w:r>
      <w:r w:rsidR="008D1225" w:rsidRPr="00250047">
        <w:rPr>
          <w:rFonts w:eastAsia="Times New Roman" w:cs="Times New Roman"/>
          <w:kern w:val="0"/>
          <w:lang w:val="en-CA" w:eastAsia="en-US" w:bidi="ar-SA"/>
        </w:rPr>
        <w:t>Allen, Dopita &amp; Tsvetanov 1998</w:t>
      </w:r>
      <w:r w:rsidR="008D1225">
        <w:rPr>
          <w:rFonts w:eastAsia="Times New Roman" w:cs="Times New Roman"/>
          <w:kern w:val="0"/>
          <w:lang w:val="en-CA" w:eastAsia="en-US" w:bidi="ar-SA"/>
        </w:rPr>
        <w:t xml:space="preserve">). </w:t>
      </w:r>
      <w:r w:rsidR="00ED5522">
        <w:rPr>
          <w:rFonts w:eastAsia="Times New Roman" w:cs="Times New Roman"/>
          <w:kern w:val="0"/>
          <w:lang w:val="en-CA" w:eastAsia="en-US" w:bidi="ar-SA"/>
        </w:rPr>
        <w:t>However, in</w:t>
      </w:r>
      <w:r w:rsidR="006C1EE2">
        <w:rPr>
          <w:rFonts w:cs="Times New Roman"/>
        </w:rPr>
        <w:t xml:space="preserv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8D1225">
        <w:rPr>
          <w:rFonts w:cs="Times New Roman"/>
        </w:rPr>
        <w:t>.</w:t>
      </w:r>
      <w:r w:rsidR="00BB426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w:t>
      </w:r>
      <w:r w:rsidR="00C019B8">
        <w:rPr>
          <w:rFonts w:cs="Times New Roman"/>
        </w:rPr>
        <w:t xml:space="preserve">C IV </w:t>
      </w:r>
      <w:r w:rsidR="00C019B8" w:rsidRPr="00945F70">
        <w:rPr>
          <w:rFonts w:cs="Times New Roman"/>
        </w:rPr>
        <w:t>λ</w:t>
      </w:r>
      <w:r w:rsidR="00C019B8">
        <w:rPr>
          <w:rFonts w:cs="Times New Roman"/>
        </w:rPr>
        <w:t xml:space="preserve">1549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210C821B"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851E1B">
        <w:rPr>
          <w:rFonts w:cs="Times New Roman"/>
        </w:rPr>
        <w:t>47.9</w:t>
      </w:r>
      <w:r w:rsidR="009F5A46">
        <w:rPr>
          <w:rFonts w:cs="Times New Roman"/>
        </w:rPr>
        <w:t xml:space="preserve"> eV</w:t>
      </w:r>
      <w:r w:rsidR="0025612B">
        <w:rPr>
          <w:rFonts w:cs="Times New Roman"/>
        </w:rPr>
        <w:t xml:space="preserve"> and </w:t>
      </w:r>
      <w:r w:rsidR="00851E1B">
        <w:rPr>
          <w:rFonts w:cs="Times New Roman"/>
        </w:rPr>
        <w:t>64.5</w:t>
      </w:r>
      <w:r w:rsidR="0025612B">
        <w:rPr>
          <w:rFonts w:cs="Times New Roman"/>
        </w:rPr>
        <w:t xml:space="preserve"> eV respectively</w:t>
      </w:r>
      <w:r w:rsidR="00F33CAB">
        <w:rPr>
          <w:rStyle w:val="FootnoteReference"/>
          <w:rFonts w:cs="Times New Roman"/>
        </w:rPr>
        <w:footnoteReference w:id="3"/>
      </w:r>
      <w:r w:rsidR="0025612B">
        <w:rPr>
          <w:rFonts w:cs="Times New Roman"/>
        </w:rPr>
        <w:t xml:space="preserve">),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w:t>
      </w:r>
      <w:r w:rsidR="00851E1B">
        <w:rPr>
          <w:rFonts w:cs="Times New Roman"/>
        </w:rPr>
        <w:t xml:space="preserve">C IV </w:t>
      </w:r>
      <w:r w:rsidR="00851E1B" w:rsidRPr="00945F70">
        <w:rPr>
          <w:rFonts w:cs="Times New Roman"/>
        </w:rPr>
        <w:t>λ</w:t>
      </w:r>
      <w:r w:rsidR="00851E1B">
        <w:rPr>
          <w:rFonts w:cs="Times New Roman"/>
        </w:rPr>
        <w:t xml:space="preserve">1549 </w:t>
      </w:r>
      <w:r w:rsidR="00F010FB">
        <w:rPr>
          <w:rFonts w:cs="Times New Roman"/>
        </w:rPr>
        <w:t>are not strong lines; they should only be detect</w:t>
      </w:r>
      <w:r w:rsidR="00FC1118">
        <w:rPr>
          <w:rFonts w:cs="Times New Roman"/>
        </w:rPr>
        <w:t>able</w:t>
      </w:r>
      <w:r w:rsidR="00F010FB">
        <w:rPr>
          <w:rFonts w:cs="Times New Roman"/>
        </w:rPr>
        <w:t xml:space="preserve"> for high-</w:t>
      </w:r>
      <w:r w:rsidR="00F010FB">
        <w:rPr>
          <w:rFonts w:cs="Times New Roman"/>
          <w:i/>
        </w:rPr>
        <w:t>z</w:t>
      </w:r>
      <w:r w:rsidR="00F010FB">
        <w:rPr>
          <w:rFonts w:cs="Times New Roman"/>
        </w:rPr>
        <w:t xml:space="preserve"> galaxies with little dust</w:t>
      </w:r>
      <w:r w:rsidR="00FC1118">
        <w:rPr>
          <w:rFonts w:cs="Times New Roman"/>
        </w:rPr>
        <w:t xml:space="preserve"> and low metallicity</w:t>
      </w:r>
      <w:r w:rsidR="00F010FB">
        <w:rPr>
          <w:rFonts w:cs="Times New Roman"/>
        </w:rPr>
        <w:t xml:space="preserv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965C49">
        <w:rPr>
          <w:rFonts w:cs="Menlo Regular"/>
        </w:rPr>
        <w:t>1.3</w:t>
      </w:r>
      <w:r w:rsidR="00F010FB">
        <w:rPr>
          <w:rFonts w:cs="Menlo Regular"/>
        </w:rPr>
        <w:t xml:space="preserve"> and </w:t>
      </w:r>
      <w:r w:rsidR="00965C49">
        <w:rPr>
          <w:rFonts w:cs="Menlo Regular"/>
        </w:rPr>
        <w:t>1.4</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w:t>
      </w:r>
      <w:r w:rsidR="00965C49">
        <w:rPr>
          <w:rFonts w:cs="Times New Roman"/>
        </w:rPr>
        <w:t>2</w:t>
      </w:r>
      <w:r w:rsidR="00F010FB">
        <w:rPr>
          <w:rFonts w:cs="Times New Roman"/>
        </w:rPr>
        <w:t xml:space="preserve"> and </w:t>
      </w:r>
      <w:r w:rsidR="00851E1B">
        <w:rPr>
          <w:rFonts w:cs="Times New Roman"/>
        </w:rPr>
        <w:t>3.</w:t>
      </w:r>
      <w:r w:rsidR="00965C49">
        <w:rPr>
          <w:rFonts w:cs="Times New Roman"/>
        </w:rPr>
        <w:t xml:space="preserve">0 </w:t>
      </w:r>
      <w:r w:rsidR="006C1EE2">
        <w:rPr>
          <w:rFonts w:cs="Times New Roman"/>
        </w:rPr>
        <w:t>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w:t>
      </w:r>
      <w:r w:rsidR="00965C49">
        <w:rPr>
          <w:rFonts w:eastAsia="Symbol" w:cs="Times New Roman"/>
          <w:color w:val="000000"/>
        </w:rPr>
        <w:t xml:space="preserve"> in the dust-free case</w:t>
      </w:r>
      <w:r w:rsidR="00BB4262">
        <w:rPr>
          <w:rFonts w:eastAsia="Symbol" w:cs="Times New Roman"/>
          <w:color w:val="000000"/>
        </w:rPr>
        <w:t xml:space="preserve"> (1.0 &lt; log(</w:t>
      </w:r>
      <w:r w:rsidR="00BB4262" w:rsidRPr="000D29C2">
        <w:rPr>
          <w:rFonts w:cs="Times New Roman"/>
        </w:rPr>
        <w:t>W</w:t>
      </w:r>
      <w:r w:rsidR="00BB4262" w:rsidRPr="000A6EB6">
        <w:rPr>
          <w:rFonts w:cs="Times New Roman"/>
          <w:vertAlign w:val="subscript"/>
        </w:rPr>
        <w:t>λ</w:t>
      </w:r>
      <w:r w:rsidR="00BB4262">
        <w:rPr>
          <w:rFonts w:eastAsia="Symbol" w:cs="Times New Roman"/>
          <w:color w:val="000000"/>
        </w:rPr>
        <w:t>) &lt; 2.0)</w:t>
      </w:r>
      <w:r w:rsidR="006C1EE2">
        <w:rPr>
          <w:rFonts w:eastAsia="Symbol" w:cs="Times New Roman"/>
          <w:color w:val="000000"/>
        </w:rPr>
        <w:t xml:space="preserve">. </w:t>
      </w:r>
      <w:r w:rsidR="00FC1118">
        <w:rPr>
          <w:rFonts w:eastAsia="Symbol" w:cs="Times New Roman"/>
          <w:color w:val="000000"/>
        </w:rPr>
        <w:t xml:space="preserve">Given in sensitivity of </w:t>
      </w:r>
      <w:r>
        <w:rPr>
          <w:rFonts w:eastAsia="Symbol" w:cs="Times New Roman"/>
        </w:rPr>
        <w:t xml:space="preserve">JWST’s MIRI </w:t>
      </w:r>
      <w:r w:rsidR="00FC1118">
        <w:rPr>
          <w:rFonts w:eastAsia="Symbol" w:cs="Times New Roman"/>
        </w:rPr>
        <w:t xml:space="preserve">instrument, we predict that these </w:t>
      </w:r>
      <w:r>
        <w:rPr>
          <w:rFonts w:eastAsia="Symbol" w:cs="Times New Roman"/>
        </w:rPr>
        <w:t>emission line</w:t>
      </w:r>
      <w:r w:rsidR="00CF3A0F">
        <w:rPr>
          <w:rFonts w:eastAsia="Symbol" w:cs="Times New Roman"/>
        </w:rPr>
        <w:t>s</w:t>
      </w:r>
      <w:r>
        <w:rPr>
          <w:rFonts w:eastAsia="Symbol" w:cs="Times New Roman"/>
        </w:rPr>
        <w:t xml:space="preserve"> </w:t>
      </w:r>
      <w:r w:rsidR="00FC1118">
        <w:rPr>
          <w:rFonts w:eastAsia="Symbol" w:cs="Times New Roman"/>
        </w:rPr>
        <w:t>should be easily detectable in</w:t>
      </w:r>
      <w:r>
        <w:rPr>
          <w:rFonts w:eastAsia="Symbol" w:cs="Times New Roman"/>
        </w:rPr>
        <w:t xml:space="preserve"> high</w:t>
      </w:r>
      <w:r w:rsidR="00634E70">
        <w:rPr>
          <w:rFonts w:eastAsia="Symbol" w:cs="Times New Roman"/>
        </w:rPr>
        <w:t>-</w:t>
      </w:r>
      <w:r w:rsidR="00634E70" w:rsidRPr="00E15128">
        <w:rPr>
          <w:rFonts w:eastAsia="Symbol" w:cs="Times New Roman"/>
          <w:i/>
        </w:rPr>
        <w:t>z</w:t>
      </w:r>
      <w:r w:rsidR="00634E70">
        <w:rPr>
          <w:rFonts w:eastAsia="Symbol" w:cs="Times New Roman"/>
        </w:rPr>
        <w:t xml:space="preserve"> </w:t>
      </w:r>
      <w:r w:rsidR="00FC1118">
        <w:rPr>
          <w:rFonts w:eastAsia="Symbol" w:cs="Times New Roman"/>
        </w:rPr>
        <w:t>starburst galaxies</w:t>
      </w:r>
      <w:r>
        <w:rPr>
          <w:rFonts w:eastAsia="Symbol" w:cs="Times New Roman"/>
        </w:rPr>
        <w:t xml:space="preserve">. </w:t>
      </w:r>
    </w:p>
    <w:p w14:paraId="689ED75B" w14:textId="77777777" w:rsidR="00D95307" w:rsidRDefault="00D95307" w:rsidP="00A44D0A">
      <w:pPr>
        <w:rPr>
          <w:rFonts w:cs="Times New Roman"/>
        </w:rPr>
      </w:pPr>
    </w:p>
    <w:p w14:paraId="02182C43" w14:textId="0A3BB474" w:rsidR="003D0474"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0DB80EDB" w14:textId="4125DFEA" w:rsidR="00A8776C" w:rsidRDefault="00ED5522" w:rsidP="00BF25CE">
      <w:pPr>
        <w:suppressAutoHyphens w:val="0"/>
        <w:autoSpaceDE w:val="0"/>
        <w:autoSpaceDN w:val="0"/>
        <w:adjustRightInd w:val="0"/>
        <w:rPr>
          <w:ins w:id="175" w:author="Helen  Meskhidze" w:date="2016-03-10T18:16:00Z"/>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r w:rsidR="007951E6">
        <w:rPr>
          <w:rFonts w:eastAsiaTheme="minorEastAsia" w:cs="Times New Roman"/>
          <w:kern w:val="0"/>
          <w:lang w:eastAsia="en-US" w:bidi="ar-SA"/>
        </w:rPr>
        <w:t>r</w:t>
      </w:r>
      <w:r>
        <w:rPr>
          <w:rFonts w:eastAsiaTheme="minorEastAsia" w:cs="Times New Roman"/>
          <w:kern w:val="0"/>
          <w:lang w:eastAsia="en-US" w:bidi="ar-SA"/>
        </w:rPr>
        <w:t xml:space="preserve">s to constrain the </w:t>
      </w:r>
      <w:r w:rsidR="00E15128">
        <w:rPr>
          <w:rFonts w:eastAsiaTheme="minorEastAsia" w:cs="Times New Roman"/>
          <w:kern w:val="0"/>
          <w:lang w:eastAsia="en-US" w:bidi="ar-SA"/>
        </w:rPr>
        <w:t xml:space="preserve">physical </w:t>
      </w:r>
      <w:r>
        <w:rPr>
          <w:rFonts w:eastAsiaTheme="minorEastAsia" w:cs="Times New Roman"/>
          <w:kern w:val="0"/>
          <w:lang w:eastAsia="en-US" w:bidi="ar-SA"/>
        </w:rPr>
        <w:t>conditions</w:t>
      </w:r>
      <w:r w:rsidR="00A55137">
        <w:rPr>
          <w:rFonts w:eastAsiaTheme="minorEastAsia" w:cs="Times New Roman"/>
          <w:kern w:val="0"/>
          <w:lang w:eastAsia="en-US" w:bidi="ar-SA"/>
        </w:rPr>
        <w:t xml:space="preserve"> </w:t>
      </w:r>
      <w:r>
        <w:rPr>
          <w:rFonts w:eastAsiaTheme="minorEastAsia" w:cs="Times New Roman"/>
          <w:kern w:val="0"/>
          <w:lang w:eastAsia="en-US" w:bidi="ar-SA"/>
        </w:rPr>
        <w:t>in the systems they observe. </w:t>
      </w:r>
      <w:ins w:id="176" w:author="Helen  Meskhidze" w:date="2016-03-10T18:15:00Z">
        <w:r w:rsidR="00A8776C">
          <w:rPr>
            <w:rFonts w:cs="Times New Roman"/>
          </w:rPr>
          <w:t>W</w:t>
        </w:r>
      </w:ins>
      <w:ins w:id="177" w:author="Helen  Meskhidze" w:date="2016-03-10T18:14:00Z">
        <w:r w:rsidR="00A8776C">
          <w:rPr>
            <w:rFonts w:cs="Times New Roman"/>
          </w:rPr>
          <w:t>e</w:t>
        </w:r>
        <w:r w:rsidR="00A8776C">
          <w:rPr>
            <w:rFonts w:cs="Times New Roman"/>
          </w:rPr>
          <w:t xml:space="preserve"> sought to determine the extent to which we could reproduce high-ionization emission lines seen by observers without invoking excitation mechanisms</w:t>
        </w:r>
      </w:ins>
      <w:ins w:id="178" w:author="Helen  Meskhidze" w:date="2016-03-10T18:15:00Z">
        <w:r w:rsidR="00A8776C">
          <w:rPr>
            <w:rFonts w:cs="Times New Roman"/>
          </w:rPr>
          <w:t xml:space="preserve"> besides photoionization via starlight; thus, we </w:t>
        </w:r>
        <w:r w:rsidR="00A8776C" w:rsidRPr="009E014D">
          <w:rPr>
            <w:rFonts w:cs="Times New Roman"/>
          </w:rPr>
          <w:t>began by asking what physical conditions are necessary to produce</w:t>
        </w:r>
        <w:r w:rsidR="00A8776C">
          <w:rPr>
            <w:rFonts w:cs="Times New Roman"/>
          </w:rPr>
          <w:t xml:space="preserve"> these</w:t>
        </w:r>
        <w:r w:rsidR="00A8776C" w:rsidRPr="009E014D">
          <w:rPr>
            <w:rFonts w:cs="Times New Roman"/>
          </w:rPr>
          <w:t xml:space="preserve"> </w:t>
        </w:r>
        <w:r w:rsidR="00A8776C">
          <w:rPr>
            <w:rFonts w:cs="Times New Roman"/>
          </w:rPr>
          <w:t>high-</w:t>
        </w:r>
        <w:r w:rsidR="00A8776C" w:rsidRPr="009E014D">
          <w:rPr>
            <w:rFonts w:cs="Times New Roman"/>
          </w:rPr>
          <w:t>ionization emission lines</w:t>
        </w:r>
      </w:ins>
      <w:ins w:id="179" w:author="Helen  Meskhidze" w:date="2016-03-10T18:14:00Z">
        <w:r w:rsidR="00A8776C">
          <w:rPr>
            <w:rFonts w:cs="Times New Roman"/>
          </w:rPr>
          <w:t>.</w:t>
        </w:r>
      </w:ins>
      <w:ins w:id="180" w:author="Helen  Meskhidze" w:date="2016-03-10T18:15:00Z">
        <w:r w:rsidR="00A8776C">
          <w:rPr>
            <w:rFonts w:cs="Times New Roman"/>
          </w:rPr>
          <w:t xml:space="preserve"> O</w:t>
        </w:r>
      </w:ins>
      <w:ins w:id="181" w:author="Helen  Meskhidze" w:date="2016-03-10T18:08:00Z">
        <w:r w:rsidR="00A06491">
          <w:rPr>
            <w:rFonts w:cs="Times New Roman"/>
          </w:rPr>
          <w:t xml:space="preserve">ur simulations </w:t>
        </w:r>
      </w:ins>
      <w:ins w:id="182" w:author="Helen  Meskhidze" w:date="2016-03-10T18:16:00Z">
        <w:r w:rsidR="00A8776C">
          <w:rPr>
            <w:rFonts w:cs="Times New Roman"/>
          </w:rPr>
          <w:t xml:space="preserve">consequently </w:t>
        </w:r>
      </w:ins>
      <w:ins w:id="183" w:author="Helen  Meskhidze" w:date="2016-03-10T18:08:00Z">
        <w:r w:rsidR="00A06491">
          <w:rPr>
            <w:rFonts w:cs="Times New Roman"/>
          </w:rPr>
          <w:t>do not include other excitation mechanisms</w:t>
        </w:r>
      </w:ins>
      <w:ins w:id="184" w:author="Helen  Meskhidze" w:date="2016-03-10T18:16:00Z">
        <w:r w:rsidR="00A8776C">
          <w:rPr>
            <w:rFonts w:cs="Times New Roman"/>
          </w:rPr>
          <w:t>,</w:t>
        </w:r>
      </w:ins>
      <w:ins w:id="185" w:author="Helen  Meskhidze" w:date="2016-03-10T18:08:00Z">
        <w:r w:rsidR="00A06491">
          <w:rPr>
            <w:rFonts w:cs="Times New Roman"/>
          </w:rPr>
          <w:t xml:space="preserve"> like</w:t>
        </w:r>
      </w:ins>
      <w:ins w:id="186" w:author="Helen  Meskhidze" w:date="2016-03-10T18:09:00Z">
        <w:r w:rsidR="00A06491">
          <w:rPr>
            <w:rFonts w:cs="Times New Roman"/>
          </w:rPr>
          <w:t xml:space="preserve"> photoionization by</w:t>
        </w:r>
      </w:ins>
      <w:ins w:id="187" w:author="Helen  Meskhidze" w:date="2016-03-10T18:08:00Z">
        <w:r w:rsidR="00A06491">
          <w:rPr>
            <w:rFonts w:cs="Times New Roman"/>
          </w:rPr>
          <w:t xml:space="preserve"> AGN or </w:t>
        </w:r>
      </w:ins>
      <w:ins w:id="188" w:author="Helen  Meskhidze" w:date="2016-03-10T18:10:00Z">
        <w:r w:rsidR="00A06491">
          <w:rPr>
            <w:rFonts w:cs="Times New Roman"/>
          </w:rPr>
          <w:t>collisional</w:t>
        </w:r>
      </w:ins>
      <w:ins w:id="189" w:author="Helen  Meskhidze" w:date="2016-03-10T18:09:00Z">
        <w:r w:rsidR="00A06491">
          <w:rPr>
            <w:rFonts w:cs="Times New Roman"/>
          </w:rPr>
          <w:t xml:space="preserve"> ionization by </w:t>
        </w:r>
      </w:ins>
      <w:ins w:id="190" w:author="Helen  Meskhidze" w:date="2016-03-10T18:08:00Z">
        <w:r w:rsidR="00A06491">
          <w:rPr>
            <w:rFonts w:cs="Times New Roman"/>
          </w:rPr>
          <w:t>shocks</w:t>
        </w:r>
      </w:ins>
      <w:ins w:id="191" w:author="Helen  Meskhidze" w:date="2016-03-10T18:10:00Z">
        <w:r w:rsidR="00A06491">
          <w:rPr>
            <w:rFonts w:cs="Times New Roman"/>
          </w:rPr>
          <w:t>/</w:t>
        </w:r>
      </w:ins>
      <w:ins w:id="192" w:author="Helen  Meskhidze" w:date="2016-03-10T18:08:00Z">
        <w:r w:rsidR="00A06491">
          <w:rPr>
            <w:rFonts w:cs="Times New Roman"/>
          </w:rPr>
          <w:t xml:space="preserve">turbulence. </w:t>
        </w:r>
      </w:ins>
    </w:p>
    <w:p w14:paraId="33BE28C5" w14:textId="77777777" w:rsidR="00A8776C" w:rsidRDefault="00A8776C" w:rsidP="00BF25CE">
      <w:pPr>
        <w:suppressAutoHyphens w:val="0"/>
        <w:autoSpaceDE w:val="0"/>
        <w:autoSpaceDN w:val="0"/>
        <w:adjustRightInd w:val="0"/>
        <w:rPr>
          <w:ins w:id="193" w:author="Helen  Meskhidze" w:date="2016-03-10T18:16:00Z"/>
          <w:rFonts w:cs="Times New Roman"/>
        </w:rPr>
      </w:pPr>
    </w:p>
    <w:p w14:paraId="42DAFD74" w14:textId="0128130F" w:rsidR="00DD1FB7" w:rsidRDefault="00716E3D" w:rsidP="009E014D">
      <w:pPr>
        <w:rPr>
          <w:rFonts w:cs="Times New Roman"/>
        </w:rPr>
      </w:pPr>
      <w:r>
        <w:rPr>
          <w:rFonts w:cs="Times New Roman"/>
        </w:rPr>
        <w:t xml:space="preserve">To address this question, we adopted a </w:t>
      </w:r>
      <w:r w:rsidR="000E572B">
        <w:rPr>
          <w:rFonts w:cs="Times New Roman"/>
        </w:rPr>
        <w:t>two-part</w:t>
      </w:r>
      <w:r>
        <w:rPr>
          <w:rFonts w:cs="Times New Roman"/>
        </w:rPr>
        <w:t xml:space="preserve"> methodology of simulating the star</w:t>
      </w:r>
      <w:r w:rsidR="00AC7C53">
        <w:rPr>
          <w:rFonts w:cs="Times New Roman"/>
        </w:rPr>
        <w:t xml:space="preserve"> </w:t>
      </w:r>
      <w:r>
        <w:rPr>
          <w:rFonts w:cs="Times New Roman"/>
        </w:rPr>
        <w:t xml:space="preserve">forming region SED and then using </w:t>
      </w:r>
      <w:r w:rsidR="00BB799A">
        <w:rPr>
          <w:rFonts w:cs="Times New Roman"/>
        </w:rPr>
        <w:t xml:space="preserve">a locally-optimally emitting cloud (LOC) </w:t>
      </w:r>
      <w:r>
        <w:rPr>
          <w:rFonts w:cs="Times New Roman"/>
        </w:rPr>
        <w:t>methodology to investigate emission lines.</w:t>
      </w:r>
      <w:ins w:id="194" w:author="Helen  Meskhidze" w:date="2016-03-10T18:16:00Z">
        <w:r w:rsidR="00A8776C">
          <w:rPr>
            <w:rFonts w:cs="Times New Roman"/>
          </w:rPr>
          <w:t xml:space="preserve"> </w:t>
        </w:r>
      </w:ins>
      <w:r w:rsidR="000E572B">
        <w:rPr>
          <w:rFonts w:cs="Times New Roman"/>
        </w:rPr>
        <w:t>U</w:t>
      </w:r>
      <w:r w:rsidRPr="009E014D">
        <w:rPr>
          <w:rFonts w:cs="Times New Roman"/>
        </w:rPr>
        <w:t xml:space="preserve">sing Starburst99, we investigated the sensitivity of the SED to SFH and metallicity. </w:t>
      </w:r>
      <w:r w:rsidR="000E572B">
        <w:rPr>
          <w:rFonts w:cs="Times New Roman"/>
        </w:rPr>
        <w:t>T</w:t>
      </w:r>
      <w:r w:rsidRPr="00250047">
        <w:rPr>
          <w:rFonts w:cs="Times New Roman"/>
        </w:rPr>
        <w:t xml:space="preserve">hough the </w:t>
      </w:r>
      <w:r w:rsidR="000E572B">
        <w:rPr>
          <w:rFonts w:cs="Times New Roman"/>
        </w:rPr>
        <w:t>G</w:t>
      </w:r>
      <w:r w:rsidRPr="00250047">
        <w:rPr>
          <w:rFonts w:cs="Times New Roman"/>
        </w:rPr>
        <w:t xml:space="preserve">eneva rotation tracks resulted in a greater number of higher energy photons, </w:t>
      </w:r>
      <w:r>
        <w:rPr>
          <w:rFonts w:cs="Times New Roman"/>
        </w:rPr>
        <w:t>the P</w:t>
      </w:r>
      <w:r w:rsidRPr="00716E3D">
        <w:rPr>
          <w:rFonts w:cs="Times New Roman"/>
        </w:rPr>
        <w:t xml:space="preserve">adova AGB track SED </w:t>
      </w:r>
      <w:r w:rsidR="00BB799A">
        <w:rPr>
          <w:rFonts w:cs="Times New Roman"/>
        </w:rPr>
        <w:t>with a continuous SFR</w:t>
      </w:r>
      <w:r w:rsidRPr="00716E3D">
        <w:rPr>
          <w:rFonts w:cs="Times New Roman"/>
        </w:rPr>
        <w:t xml:space="preserve"> </w:t>
      </w:r>
      <w:r>
        <w:rPr>
          <w:rFonts w:cs="Times New Roman"/>
        </w:rPr>
        <w:t xml:space="preserve">still </w:t>
      </w:r>
      <w:r w:rsidRPr="00E50002">
        <w:rPr>
          <w:rFonts w:cs="Times New Roman"/>
        </w:rPr>
        <w:t xml:space="preserve">produced the hardest ionizing spectrum. </w:t>
      </w:r>
      <w:r>
        <w:rPr>
          <w:rFonts w:cs="Times New Roman"/>
        </w:rPr>
        <w:t xml:space="preserve">As we were investigating high ionization emission lines, we adopted this model as our baseline model. </w:t>
      </w:r>
      <w:r w:rsidR="00DD1FB7">
        <w:t xml:space="preserve">To account for the dust ubiquitous throughout H II regions, we consider dusty conditions </w:t>
      </w:r>
      <w:r w:rsidR="00BB799A">
        <w:t>while adopting a</w:t>
      </w:r>
      <w:r w:rsidR="00DD1FB7">
        <w:t xml:space="preserve"> step function across the plane</w:t>
      </w:r>
      <w:r w:rsidR="00BB799A">
        <w:t xml:space="preserve"> to account for sublimation</w:t>
      </w:r>
      <w:r w:rsidR="00DD1FB7">
        <w:t>.</w:t>
      </w:r>
      <w:r w:rsidR="000E572B">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sidR="000E572B">
        <w:rPr>
          <w:rFonts w:cs="Times New Roman"/>
        </w:rPr>
        <w:t xml:space="preserve"> to match a wide range of physical conditions. </w:t>
      </w:r>
    </w:p>
    <w:p w14:paraId="401295C2" w14:textId="77777777" w:rsidR="00DD1FB7" w:rsidRDefault="00DD1FB7">
      <w:pPr>
        <w:rPr>
          <w:rFonts w:cs="Times New Roman"/>
        </w:rPr>
      </w:pPr>
    </w:p>
    <w:p w14:paraId="513C01F8" w14:textId="1C862A54"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w:t>
      </w:r>
      <w:ins w:id="195" w:author="Helen  Meskhidze" w:date="2016-03-06T13:38:00Z">
        <w:r w:rsidR="00D00087">
          <w:rPr>
            <w:rFonts w:cs="Times New Roman"/>
          </w:rPr>
          <w:t>along a wi</w:t>
        </w:r>
        <w:r w:rsidR="00E15128">
          <w:rPr>
            <w:rFonts w:cs="Times New Roman"/>
          </w:rPr>
          <w:t xml:space="preserve">der range of ionization parameter lines. </w:t>
        </w:r>
      </w:ins>
      <w:r w:rsidR="00DD1FB7">
        <w:rPr>
          <w:rFonts w:cs="Times New Roman"/>
        </w:rPr>
        <w:t xml:space="preserve">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674367">
        <w:rPr>
          <w:rFonts w:cs="Times New Roman"/>
        </w:rPr>
        <w:t>on account of their low critical densities</w:t>
      </w:r>
      <w:r w:rsidR="001E769C" w:rsidRPr="001E769C">
        <w:rPr>
          <w:rFonts w:cs="Times New Roman"/>
        </w:rPr>
        <w:t>.</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296C9EBF" w:rsidR="00546E59" w:rsidRDefault="00D870D1" w:rsidP="009E014D">
      <w:pPr>
        <w:tabs>
          <w:tab w:val="left" w:pos="1787"/>
        </w:tabs>
        <w:rPr>
          <w:rFonts w:cs="Times New Roman"/>
        </w:rPr>
      </w:pPr>
      <w:r>
        <w:rPr>
          <w:rFonts w:cs="Times New Roman"/>
        </w:rPr>
        <w:t>UV emission lines generally decreased</w:t>
      </w:r>
      <w:r w:rsidR="00546E59">
        <w:rPr>
          <w:rFonts w:cs="Times New Roman"/>
        </w:rPr>
        <w:t xml:space="preserve"> slightly with age</w:t>
      </w:r>
      <w:r>
        <w:rPr>
          <w:rFonts w:cs="Times New Roman"/>
        </w:rPr>
        <w:t xml:space="preserve"> and </w:t>
      </w:r>
      <w:r w:rsidR="00BB4262">
        <w:rPr>
          <w:rFonts w:cs="Times New Roman"/>
        </w:rPr>
        <w:t>increased</w:t>
      </w:r>
      <w:r w:rsidR="00BB4262" w:rsidRPr="00546E59">
        <w:rPr>
          <w:rFonts w:cs="Times New Roman"/>
        </w:rPr>
        <w:t xml:space="preserve"> </w:t>
      </w:r>
      <w:r w:rsidR="00546E59" w:rsidRPr="00546E59">
        <w:rPr>
          <w:rFonts w:cs="Times New Roman"/>
        </w:rPr>
        <w:t xml:space="preserve">with dust </w:t>
      </w:r>
      <w:r w:rsidR="00BB4262">
        <w:rPr>
          <w:rFonts w:cs="Times New Roman"/>
        </w:rPr>
        <w:t>removal</w:t>
      </w:r>
      <w:r w:rsidR="00BB4262" w:rsidRPr="00546E59">
        <w:rPr>
          <w:rFonts w:cs="Times New Roman"/>
        </w:rPr>
        <w:t xml:space="preserve"> </w:t>
      </w:r>
      <w:r w:rsidR="00BB4262">
        <w:rPr>
          <w:rFonts w:cs="Times New Roman"/>
        </w:rPr>
        <w:t>(</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V</w:t>
      </w:r>
      <w:r w:rsidR="00BB4262">
        <w:rPr>
          <w:rFonts w:cs="Times New Roman"/>
        </w:rPr>
        <w:t>)</w:t>
      </w:r>
      <w:r>
        <w:rPr>
          <w:rFonts w:cs="Times New Roman"/>
        </w:rPr>
        <w:t>.</w:t>
      </w:r>
      <w:r w:rsidR="00BB4262">
        <w:rPr>
          <w:rFonts w:cs="Times New Roman"/>
        </w:rPr>
        <w:t xml:space="preserve"> </w:t>
      </w:r>
      <w:ins w:id="196" w:author="Helen  Meskhidze" w:date="2016-03-10T18:21:00Z">
        <w:r w:rsidR="00A8776C">
          <w:rPr>
            <w:rFonts w:cs="Times New Roman"/>
          </w:rPr>
          <w:t xml:space="preserve">Most </w:t>
        </w:r>
      </w:ins>
      <w:r w:rsidR="00BB4262">
        <w:rPr>
          <w:rFonts w:cs="Times New Roman"/>
        </w:rPr>
        <w:t xml:space="preserve">UV </w:t>
      </w:r>
      <w:ins w:id="197" w:author="Helen  Meskhidze" w:date="2016-03-10T18:21:00Z">
        <w:r w:rsidR="00A8776C">
          <w:rPr>
            <w:rFonts w:cs="Times New Roman"/>
          </w:rPr>
          <w:t>emission lines</w:t>
        </w:r>
      </w:ins>
      <w:ins w:id="198" w:author="Helen  Meskhidze" w:date="2016-03-10T18:22:00Z">
        <w:r w:rsidR="00A8776C">
          <w:rPr>
            <w:rFonts w:cs="Times New Roman"/>
          </w:rPr>
          <w:t xml:space="preserve"> also</w:t>
        </w:r>
      </w:ins>
      <w:ins w:id="199" w:author="Helen  Meskhidze" w:date="2016-03-10T18:21:00Z">
        <w:r w:rsidR="00A8776C">
          <w:rPr>
            <w:rFonts w:cs="Times New Roman"/>
          </w:rPr>
          <w:t xml:space="preserve"> </w:t>
        </w:r>
      </w:ins>
      <w:r w:rsidR="00BB4262">
        <w:rPr>
          <w:rFonts w:cs="Times New Roman"/>
        </w:rPr>
        <w:t>increased in emission with increasing metallicity</w:t>
      </w:r>
      <w:ins w:id="200" w:author="Helen  Meskhidze" w:date="2016-03-10T18:21:00Z">
        <w:r w:rsidR="00A8776C">
          <w:rPr>
            <w:rFonts w:cs="Times New Roman"/>
          </w:rPr>
          <w:t xml:space="preserve">. </w:t>
        </w:r>
      </w:ins>
      <w:r>
        <w:rPr>
          <w:rFonts w:cs="Times New Roman"/>
        </w:rPr>
        <w:t xml:space="preserve">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w:t>
      </w:r>
      <w:r w:rsidR="00BB4262">
        <w:rPr>
          <w:rFonts w:cs="Times New Roman"/>
        </w:rPr>
        <w:t xml:space="preserve">were </w:t>
      </w:r>
      <w:r>
        <w:rPr>
          <w:rFonts w:cs="Times New Roman"/>
        </w:rPr>
        <w:t xml:space="preserve">not particularly sensitive </w:t>
      </w:r>
      <w:r w:rsidR="00546E59" w:rsidRPr="00E50002">
        <w:rPr>
          <w:rFonts w:cs="Times New Roman"/>
        </w:rPr>
        <w:t>to dust</w:t>
      </w:r>
      <w:r>
        <w:rPr>
          <w:rFonts w:cs="Times New Roman"/>
        </w:rPr>
        <w:t>. I</w:t>
      </w:r>
      <w:bookmarkStart w:id="201" w:name="_GoBack"/>
      <w:bookmarkEnd w:id="201"/>
      <w:r>
        <w:rPr>
          <w:rFonts w:cs="Times New Roman"/>
        </w:rPr>
        <w:t xml:space="preserve">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sidR="00BB4262">
        <w:rPr>
          <w:rFonts w:cs="Times New Roman"/>
        </w:rPr>
        <w:t xml:space="preserve"> age</w:t>
      </w:r>
      <w:r>
        <w:rPr>
          <w:rFonts w:cs="Times New Roman"/>
        </w:rPr>
        <w:t xml:space="preserve">, and </w:t>
      </w:r>
      <w:r w:rsidR="001C0ECB">
        <w:rPr>
          <w:rFonts w:cs="Times New Roman"/>
        </w:rPr>
        <w:t xml:space="preserve">showed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24803013"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evaluate</w:t>
      </w:r>
      <w:r w:rsidR="00FA150D">
        <w:rPr>
          <w:rFonts w:cs="Times New Roman"/>
        </w:rPr>
        <w:t>d</w:t>
      </w:r>
      <w:r>
        <w:rPr>
          <w:rFonts w:cs="Times New Roman"/>
        </w:rPr>
        <w:t xml:space="preserv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w:t>
      </w:r>
      <w:r w:rsidR="00A1199A">
        <w:rPr>
          <w:rFonts w:cs="Times New Roman"/>
        </w:rPr>
        <w:t xml:space="preserve">and C IV </w:t>
      </w:r>
      <w:r w:rsidR="00A1199A" w:rsidRPr="00945F70">
        <w:rPr>
          <w:rFonts w:cs="Times New Roman"/>
        </w:rPr>
        <w:t>λ</w:t>
      </w:r>
      <w:r w:rsidR="00A1199A">
        <w:rPr>
          <w:rFonts w:cs="Times New Roman"/>
        </w:rPr>
        <w:t>1549</w:t>
      </w:r>
      <w:r w:rsidR="00546E59" w:rsidRPr="009E014D">
        <w:rPr>
          <w:rFonts w:cs="Times New Roman"/>
        </w:rPr>
        <w:t xml:space="preserve"> will be </w:t>
      </w:r>
      <w:r w:rsidR="00546E59" w:rsidRPr="00956F5C">
        <w:rPr>
          <w:rFonts w:cs="Times New Roman"/>
        </w:rPr>
        <w:t xml:space="preserve">useful </w:t>
      </w:r>
      <w:r w:rsidR="00BB4262">
        <w:rPr>
          <w:rFonts w:cs="Times New Roman"/>
        </w:rPr>
        <w:t>diagnostics for excitation mechanisms in</w:t>
      </w:r>
      <w:r w:rsidR="00546E59" w:rsidRPr="00956F5C">
        <w:rPr>
          <w:rFonts w:cs="Times New Roman"/>
        </w:rPr>
        <w:t xml:space="preserve">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sidR="00FA150D">
        <w:rPr>
          <w:rFonts w:cs="Times New Roman"/>
        </w:rPr>
        <w:t xml:space="preserve">. The </w:t>
      </w:r>
      <w:r w:rsidR="001C0ECB">
        <w:rPr>
          <w:rFonts w:cs="Times New Roman"/>
        </w:rPr>
        <w:t xml:space="preserve">conditions present in the </w:t>
      </w:r>
      <w:r w:rsidR="00FA150D">
        <w:rPr>
          <w:rFonts w:cs="Times New Roman"/>
        </w:rPr>
        <w:t>high-</w:t>
      </w:r>
      <w:r w:rsidR="00FA150D">
        <w:rPr>
          <w:rFonts w:cs="Times New Roman"/>
          <w:i/>
        </w:rPr>
        <w:t>z</w:t>
      </w:r>
      <w:r w:rsidR="00FA150D">
        <w:rPr>
          <w:rFonts w:cs="Times New Roman"/>
        </w:rPr>
        <w:t xml:space="preserve"> range in which JWST will be observing </w:t>
      </w:r>
      <w:r w:rsidR="001C0ECB">
        <w:rPr>
          <w:rFonts w:cs="Times New Roman"/>
        </w:rPr>
        <w:t xml:space="preserve">are </w:t>
      </w:r>
      <w:r w:rsidR="00FA150D">
        <w:rPr>
          <w:rFonts w:cs="Times New Roman"/>
        </w:rPr>
        <w:t>characterized by little dust, low metallicity, and little AGN contribution</w:t>
      </w:r>
      <w:r>
        <w:rPr>
          <w:rFonts w:cs="Times New Roman"/>
        </w:rPr>
        <w:t xml:space="preserve">. </w:t>
      </w:r>
      <w:r w:rsidR="005E0A58">
        <w:rPr>
          <w:rFonts w:cs="Times New Roman"/>
        </w:rPr>
        <w:t>While these lines</w:t>
      </w:r>
      <w:r w:rsidR="00FA150D">
        <w:rPr>
          <w:rFonts w:cs="Times New Roman"/>
        </w:rPr>
        <w:t xml:space="preserve"> do not emit in the local range, </w:t>
      </w:r>
      <w:r w:rsidR="005E0A58">
        <w:rPr>
          <w:rFonts w:cs="Times New Roman"/>
        </w:rPr>
        <w:t>they</w:t>
      </w:r>
      <w:r w:rsidR="00FA150D">
        <w:rPr>
          <w:rFonts w:cs="Times New Roman"/>
        </w:rPr>
        <w:t xml:space="preserve"> do emit under </w:t>
      </w:r>
      <w:r w:rsidR="00BB4262">
        <w:rPr>
          <w:rFonts w:cs="Times New Roman"/>
        </w:rPr>
        <w:t xml:space="preserve">precisely </w:t>
      </w:r>
      <w:r w:rsidR="00FA150D">
        <w:rPr>
          <w:rFonts w:cs="Times New Roman"/>
        </w:rPr>
        <w:t xml:space="preserve">the conditions typical of the early universe. Given their </w:t>
      </w:r>
      <w:r w:rsidR="00252831">
        <w:rPr>
          <w:rFonts w:cs="Times New Roman"/>
        </w:rPr>
        <w:t xml:space="preserve">moderate </w:t>
      </w:r>
      <w:r w:rsidR="00252831" w:rsidRPr="00F2070D">
        <w:rPr>
          <w:rFonts w:cs="Times New Roman"/>
        </w:rPr>
        <w:t>ionization potentials</w:t>
      </w:r>
      <w:r w:rsidR="00FA150D">
        <w:rPr>
          <w:rFonts w:cs="Times New Roman"/>
        </w:rPr>
        <w:t xml:space="preserve"> and strong emission in the absence of dust, we predict that </w:t>
      </w:r>
      <w:r w:rsidR="00FA150D"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1549</w:t>
      </w:r>
      <w:r w:rsidR="00FA150D" w:rsidRPr="009E014D">
        <w:rPr>
          <w:rFonts w:cs="Times New Roman"/>
        </w:rPr>
        <w:t xml:space="preserve"> </w:t>
      </w:r>
      <w:r w:rsidR="00FA150D">
        <w:rPr>
          <w:rFonts w:cs="Times New Roman"/>
        </w:rPr>
        <w:t>will be powerful</w:t>
      </w:r>
      <w:r w:rsidR="00252831">
        <w:rPr>
          <w:rFonts w:cs="Times New Roman"/>
        </w:rPr>
        <w:t xml:space="preserve"> </w:t>
      </w:r>
      <w:r w:rsidR="00BB4262">
        <w:rPr>
          <w:rFonts w:cs="Times New Roman"/>
        </w:rPr>
        <w:t xml:space="preserve">excitation mechanism </w:t>
      </w:r>
      <w:r w:rsidR="00252831">
        <w:rPr>
          <w:rFonts w:cs="Times New Roman"/>
        </w:rPr>
        <w:t xml:space="preserve">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observations</w:t>
      </w:r>
      <w:r w:rsidR="00FA150D">
        <w:rPr>
          <w:rFonts w:cs="Times New Roman"/>
        </w:rPr>
        <w:t xml:space="preserve">. </w:t>
      </w:r>
    </w:p>
    <w:p w14:paraId="7CF4ADD5" w14:textId="77777777" w:rsidR="00C47A8C" w:rsidRDefault="00C47A8C">
      <w:pPr>
        <w:widowControl/>
        <w:suppressAutoHyphens w:val="0"/>
        <w:rPr>
          <w:rFonts w:cs="Times New Roman"/>
        </w:rPr>
      </w:pPr>
    </w:p>
    <w:p w14:paraId="32E78574" w14:textId="5C84B10D"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7BFE2DAA" w:rsidR="00543B95" w:rsidRPr="00951A03" w:rsidRDefault="001C0ECB" w:rsidP="00543B95">
      <w:pPr>
        <w:widowControl/>
        <w:suppressAutoHyphens w:val="0"/>
        <w:rPr>
          <w:rFonts w:cs="Times New Roman"/>
        </w:rPr>
      </w:pPr>
      <w:r>
        <w:rPr>
          <w:rFonts w:cs="Times New Roman"/>
        </w:rPr>
        <w:t xml:space="preserve">We thank Gary Ferland and Tony Crider for helpful discussion that improved the quality of this paper. </w:t>
      </w:r>
      <w:r w:rsidR="00FD417A">
        <w:rPr>
          <w:rFonts w:cs="Times New Roman"/>
        </w:rPr>
        <w:t xml:space="preserve">HM wishes to acknowledge the support of the </w:t>
      </w:r>
      <w:r w:rsidR="00543B95">
        <w:rPr>
          <w:rFonts w:cs="Times New Roman"/>
        </w:rPr>
        <w:t xml:space="preserve">Elon </w:t>
      </w:r>
      <w:r w:rsidR="00FD417A">
        <w:rPr>
          <w:rFonts w:cs="Times New Roman"/>
        </w:rPr>
        <w:t>University</w:t>
      </w:r>
      <w:r w:rsidR="00543B95">
        <w:rPr>
          <w:rFonts w:cs="Times New Roman"/>
        </w:rPr>
        <w:t>’s</w:t>
      </w:r>
      <w:r w:rsidR="00FD417A">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00FD417A" w:rsidRPr="00951A03">
        <w:rPr>
          <w:rFonts w:cs="Times New Roman"/>
        </w:rPr>
        <w:t>HM and CTR acknowledge</w:t>
      </w:r>
      <w:r w:rsidR="009C5435">
        <w:rPr>
          <w:rFonts w:cs="Times New Roman"/>
        </w:rPr>
        <w:t>s</w:t>
      </w:r>
      <w:r w:rsidR="00FD417A" w:rsidRPr="00951A03">
        <w:rPr>
          <w:rFonts w:cs="Times New Roman"/>
        </w:rPr>
        <w:t xml:space="preserve"> the </w:t>
      </w:r>
      <w:r w:rsidR="00543B95" w:rsidRPr="00951A03">
        <w:rPr>
          <w:rFonts w:cs="Times New Roman"/>
        </w:rPr>
        <w:t xml:space="preserve">support of the </w:t>
      </w:r>
      <w:r w:rsidR="00FD417A"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3DBD8BAB" w14:textId="64C1090A" w:rsidR="00EE37D9" w:rsidRPr="005E0A58" w:rsidRDefault="006546C5" w:rsidP="00466A41">
      <w:pPr>
        <w:widowControl/>
        <w:suppressAutoHyphens w:val="0"/>
        <w:spacing w:line="276" w:lineRule="auto"/>
        <w:contextualSpacing/>
        <w:rPr>
          <w:b/>
        </w:rPr>
      </w:pPr>
      <w:r>
        <w:rPr>
          <w:rFonts w:cs="Times New Roman"/>
        </w:rPr>
        <w:br w:type="page"/>
      </w:r>
      <w:r w:rsidR="00AF2D78" w:rsidRPr="005E0A58">
        <w:rPr>
          <w:b/>
        </w:rPr>
        <w:t>References</w:t>
      </w:r>
    </w:p>
    <w:p w14:paraId="0D5CAC75" w14:textId="77777777" w:rsidR="000E572B" w:rsidRDefault="000E572B" w:rsidP="00466A41">
      <w:pPr>
        <w:spacing w:line="276" w:lineRule="auto"/>
        <w:contextualSpacing/>
      </w:pPr>
    </w:p>
    <w:p w14:paraId="09B70806" w14:textId="72611BAF" w:rsidR="00ED6591" w:rsidRPr="00C0714A" w:rsidRDefault="00ED6591" w:rsidP="00466A41">
      <w:pPr>
        <w:spacing w:after="115" w:line="276" w:lineRule="auto"/>
        <w:contextualSpacing/>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466A41">
      <w:pPr>
        <w:spacing w:after="115" w:line="276" w:lineRule="auto"/>
        <w:contextualSpacing/>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466A41">
      <w:pPr>
        <w:spacing w:after="115" w:line="276" w:lineRule="auto"/>
        <w:contextualSpacing/>
        <w:rPr>
          <w:rFonts w:cs="Times New Roman"/>
        </w:rPr>
      </w:pPr>
      <w:r w:rsidRPr="00C0714A">
        <w:rPr>
          <w:rFonts w:cs="Times New Roman"/>
        </w:rPr>
        <w:t>Baldwin J. A., Phillips M. M., &amp; Telervich R., 1981, PASP, 93, 5 (BPT)</w:t>
      </w:r>
    </w:p>
    <w:p w14:paraId="57BB8099" w14:textId="5A3C0E4D" w:rsidR="00ED6591" w:rsidRPr="00C0714A" w:rsidRDefault="00ED6591" w:rsidP="00466A41">
      <w:pPr>
        <w:spacing w:after="115" w:line="276" w:lineRule="auto"/>
        <w:contextualSpacing/>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69E73484" w14:textId="03D9B7F2" w:rsidR="000C3534" w:rsidRDefault="000C3534" w:rsidP="00466A41">
      <w:pPr>
        <w:widowControl/>
        <w:suppressAutoHyphens w:val="0"/>
        <w:spacing w:after="115" w:line="276" w:lineRule="auto"/>
        <w:contextualSpacing/>
        <w:rPr>
          <w:rFonts w:eastAsia="Times New Roman" w:cs="Times New Roman"/>
          <w:color w:val="000000"/>
          <w:kern w:val="0"/>
          <w:shd w:val="clear" w:color="auto" w:fill="FFFFFF"/>
          <w:lang w:eastAsia="en-US" w:bidi="ar-SA"/>
        </w:rPr>
      </w:pPr>
      <w:r w:rsidRPr="000C3534">
        <w:rPr>
          <w:rFonts w:eastAsia="Times New Roman" w:cs="Times New Roman"/>
          <w:color w:val="000000"/>
          <w:kern w:val="0"/>
          <w:shd w:val="clear" w:color="auto" w:fill="FFFFFF"/>
          <w:lang w:eastAsia="en-US" w:bidi="ar-SA"/>
        </w:rPr>
        <w:t>Brauher J. R., Dale D. A., Helou G. 2008, ApJS, 178, 280</w:t>
      </w:r>
    </w:p>
    <w:p w14:paraId="4F415EA6" w14:textId="714876E6" w:rsidR="00ED6591" w:rsidRPr="00C0714A" w:rsidRDefault="00ED6591" w:rsidP="00466A41">
      <w:pPr>
        <w:widowControl/>
        <w:suppressAutoHyphens w:val="0"/>
        <w:spacing w:after="115" w:line="276" w:lineRule="auto"/>
        <w:contextualSpacing/>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466A41">
      <w:pPr>
        <w:spacing w:after="115" w:line="276" w:lineRule="auto"/>
        <w:contextualSpacing/>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466A41">
      <w:pPr>
        <w:spacing w:after="115" w:line="276" w:lineRule="auto"/>
        <w:contextualSpacing/>
        <w:rPr>
          <w:rFonts w:cs="Times New Roman"/>
        </w:rPr>
      </w:pPr>
      <w:r w:rsidRPr="00C0714A">
        <w:rPr>
          <w:rFonts w:cs="Times New Roman"/>
        </w:rPr>
        <w:t>Cormier, D., Lebouteiller, V., Madden, S. C., et al. 2012, A&amp;A, 548, A20</w:t>
      </w:r>
    </w:p>
    <w:p w14:paraId="30A896C7" w14:textId="5F56DC8B" w:rsidR="00ED6591" w:rsidRPr="00C0714A" w:rsidRDefault="00ED6591" w:rsidP="00466A41">
      <w:pPr>
        <w:spacing w:after="115" w:line="276" w:lineRule="auto"/>
        <w:contextualSpacing/>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466A41">
      <w:pPr>
        <w:spacing w:after="115" w:line="276" w:lineRule="auto"/>
        <w:contextualSpacing/>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466A41">
      <w:pPr>
        <w:spacing w:after="115" w:line="276" w:lineRule="auto"/>
        <w:contextualSpacing/>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2FC627C9" w14:textId="3D61A9FA" w:rsidR="000C3534" w:rsidRPr="000C3534" w:rsidRDefault="000C3534" w:rsidP="00466A41">
      <w:pPr>
        <w:spacing w:after="115" w:line="276" w:lineRule="auto"/>
        <w:contextualSpacing/>
        <w:rPr>
          <w:rFonts w:cs="Times New Roman"/>
        </w:rPr>
      </w:pPr>
      <w:r w:rsidRPr="00C0714A">
        <w:rPr>
          <w:rFonts w:cs="Times New Roman"/>
        </w:rPr>
        <w:t>Ferland G. J., &amp; Osterbrock D. E., 1986, ApJ, 300, 658</w:t>
      </w:r>
    </w:p>
    <w:p w14:paraId="1C1A1B34" w14:textId="268D136E" w:rsidR="00A36456" w:rsidRPr="00C0714A" w:rsidRDefault="00A36456" w:rsidP="00466A41">
      <w:pPr>
        <w:spacing w:after="115" w:line="276" w:lineRule="auto"/>
        <w:contextualSpacing/>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6650C36D" w14:textId="6BD19B97" w:rsidR="00ED6591" w:rsidRPr="00C0714A" w:rsidRDefault="00ED6591" w:rsidP="00466A41">
      <w:pPr>
        <w:spacing w:after="115" w:line="276" w:lineRule="auto"/>
        <w:contextualSpacing/>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466A41">
      <w:pPr>
        <w:spacing w:after="115" w:line="276" w:lineRule="auto"/>
        <w:contextualSpacing/>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466A41">
      <w:pPr>
        <w:spacing w:after="115" w:line="276" w:lineRule="auto"/>
        <w:contextualSpacing/>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466A41">
      <w:pPr>
        <w:spacing w:after="115" w:line="276" w:lineRule="auto"/>
        <w:contextualSpacing/>
        <w:rPr>
          <w:rFonts w:cs="Times New Roman"/>
        </w:rPr>
      </w:pPr>
      <w:r w:rsidRPr="00C0714A">
        <w:rPr>
          <w:rFonts w:cs="Times New Roman"/>
        </w:rPr>
        <w:t>Garnett, D. 1989, ApJ, 345, 282</w:t>
      </w:r>
    </w:p>
    <w:p w14:paraId="6982E209" w14:textId="06D87460" w:rsidR="00ED6591" w:rsidRPr="00C0714A" w:rsidRDefault="00ED6591" w:rsidP="00466A41">
      <w:pPr>
        <w:spacing w:after="115" w:line="276" w:lineRule="auto"/>
        <w:contextualSpacing/>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466A41">
      <w:pPr>
        <w:spacing w:after="115" w:line="276" w:lineRule="auto"/>
        <w:contextualSpacing/>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466A41">
      <w:pPr>
        <w:spacing w:after="115" w:line="276" w:lineRule="auto"/>
        <w:contextualSpacing/>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466A41">
      <w:pPr>
        <w:spacing w:after="115" w:line="276" w:lineRule="auto"/>
        <w:contextualSpacing/>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06F48FC5" w14:textId="51BBEF1D" w:rsidR="00A50109" w:rsidRDefault="00A50109" w:rsidP="00466A41">
      <w:pPr>
        <w:widowControl/>
        <w:suppressAutoHyphens w:val="0"/>
        <w:spacing w:line="276" w:lineRule="auto"/>
        <w:contextualSpacing/>
        <w:rPr>
          <w:rFonts w:eastAsia="Times New Roman" w:cs="Times New Roman"/>
          <w:kern w:val="0"/>
          <w:lang w:eastAsia="en-US" w:bidi="ar-SA"/>
        </w:rPr>
      </w:pPr>
      <w:r w:rsidRPr="00A50109">
        <w:rPr>
          <w:rFonts w:eastAsia="Times New Roman" w:cs="Times New Roman"/>
          <w:kern w:val="0"/>
          <w:lang w:eastAsia="en-US" w:bidi="ar-SA"/>
        </w:rPr>
        <w:t>Hanson, M. M., Howarth, I. D. &amp; Conti, P.S. 1997, ApJ 489, 698</w:t>
      </w:r>
    </w:p>
    <w:p w14:paraId="1943D353" w14:textId="5A0ED9C3" w:rsidR="00EC17D8" w:rsidRPr="00C0714A" w:rsidRDefault="00EC17D8" w:rsidP="00466A41">
      <w:pPr>
        <w:widowControl/>
        <w:suppressAutoHyphens w:val="0"/>
        <w:spacing w:line="276" w:lineRule="auto"/>
        <w:contextualSpacing/>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466A41">
      <w:pPr>
        <w:spacing w:after="115" w:line="276" w:lineRule="auto"/>
        <w:contextualSpacing/>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1CFCA918" w:rsidR="00115E30" w:rsidRPr="00A50109" w:rsidRDefault="004E3CAD" w:rsidP="00466A41">
      <w:pPr>
        <w:spacing w:after="115" w:line="276" w:lineRule="auto"/>
        <w:contextualSpacing/>
        <w:rPr>
          <w:rFonts w:eastAsia="Times New Roman" w:cs="Times New Roman"/>
          <w:color w:val="000000"/>
          <w:kern w:val="0"/>
          <w:shd w:val="clear" w:color="auto" w:fill="FFFFFF"/>
          <w:lang w:eastAsia="en-US" w:bidi="ar-SA"/>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w:t>
      </w:r>
      <w:r w:rsidR="00115E30" w:rsidRPr="00A50109">
        <w:rPr>
          <w:rFonts w:eastAsia="Times New Roman" w:cs="Times New Roman"/>
          <w:i/>
          <w:color w:val="000000"/>
          <w:kern w:val="0"/>
          <w:shd w:val="clear" w:color="auto" w:fill="FFFFFF"/>
          <w:lang w:eastAsia="en-US" w:bidi="ar-SA"/>
        </w:rPr>
        <w:t>Protostars and Planets</w:t>
      </w:r>
      <w:r w:rsidR="00115E30" w:rsidRPr="00C0714A">
        <w:rPr>
          <w:rFonts w:eastAsia="Times New Roman" w:cs="Times New Roman"/>
          <w:color w:val="000000"/>
          <w:kern w:val="0"/>
          <w:shd w:val="clear" w:color="auto" w:fill="FFFFFF"/>
          <w:lang w:eastAsia="en-US" w:bidi="ar-SA"/>
        </w:rPr>
        <w:t xml:space="preserve"> </w:t>
      </w:r>
      <w:r w:rsidR="00115E30" w:rsidRPr="00A50109">
        <w:rPr>
          <w:rFonts w:eastAsia="Times New Roman" w:cs="Times New Roman"/>
          <w:i/>
          <w:color w:val="000000"/>
          <w:kern w:val="0"/>
          <w:shd w:val="clear" w:color="auto" w:fill="FFFFFF"/>
          <w:lang w:eastAsia="en-US" w:bidi="ar-SA"/>
        </w:rPr>
        <w:t>V</w:t>
      </w:r>
      <w:r w:rsidR="00A50109">
        <w:rPr>
          <w:rFonts w:eastAsia="Times New Roman" w:cs="Times New Roman"/>
          <w:color w:val="000000"/>
          <w:kern w:val="0"/>
          <w:shd w:val="clear" w:color="auto" w:fill="FFFFFF"/>
          <w:lang w:eastAsia="en-US" w:bidi="ar-SA"/>
        </w:rPr>
        <w:t xml:space="preserve">, ed. </w:t>
      </w:r>
      <w:r w:rsidR="00115E30" w:rsidRPr="00C0714A">
        <w:rPr>
          <w:rFonts w:eastAsia="Times New Roman" w:cs="Times New Roman"/>
          <w:color w:val="000000"/>
          <w:kern w:val="0"/>
          <w:shd w:val="clear" w:color="auto" w:fill="FFFFFF"/>
          <w:lang w:eastAsia="en-US" w:bidi="ar-SA"/>
        </w:rPr>
        <w:t>Reipurth B., Jewitt D., and Keil K. (Tucson, AZ; University of Arizona Press), 181</w:t>
      </w:r>
    </w:p>
    <w:p w14:paraId="4B5BD24F" w14:textId="5D6884B0" w:rsidR="004D4F3F" w:rsidRPr="00C0714A" w:rsidRDefault="004D4F3F" w:rsidP="00466A41">
      <w:pPr>
        <w:spacing w:after="115" w:line="276" w:lineRule="auto"/>
        <w:contextualSpacing/>
        <w:rPr>
          <w:rFonts w:cs="Times New Roman"/>
        </w:rPr>
      </w:pPr>
      <w:r w:rsidRPr="00C0714A">
        <w:rPr>
          <w:rFonts w:cs="Times New Roman"/>
        </w:rPr>
        <w:t>Hopkins, P. F., Hernquist, L., Cox, T. J., Robertson, B., &amp; Springel, V. 2006, ApJS, 163, 50</w:t>
      </w:r>
    </w:p>
    <w:p w14:paraId="52B3BBB1" w14:textId="77777777" w:rsidR="00ED6591" w:rsidRDefault="00ED6591" w:rsidP="00466A41">
      <w:pPr>
        <w:spacing w:after="115" w:line="276" w:lineRule="auto"/>
        <w:contextualSpacing/>
        <w:rPr>
          <w:rFonts w:cs="Times New Roman"/>
        </w:rPr>
      </w:pPr>
      <w:r w:rsidRPr="00C0714A">
        <w:rPr>
          <w:rFonts w:cs="Times New Roman"/>
        </w:rPr>
        <w:t>Kauffman G. et al., 2003, MNRAS, 346, 1055</w:t>
      </w:r>
    </w:p>
    <w:p w14:paraId="59B55ECD" w14:textId="6931E90F" w:rsidR="00CE730B" w:rsidRPr="00C0714A" w:rsidRDefault="00CE730B" w:rsidP="00466A41">
      <w:pPr>
        <w:spacing w:after="115" w:line="276" w:lineRule="auto"/>
        <w:contextualSpacing/>
        <w:rPr>
          <w:rFonts w:cs="Times New Roman"/>
        </w:rPr>
      </w:pPr>
      <w:r w:rsidRPr="00C0714A">
        <w:rPr>
          <w:rFonts w:cs="Times New Roman"/>
        </w:rPr>
        <w:t>Kewley L. J., Dopita M. A., Sutherland R. S., Heisler C. A., &amp; Trevena J., 2001, ApJ, 556, 121</w:t>
      </w:r>
    </w:p>
    <w:p w14:paraId="6D5E2089" w14:textId="69E3EFD7" w:rsidR="007E4DA1" w:rsidRPr="00C0714A" w:rsidRDefault="007E4DA1" w:rsidP="00466A41">
      <w:pPr>
        <w:spacing w:after="115" w:line="276" w:lineRule="auto"/>
        <w:contextualSpacing/>
        <w:rPr>
          <w:rFonts w:cs="Times New Roman"/>
        </w:rPr>
      </w:pPr>
      <w:r w:rsidRPr="00C0714A">
        <w:rPr>
          <w:rFonts w:cs="Times New Roman"/>
        </w:rPr>
        <w:t>Kewley, L. J. &amp; Dopita, M. A. 2002, ApJS, 142, 35</w:t>
      </w:r>
    </w:p>
    <w:p w14:paraId="759EEBD1" w14:textId="038FD6CA" w:rsidR="00ED6591" w:rsidRPr="00C0714A" w:rsidRDefault="00375519" w:rsidP="00466A41">
      <w:pPr>
        <w:spacing w:after="115" w:line="276" w:lineRule="auto"/>
        <w:contextualSpacing/>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466A41">
      <w:pPr>
        <w:spacing w:after="115" w:line="276" w:lineRule="auto"/>
        <w:contextualSpacing/>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466A41">
      <w:pPr>
        <w:spacing w:after="115" w:line="276" w:lineRule="auto"/>
        <w:contextualSpacing/>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466A41">
      <w:pPr>
        <w:spacing w:after="115" w:line="276" w:lineRule="auto"/>
        <w:contextualSpacing/>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466A41">
      <w:pPr>
        <w:spacing w:after="115" w:line="276" w:lineRule="auto"/>
        <w:contextualSpacing/>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244C498" w14:textId="77777777" w:rsidR="00ED6591" w:rsidRPr="00C0714A" w:rsidRDefault="00ED6591" w:rsidP="00466A41">
      <w:pPr>
        <w:spacing w:after="115" w:line="276" w:lineRule="auto"/>
        <w:contextualSpacing/>
        <w:rPr>
          <w:rFonts w:cs="Times New Roman"/>
        </w:rPr>
      </w:pPr>
      <w:r w:rsidRPr="00C0714A">
        <w:rPr>
          <w:rFonts w:cs="Times New Roman"/>
        </w:rPr>
        <w:t>Leitherer C., 1999, ApJS, 123, 3</w:t>
      </w:r>
    </w:p>
    <w:p w14:paraId="2587BFD8" w14:textId="5CB0EDF2" w:rsidR="00B92FEF" w:rsidRDefault="00B92FEF" w:rsidP="00466A41">
      <w:pPr>
        <w:spacing w:after="115" w:line="276" w:lineRule="auto"/>
        <w:contextualSpacing/>
        <w:rPr>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7336BA61" w14:textId="0BC60FB3" w:rsidR="00ED6591" w:rsidRPr="00C0714A" w:rsidRDefault="00ED6591" w:rsidP="00466A41">
      <w:pPr>
        <w:spacing w:after="115" w:line="276" w:lineRule="auto"/>
        <w:contextualSpacing/>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466A41">
      <w:pPr>
        <w:spacing w:after="115" w:line="276" w:lineRule="auto"/>
        <w:contextualSpacing/>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07EBBA07" w14:textId="29D33ABC" w:rsidR="00A50109" w:rsidRDefault="00A50109" w:rsidP="00466A41">
      <w:pPr>
        <w:spacing w:line="276" w:lineRule="auto"/>
        <w:contextualSpacing/>
        <w:rPr>
          <w:rFonts w:cs="Times New Roman"/>
        </w:rPr>
      </w:pPr>
      <w:r w:rsidRPr="00A50109">
        <w:rPr>
          <w:rFonts w:cs="Times New Roman"/>
        </w:rPr>
        <w:t xml:space="preserve">Levesque Emily M., Leitherer C., Ekstrom S., Meynet G. </w:t>
      </w:r>
      <w:r>
        <w:rPr>
          <w:rFonts w:cs="Times New Roman"/>
        </w:rPr>
        <w:t>and Schaerer D. 2012 ApJ 751 67</w:t>
      </w:r>
    </w:p>
    <w:p w14:paraId="2E73A7BA" w14:textId="43253C05" w:rsidR="00ED6591" w:rsidRPr="00C0714A" w:rsidRDefault="00ED6591" w:rsidP="00466A41">
      <w:pPr>
        <w:spacing w:after="115" w:line="276" w:lineRule="auto"/>
        <w:contextualSpacing/>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466A41">
      <w:pPr>
        <w:spacing w:after="115" w:line="276" w:lineRule="auto"/>
        <w:contextualSpacing/>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466A41">
      <w:pPr>
        <w:spacing w:after="115" w:line="276" w:lineRule="auto"/>
        <w:contextualSpacing/>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67080EB9" w14:textId="2C76D689" w:rsidR="00065750" w:rsidRDefault="00065750" w:rsidP="00466A41">
      <w:pPr>
        <w:spacing w:after="115" w:line="276" w:lineRule="auto"/>
        <w:contextualSpacing/>
        <w:rPr>
          <w:rFonts w:cs="Times New Roman"/>
        </w:rPr>
      </w:pPr>
      <w:r w:rsidRPr="00065750">
        <w:rPr>
          <w:rFonts w:cs="Times New Roman"/>
        </w:rPr>
        <w:t>Madau P., Dickinson M., 2014, ARA&amp;A, 52, 415</w:t>
      </w:r>
    </w:p>
    <w:p w14:paraId="432BCD9B" w14:textId="6CE7A259" w:rsidR="00ED6591" w:rsidRPr="00C0714A" w:rsidRDefault="00302AD8" w:rsidP="00466A41">
      <w:pPr>
        <w:spacing w:after="115" w:line="276" w:lineRule="auto"/>
        <w:contextualSpacing/>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66C2C398" w14:textId="08E80931" w:rsidR="000C3534" w:rsidRDefault="000C3534" w:rsidP="00466A41">
      <w:pPr>
        <w:spacing w:after="115" w:line="276" w:lineRule="auto"/>
        <w:contextualSpacing/>
        <w:rPr>
          <w:rFonts w:cs="Times New Roman"/>
        </w:rPr>
      </w:pPr>
      <w:r w:rsidRPr="000C3534">
        <w:rPr>
          <w:rFonts w:cs="Times New Roman"/>
        </w:rPr>
        <w:t>Nagao, T., Maiolino, R., &amp; Marconi, A. 2006, A&amp;A, 447, 863</w:t>
      </w:r>
    </w:p>
    <w:p w14:paraId="027B7E77" w14:textId="0D4C2659" w:rsidR="00ED6591" w:rsidRPr="00C0714A" w:rsidRDefault="00ED6591" w:rsidP="00466A41">
      <w:pPr>
        <w:spacing w:after="115" w:line="276" w:lineRule="auto"/>
        <w:contextualSpacing/>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466A41">
      <w:pPr>
        <w:spacing w:after="115" w:line="276" w:lineRule="auto"/>
        <w:contextualSpacing/>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466A41">
      <w:pPr>
        <w:spacing w:after="115" w:line="276" w:lineRule="auto"/>
        <w:contextualSpacing/>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466A41">
      <w:pPr>
        <w:spacing w:after="115" w:line="276" w:lineRule="auto"/>
        <w:contextualSpacing/>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466A41">
      <w:pPr>
        <w:spacing w:after="115" w:line="276" w:lineRule="auto"/>
        <w:contextualSpacing/>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466A41">
      <w:pPr>
        <w:spacing w:after="115" w:line="276" w:lineRule="auto"/>
        <w:contextualSpacing/>
        <w:rPr>
          <w:rFonts w:eastAsia="Times New Roman" w:cs="Times New Roman"/>
          <w:color w:val="000000"/>
        </w:rPr>
      </w:pPr>
      <w:r w:rsidRPr="00C0714A">
        <w:rPr>
          <w:rFonts w:cs="Times New Roman"/>
        </w:rPr>
        <w:t>Pellegrini E. W., Baldwin J. A., Ferland G. J., Shaw G., &amp; Heathcote S., 2009, ApJ, 693, 285</w:t>
      </w:r>
    </w:p>
    <w:p w14:paraId="21F1CC70" w14:textId="5B81C23F" w:rsidR="00ED6591" w:rsidRPr="00C0714A" w:rsidRDefault="006C15C7" w:rsidP="00466A41">
      <w:pPr>
        <w:spacing w:after="115" w:line="276" w:lineRule="auto"/>
        <w:contextualSpacing/>
        <w:rPr>
          <w:rFonts w:cs="Times New Roman"/>
        </w:rPr>
      </w:pPr>
      <w:r w:rsidRPr="00C0714A">
        <w:rPr>
          <w:rFonts w:cs="Times New Roman"/>
        </w:rPr>
        <w:t>Raiter A., Fosbury R. A. E., Teimoorinia H., 201</w:t>
      </w:r>
      <w:r w:rsidR="00261966">
        <w:rPr>
          <w:rFonts w:cs="Times New Roman"/>
        </w:rPr>
        <w:t>3</w:t>
      </w:r>
      <w:r w:rsidRPr="00C0714A">
        <w:rPr>
          <w:rFonts w:cs="Times New Roman"/>
        </w:rPr>
        <w:t>, A&amp;A, 510, 109</w:t>
      </w:r>
    </w:p>
    <w:p w14:paraId="543C98FD" w14:textId="23D5A4EC" w:rsidR="00ED6591" w:rsidRPr="00C0714A" w:rsidRDefault="00490DCE" w:rsidP="00466A41">
      <w:pPr>
        <w:spacing w:after="115" w:line="276" w:lineRule="auto"/>
        <w:contextualSpacing/>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3477FC5B" w14:textId="0784A576" w:rsidR="009E47DF" w:rsidRDefault="009E47DF" w:rsidP="009E47DF">
      <w:pPr>
        <w:spacing w:after="115" w:line="276" w:lineRule="auto"/>
        <w:contextualSpacing/>
        <w:rPr>
          <w:rFonts w:cs="Times New Roman"/>
        </w:rPr>
      </w:pPr>
      <w:r w:rsidRPr="009E47DF">
        <w:rPr>
          <w:rFonts w:cs="Times New Roman"/>
        </w:rPr>
        <w:t>Richardson, C. T., Allen, J. T., Baldwin, J. A., Hewett, P. C. &amp;</w:t>
      </w:r>
      <w:r>
        <w:rPr>
          <w:rFonts w:cs="Times New Roman"/>
        </w:rPr>
        <w:t xml:space="preserve"> </w:t>
      </w:r>
      <w:r w:rsidR="00056211">
        <w:rPr>
          <w:rFonts w:cs="Times New Roman"/>
        </w:rPr>
        <w:t>Ferland, G. J. 2014</w:t>
      </w:r>
      <w:r w:rsidRPr="009E47DF">
        <w:rPr>
          <w:rFonts w:cs="Times New Roman"/>
        </w:rPr>
        <w:t>, MNRAS, 437, 2376</w:t>
      </w:r>
    </w:p>
    <w:p w14:paraId="247C5C7F" w14:textId="2763F5CA" w:rsidR="00C96D9E" w:rsidRPr="00C96D9E" w:rsidRDefault="00ED6591" w:rsidP="00466A41">
      <w:pPr>
        <w:spacing w:after="115" w:line="276" w:lineRule="auto"/>
        <w:contextualSpacing/>
        <w:rPr>
          <w:rFonts w:eastAsia="Times New Roman" w:cs="Times New Roman"/>
        </w:rPr>
      </w:pPr>
      <w:r w:rsidRPr="00C0714A">
        <w:rPr>
          <w:rFonts w:cs="Times New Roman"/>
        </w:rPr>
        <w:t>Richardson</w:t>
      </w:r>
      <w:r w:rsidR="00056211">
        <w:rPr>
          <w:rFonts w:cs="Times New Roman"/>
        </w:rPr>
        <w:t>,</w:t>
      </w:r>
      <w:r w:rsidRPr="00C0714A">
        <w:rPr>
          <w:rFonts w:cs="Times New Roman"/>
        </w:rPr>
        <w:t xml:space="preserve"> C. T., Allen</w:t>
      </w:r>
      <w:r w:rsidR="00056211">
        <w:rPr>
          <w:rFonts w:cs="Times New Roman"/>
        </w:rPr>
        <w:t>,</w:t>
      </w:r>
      <w:r w:rsidRPr="00C0714A">
        <w:rPr>
          <w:rFonts w:cs="Times New Roman"/>
        </w:rPr>
        <w:t xml:space="preserve"> J. T., Baldwin</w:t>
      </w:r>
      <w:r w:rsidR="00056211">
        <w:rPr>
          <w:rFonts w:cs="Times New Roman"/>
        </w:rPr>
        <w:t>,</w:t>
      </w:r>
      <w:r w:rsidRPr="00C0714A">
        <w:rPr>
          <w:rFonts w:cs="Times New Roman"/>
        </w:rPr>
        <w:t xml:space="preserve"> J. A., </w:t>
      </w:r>
      <w:r w:rsidR="00C96D9E">
        <w:rPr>
          <w:rFonts w:cs="Times New Roman"/>
        </w:rPr>
        <w:t xml:space="preserve">Hewett, P. C., Ferland, G. J., Crider, A., Meskhidze, H., </w:t>
      </w:r>
      <w:r w:rsidRPr="00C0714A">
        <w:rPr>
          <w:rFonts w:cs="Times New Roman"/>
        </w:rPr>
        <w:t>201</w:t>
      </w:r>
      <w:r w:rsidR="00C70491">
        <w:rPr>
          <w:rFonts w:cs="Times New Roman"/>
        </w:rPr>
        <w:t>6</w:t>
      </w:r>
      <w:r w:rsidRPr="00C0714A">
        <w:rPr>
          <w:rFonts w:cs="Times New Roman"/>
        </w:rPr>
        <w:t xml:space="preserve">, </w:t>
      </w:r>
      <w:r w:rsidR="005D6A6B">
        <w:rPr>
          <w:rFonts w:cs="Times New Roman"/>
        </w:rPr>
        <w:t xml:space="preserve">MNRAS, </w:t>
      </w:r>
      <w:r w:rsidR="005D6A6B" w:rsidRPr="009E47DF">
        <w:rPr>
          <w:rFonts w:cs="Times New Roman"/>
          <w:highlight w:val="cyan"/>
        </w:rPr>
        <w:t>MN-15-2235-MJ.R1 [update]</w:t>
      </w:r>
      <w:r w:rsidR="00C96D9E">
        <w:rPr>
          <w:rFonts w:eastAsia="Times New Roman" w:cs="Times New Roman"/>
        </w:rPr>
        <w:t xml:space="preserve"> </w:t>
      </w:r>
    </w:p>
    <w:p w14:paraId="4C1B94A6" w14:textId="04046043" w:rsidR="00ED6591" w:rsidRPr="00C0714A" w:rsidRDefault="00ED6591" w:rsidP="00466A41">
      <w:pPr>
        <w:spacing w:after="115" w:line="276" w:lineRule="auto"/>
        <w:contextualSpacing/>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466A41">
      <w:pPr>
        <w:spacing w:after="115" w:line="276" w:lineRule="auto"/>
        <w:contextualSpacing/>
        <w:rPr>
          <w:rFonts w:cs="Times New Roman"/>
        </w:rPr>
      </w:pPr>
      <w:r w:rsidRPr="00C0714A">
        <w:rPr>
          <w:rFonts w:cs="Times New Roman"/>
        </w:rPr>
        <w:t>Rubin R. H., 1989, ApJS, 69, 897</w:t>
      </w:r>
    </w:p>
    <w:p w14:paraId="1A2EB00C" w14:textId="7E522B7B" w:rsidR="00ED6591" w:rsidRPr="00C0714A" w:rsidRDefault="00ED6591" w:rsidP="00466A41">
      <w:pPr>
        <w:spacing w:after="115" w:line="276" w:lineRule="auto"/>
        <w:contextualSpacing/>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466A41">
      <w:pPr>
        <w:spacing w:after="115" w:line="276" w:lineRule="auto"/>
        <w:contextualSpacing/>
        <w:rPr>
          <w:rFonts w:cs="Times New Roman"/>
        </w:rPr>
      </w:pPr>
      <w:r w:rsidRPr="00C0714A">
        <w:rPr>
          <w:rFonts w:cs="Times New Roman"/>
        </w:rPr>
        <w:t>Satyapal, S., Vega, D., Heckman, T., O’Halloran, B., &amp; Dudik, R. 2007, ApJ,  663, L9</w:t>
      </w:r>
    </w:p>
    <w:p w14:paraId="4F34BF68" w14:textId="62ECD436" w:rsidR="00FB55AC" w:rsidRDefault="00FB55AC" w:rsidP="00466A41">
      <w:pPr>
        <w:spacing w:after="115" w:line="276" w:lineRule="auto"/>
        <w:contextualSpacing/>
        <w:rPr>
          <w:rFonts w:cs="Times New Roman"/>
        </w:rPr>
      </w:pPr>
      <w:r w:rsidRPr="00FB55AC">
        <w:rPr>
          <w:rFonts w:cs="Times New Roman"/>
        </w:rPr>
        <w:t>Schaerer, D. 2000, in Stars, Gas and Dust in Galaxies: Exploring</w:t>
      </w:r>
      <w:r>
        <w:rPr>
          <w:rFonts w:cs="Times New Roman"/>
        </w:rPr>
        <w:t xml:space="preserve"> </w:t>
      </w:r>
      <w:r w:rsidRPr="00FB55AC">
        <w:rPr>
          <w:rFonts w:cs="Times New Roman"/>
        </w:rPr>
        <w:t>the Links, ed. D. Alloin, K. Olsen, &amp; G. Galaz, ASP Conf. Ser.,</w:t>
      </w:r>
      <w:r>
        <w:rPr>
          <w:rFonts w:cs="Times New Roman"/>
        </w:rPr>
        <w:t xml:space="preserve"> </w:t>
      </w:r>
      <w:r w:rsidRPr="00FB55AC">
        <w:rPr>
          <w:rFonts w:cs="Times New Roman"/>
        </w:rPr>
        <w:t>221, 99</w:t>
      </w:r>
      <w:r>
        <w:rPr>
          <w:rFonts w:cs="Times New Roman"/>
        </w:rPr>
        <w:t>.</w:t>
      </w:r>
    </w:p>
    <w:p w14:paraId="18DC1C42" w14:textId="32960C89" w:rsidR="00FB55AC" w:rsidRDefault="001B26EA" w:rsidP="00466A41">
      <w:pPr>
        <w:spacing w:after="115" w:line="276" w:lineRule="auto"/>
        <w:contextualSpacing/>
        <w:rPr>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466A41">
      <w:pPr>
        <w:spacing w:after="115" w:line="276" w:lineRule="auto"/>
        <w:contextualSpacing/>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6419AA07" w14:textId="0A49F9C5" w:rsidR="00AC146C" w:rsidRDefault="00AC146C" w:rsidP="00466A41">
      <w:pPr>
        <w:spacing w:after="115" w:line="276" w:lineRule="auto"/>
        <w:contextualSpacing/>
        <w:rPr>
          <w:rFonts w:cs="Times New Roman"/>
        </w:rPr>
      </w:pPr>
      <w:r w:rsidRPr="00AC146C">
        <w:rPr>
          <w:rFonts w:cs="Times New Roman"/>
        </w:rPr>
        <w:t>Shirazi, M., &amp; Brinchmann, J. 2012, MNRAS, 421, 1043</w:t>
      </w:r>
    </w:p>
    <w:p w14:paraId="1121C6B1" w14:textId="6F3C147D" w:rsidR="00ED6591" w:rsidRPr="00C0714A" w:rsidRDefault="00ED6591" w:rsidP="00466A41">
      <w:pPr>
        <w:spacing w:after="115" w:line="276" w:lineRule="auto"/>
        <w:contextualSpacing/>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6FA47C27" w14:textId="482DA35D" w:rsidR="000C3534" w:rsidRDefault="000C3534" w:rsidP="00466A41">
      <w:pPr>
        <w:spacing w:after="115" w:line="276" w:lineRule="auto"/>
        <w:contextualSpacing/>
        <w:rPr>
          <w:rFonts w:cs="Times New Roman"/>
        </w:rPr>
      </w:pPr>
      <w:r w:rsidRPr="000C3534">
        <w:rPr>
          <w:rFonts w:cs="Times New Roman"/>
        </w:rPr>
        <w:t>Stacey, G. J., Geis, N., Genzel, R., et al. 1991, ApJ, 373, 423</w:t>
      </w:r>
    </w:p>
    <w:p w14:paraId="57D03A5C" w14:textId="381C824F" w:rsidR="00ED6591" w:rsidRPr="00C0714A" w:rsidRDefault="009759EC" w:rsidP="00466A41">
      <w:pPr>
        <w:spacing w:after="115" w:line="276" w:lineRule="auto"/>
        <w:contextualSpacing/>
        <w:rPr>
          <w:rFonts w:cs="Times New Roman"/>
        </w:rPr>
      </w:pPr>
      <w:r w:rsidRPr="00C0714A">
        <w:rPr>
          <w:rFonts w:cs="Times New Roman"/>
        </w:rPr>
        <w:t>Stasinska G., &amp; Leitherer C., 1996, ApJS, 107, 661</w:t>
      </w:r>
    </w:p>
    <w:p w14:paraId="48B555AC" w14:textId="19E10E1D" w:rsidR="000C3534" w:rsidRDefault="00ED6591" w:rsidP="00466A41">
      <w:pPr>
        <w:spacing w:after="115" w:line="276" w:lineRule="auto"/>
        <w:contextualSpacing/>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466A41">
      <w:pPr>
        <w:spacing w:after="115" w:line="276" w:lineRule="auto"/>
        <w:contextualSpacing/>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466A41">
      <w:pPr>
        <w:spacing w:after="115" w:line="276" w:lineRule="auto"/>
        <w:contextualSpacing/>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52726BDF" w14:textId="19A0BD3D" w:rsidR="000C3534" w:rsidRDefault="000C3534" w:rsidP="00466A41">
      <w:pPr>
        <w:spacing w:after="115" w:line="276" w:lineRule="auto"/>
        <w:contextualSpacing/>
        <w:rPr>
          <w:rFonts w:cs="Times New Roman"/>
        </w:rPr>
      </w:pPr>
      <w:r w:rsidRPr="000C3534">
        <w:rPr>
          <w:rFonts w:cs="Times New Roman"/>
        </w:rPr>
        <w:t>Tielens A. G. G.M. &amp; Hollenbach, D. 1985, ApJ, 291, 722</w:t>
      </w:r>
    </w:p>
    <w:p w14:paraId="4044E79E" w14:textId="2793CE74" w:rsidR="00A50109" w:rsidRDefault="00A50109" w:rsidP="00466A41">
      <w:pPr>
        <w:spacing w:after="115" w:line="276" w:lineRule="auto"/>
        <w:contextualSpacing/>
        <w:rPr>
          <w:rFonts w:cs="Times New Roman"/>
        </w:rPr>
      </w:pPr>
      <w:r w:rsidRPr="00A50109">
        <w:rPr>
          <w:rFonts w:cs="Times New Roman"/>
        </w:rPr>
        <w:t>Vacca, W. D., Garmany, C. D., &amp; Shull, J. M. 1996, ApJ, 460, 914</w:t>
      </w:r>
    </w:p>
    <w:p w14:paraId="4762D93D" w14:textId="77777777" w:rsidR="000C3534" w:rsidRPr="000C3534" w:rsidRDefault="000C3534" w:rsidP="00466A41">
      <w:pPr>
        <w:spacing w:after="115" w:line="276" w:lineRule="auto"/>
        <w:contextualSpacing/>
        <w:rPr>
          <w:rFonts w:cs="Times New Roman"/>
        </w:rPr>
      </w:pPr>
      <w:r w:rsidRPr="000C3534">
        <w:rPr>
          <w:rFonts w:cs="Times New Roman"/>
        </w:rPr>
        <w:t>Wolfire M. G., Hollenbach D., McKee C. F., Tielens A. G. G. M., Bakes E.</w:t>
      </w:r>
    </w:p>
    <w:p w14:paraId="7FD82692" w14:textId="3634DB6E" w:rsidR="000C3534" w:rsidRDefault="000C3534" w:rsidP="00466A41">
      <w:pPr>
        <w:spacing w:after="115" w:line="276" w:lineRule="auto"/>
        <w:contextualSpacing/>
        <w:rPr>
          <w:rFonts w:cs="Times New Roman"/>
        </w:rPr>
      </w:pPr>
      <w:r w:rsidRPr="000C3534">
        <w:rPr>
          <w:rFonts w:cs="Times New Roman"/>
        </w:rPr>
        <w:t>L. O., 1995, ApJ, 443, 152</w:t>
      </w:r>
    </w:p>
    <w:p w14:paraId="01767CAE" w14:textId="0A7357E3" w:rsidR="00ED6591" w:rsidRPr="00C0714A" w:rsidRDefault="00ED6591" w:rsidP="00466A41">
      <w:pPr>
        <w:spacing w:after="115" w:line="276" w:lineRule="auto"/>
        <w:contextualSpacing/>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59F8A0DB" w14:textId="77777777" w:rsidR="00ED6591" w:rsidRPr="00C0714A" w:rsidRDefault="00ED6591" w:rsidP="00466A41">
      <w:pPr>
        <w:spacing w:line="276" w:lineRule="auto"/>
        <w:contextualSpacing/>
        <w:rPr>
          <w:rFonts w:cs="Times New Roman"/>
        </w:rPr>
      </w:pPr>
    </w:p>
    <w:p w14:paraId="7A51213F" w14:textId="4B712EFA" w:rsidR="005E0A58" w:rsidRPr="005E0A58" w:rsidRDefault="005E0A58" w:rsidP="005E0A58">
      <w:pPr>
        <w:rPr>
          <w:rFonts w:cs="Times New Roman"/>
          <w:b/>
        </w:rPr>
      </w:pPr>
      <w:r w:rsidRPr="005E0A58">
        <w:rPr>
          <w:rFonts w:cs="Times New Roman"/>
          <w:b/>
        </w:rPr>
        <w:t>9. Appendix</w:t>
      </w:r>
    </w:p>
    <w:p w14:paraId="157576EF" w14:textId="77777777" w:rsidR="005E0A58" w:rsidRPr="000B5B5C" w:rsidRDefault="005E0A58" w:rsidP="005E0A58">
      <w:pPr>
        <w:rPr>
          <w:rFonts w:cs="Times New Roman"/>
        </w:rPr>
      </w:pPr>
    </w:p>
    <w:p w14:paraId="56606AD7" w14:textId="313FF681" w:rsidR="005E0A58" w:rsidRPr="000B5B5C" w:rsidRDefault="005E0A58" w:rsidP="005E0A58">
      <w:pPr>
        <w:rPr>
          <w:rFonts w:cs="Times New Roman"/>
        </w:rPr>
      </w:pPr>
      <w:r>
        <w:rPr>
          <w:rFonts w:cs="Times New Roman"/>
        </w:rPr>
        <w:t xml:space="preserve">Appendix A – A </w:t>
      </w:r>
      <w:r w:rsidRPr="000B5B5C">
        <w:rPr>
          <w:rFonts w:cs="Times New Roman"/>
        </w:rPr>
        <w:t xml:space="preserve">list of all the emission lines we </w:t>
      </w:r>
      <w:r>
        <w:rPr>
          <w:rFonts w:cs="Times New Roman"/>
        </w:rPr>
        <w:t xml:space="preserve">track. </w:t>
      </w:r>
    </w:p>
    <w:p w14:paraId="4BEFA6E7" w14:textId="77777777" w:rsidR="005E0A58" w:rsidRPr="000B5B5C" w:rsidRDefault="005E0A58" w:rsidP="005E0A58">
      <w:pPr>
        <w:rPr>
          <w:rFonts w:cs="Times New Roman"/>
        </w:rPr>
      </w:pPr>
    </w:p>
    <w:p w14:paraId="43E2BBDE" w14:textId="77777777" w:rsidR="005E0A58" w:rsidRPr="000B5B5C" w:rsidRDefault="005E0A58" w:rsidP="005E0A58">
      <w:pPr>
        <w:rPr>
          <w:rFonts w:cs="Times New Roman"/>
        </w:rPr>
      </w:pPr>
      <w:r w:rsidRPr="000B5B5C">
        <w:rPr>
          <w:rFonts w:cs="Times New Roman"/>
        </w:rPr>
        <w:t xml:space="preserve">C III 977 Å </w:t>
      </w:r>
    </w:p>
    <w:p w14:paraId="6C4E0638" w14:textId="77777777" w:rsidR="005E0A58" w:rsidRPr="000B5B5C" w:rsidRDefault="005E0A58" w:rsidP="005E0A58">
      <w:pPr>
        <w:rPr>
          <w:rFonts w:cs="Times New Roman"/>
        </w:rPr>
      </w:pPr>
      <w:r w:rsidRPr="000B5B5C">
        <w:rPr>
          <w:rFonts w:cs="Times New Roman"/>
        </w:rPr>
        <w:t xml:space="preserve">N III 991 Å </w:t>
      </w:r>
    </w:p>
    <w:p w14:paraId="085172A1" w14:textId="77777777" w:rsidR="005E0A58" w:rsidRPr="000B5B5C" w:rsidRDefault="005E0A58" w:rsidP="005E0A58">
      <w:pPr>
        <w:rPr>
          <w:rFonts w:cs="Times New Roman"/>
        </w:rPr>
      </w:pPr>
      <w:r w:rsidRPr="000B5B5C">
        <w:rPr>
          <w:rFonts w:cs="Times New Roman"/>
        </w:rPr>
        <w:t xml:space="preserve">H I 1026 Å </w:t>
      </w:r>
    </w:p>
    <w:p w14:paraId="37A74DB3" w14:textId="77777777" w:rsidR="005E0A58" w:rsidRPr="000B5B5C" w:rsidRDefault="005E0A58" w:rsidP="005E0A58">
      <w:pPr>
        <w:rPr>
          <w:rFonts w:cs="Times New Roman"/>
        </w:rPr>
      </w:pPr>
      <w:r w:rsidRPr="000B5B5C">
        <w:rPr>
          <w:rFonts w:cs="Times New Roman"/>
        </w:rPr>
        <w:t>O IV 1035 Å</w:t>
      </w:r>
    </w:p>
    <w:p w14:paraId="285CA33F" w14:textId="77777777" w:rsidR="005E0A58" w:rsidRPr="000B5B5C" w:rsidRDefault="005E0A58" w:rsidP="005E0A58">
      <w:pPr>
        <w:rPr>
          <w:rFonts w:cs="Times New Roman"/>
        </w:rPr>
      </w:pPr>
      <w:r w:rsidRPr="000B5B5C">
        <w:rPr>
          <w:rFonts w:cs="Times New Roman"/>
        </w:rPr>
        <w:t xml:space="preserve">Incident 1215 Å </w:t>
      </w:r>
    </w:p>
    <w:p w14:paraId="04EF6BDA" w14:textId="77777777" w:rsidR="005E0A58" w:rsidRPr="000B5B5C" w:rsidRDefault="005E0A58" w:rsidP="005E0A58">
      <w:pPr>
        <w:rPr>
          <w:rFonts w:cs="Times New Roman"/>
        </w:rPr>
      </w:pPr>
      <w:r w:rsidRPr="000B5B5C">
        <w:rPr>
          <w:rFonts w:cs="Times New Roman"/>
        </w:rPr>
        <w:t xml:space="preserve">H I 1216 Å </w:t>
      </w:r>
    </w:p>
    <w:p w14:paraId="70093401" w14:textId="77777777" w:rsidR="005E0A58" w:rsidRPr="000B5B5C" w:rsidRDefault="005E0A58" w:rsidP="005E0A58">
      <w:pPr>
        <w:rPr>
          <w:rFonts w:cs="Times New Roman"/>
        </w:rPr>
      </w:pPr>
      <w:r w:rsidRPr="000B5B5C">
        <w:rPr>
          <w:rFonts w:cs="Times New Roman"/>
        </w:rPr>
        <w:t xml:space="preserve">[O V] 1218 Å </w:t>
      </w:r>
    </w:p>
    <w:p w14:paraId="2C1CF1D7" w14:textId="77777777" w:rsidR="005E0A58" w:rsidRPr="000B5B5C" w:rsidRDefault="005E0A58" w:rsidP="005E0A58">
      <w:pPr>
        <w:rPr>
          <w:rFonts w:cs="Times New Roman"/>
        </w:rPr>
      </w:pPr>
      <w:r w:rsidRPr="000B5B5C">
        <w:rPr>
          <w:rFonts w:cs="Times New Roman"/>
        </w:rPr>
        <w:t xml:space="preserve">N V 1239 Å </w:t>
      </w:r>
    </w:p>
    <w:p w14:paraId="6D769919" w14:textId="77777777" w:rsidR="005E0A58" w:rsidRPr="000B5B5C" w:rsidRDefault="005E0A58" w:rsidP="005E0A58">
      <w:pPr>
        <w:rPr>
          <w:rFonts w:cs="Times New Roman"/>
        </w:rPr>
      </w:pPr>
      <w:r w:rsidRPr="000B5B5C">
        <w:rPr>
          <w:rFonts w:cs="Times New Roman"/>
        </w:rPr>
        <w:t xml:space="preserve">N V 1240 Å </w:t>
      </w:r>
    </w:p>
    <w:p w14:paraId="79DC45AC" w14:textId="77777777" w:rsidR="005E0A58" w:rsidRPr="000B5B5C" w:rsidRDefault="005E0A58" w:rsidP="005E0A58">
      <w:pPr>
        <w:rPr>
          <w:rFonts w:cs="Times New Roman"/>
        </w:rPr>
      </w:pPr>
      <w:r w:rsidRPr="000B5B5C">
        <w:rPr>
          <w:rFonts w:cs="Times New Roman"/>
        </w:rPr>
        <w:t xml:space="preserve">N V 1243 Å </w:t>
      </w:r>
    </w:p>
    <w:p w14:paraId="1269BF6A" w14:textId="77777777" w:rsidR="005E0A58" w:rsidRPr="000B5B5C" w:rsidRDefault="005E0A58" w:rsidP="005E0A58">
      <w:pPr>
        <w:rPr>
          <w:rFonts w:cs="Times New Roman"/>
        </w:rPr>
      </w:pPr>
      <w:r w:rsidRPr="000B5B5C">
        <w:rPr>
          <w:rFonts w:cs="Times New Roman"/>
        </w:rPr>
        <w:t xml:space="preserve">Si II 1263 Å </w:t>
      </w:r>
    </w:p>
    <w:p w14:paraId="7DE0F695" w14:textId="77777777" w:rsidR="005E0A58" w:rsidRPr="000B5B5C" w:rsidRDefault="005E0A58" w:rsidP="005E0A58">
      <w:pPr>
        <w:rPr>
          <w:rFonts w:cs="Times New Roman"/>
        </w:rPr>
      </w:pPr>
      <w:r w:rsidRPr="000B5B5C">
        <w:rPr>
          <w:rFonts w:cs="Times New Roman"/>
        </w:rPr>
        <w:t xml:space="preserve">O I 1304 Å </w:t>
      </w:r>
    </w:p>
    <w:p w14:paraId="3A60B15C" w14:textId="77777777" w:rsidR="005E0A58" w:rsidRPr="000B5B5C" w:rsidRDefault="005E0A58" w:rsidP="005E0A58">
      <w:pPr>
        <w:rPr>
          <w:rFonts w:cs="Times New Roman"/>
        </w:rPr>
      </w:pPr>
      <w:r w:rsidRPr="000B5B5C">
        <w:rPr>
          <w:rFonts w:cs="Times New Roman"/>
        </w:rPr>
        <w:t xml:space="preserve">Si II 1308 Å </w:t>
      </w:r>
    </w:p>
    <w:p w14:paraId="2A80DA62" w14:textId="77777777" w:rsidR="005E0A58" w:rsidRPr="000B5B5C" w:rsidRDefault="005E0A58" w:rsidP="005E0A58">
      <w:pPr>
        <w:rPr>
          <w:rFonts w:cs="Times New Roman"/>
        </w:rPr>
      </w:pPr>
      <w:r w:rsidRPr="000B5B5C">
        <w:rPr>
          <w:rFonts w:cs="Times New Roman"/>
        </w:rPr>
        <w:t xml:space="preserve">Si IV 1397 Å </w:t>
      </w:r>
    </w:p>
    <w:p w14:paraId="2C46B1C7" w14:textId="77777777" w:rsidR="005E0A58" w:rsidRPr="000B5B5C" w:rsidRDefault="005E0A58" w:rsidP="005E0A58">
      <w:pPr>
        <w:rPr>
          <w:rFonts w:cs="Times New Roman"/>
        </w:rPr>
      </w:pPr>
      <w:r w:rsidRPr="000B5B5C">
        <w:rPr>
          <w:rFonts w:cs="Times New Roman"/>
        </w:rPr>
        <w:t xml:space="preserve">O IV] 1402 Å </w:t>
      </w:r>
    </w:p>
    <w:p w14:paraId="2F1EE068" w14:textId="77777777" w:rsidR="005E0A58" w:rsidRPr="000B5B5C" w:rsidRDefault="005E0A58" w:rsidP="005E0A58">
      <w:pPr>
        <w:rPr>
          <w:rFonts w:cs="Times New Roman"/>
        </w:rPr>
      </w:pPr>
      <w:r w:rsidRPr="000B5B5C">
        <w:rPr>
          <w:rFonts w:cs="Times New Roman"/>
        </w:rPr>
        <w:t xml:space="preserve">S IV 1406 Å </w:t>
      </w:r>
    </w:p>
    <w:p w14:paraId="4E93C9B3" w14:textId="77777777" w:rsidR="005E0A58" w:rsidRPr="000B5B5C" w:rsidRDefault="005E0A58" w:rsidP="005E0A58">
      <w:pPr>
        <w:rPr>
          <w:rFonts w:cs="Times New Roman"/>
        </w:rPr>
      </w:pPr>
      <w:r w:rsidRPr="000B5B5C">
        <w:rPr>
          <w:rFonts w:cs="Times New Roman"/>
        </w:rPr>
        <w:t xml:space="preserve">N IV 1485 Å </w:t>
      </w:r>
    </w:p>
    <w:p w14:paraId="16ADC2A7" w14:textId="77777777" w:rsidR="005E0A58" w:rsidRPr="000B5B5C" w:rsidRDefault="005E0A58" w:rsidP="005E0A58">
      <w:pPr>
        <w:rPr>
          <w:rFonts w:cs="Times New Roman"/>
        </w:rPr>
      </w:pPr>
      <w:r w:rsidRPr="000B5B5C">
        <w:rPr>
          <w:rFonts w:cs="Times New Roman"/>
        </w:rPr>
        <w:t xml:space="preserve">N IV 1486 Å </w:t>
      </w:r>
    </w:p>
    <w:p w14:paraId="2311465A" w14:textId="77777777" w:rsidR="005E0A58" w:rsidRPr="000B5B5C" w:rsidRDefault="005E0A58" w:rsidP="005E0A58">
      <w:pPr>
        <w:rPr>
          <w:rFonts w:cs="Times New Roman"/>
        </w:rPr>
      </w:pPr>
      <w:r w:rsidRPr="000B5B5C">
        <w:rPr>
          <w:rFonts w:cs="Times New Roman"/>
        </w:rPr>
        <w:t xml:space="preserve">Si II 1531 Å </w:t>
      </w:r>
    </w:p>
    <w:p w14:paraId="68C4C1AF" w14:textId="77777777" w:rsidR="005E0A58" w:rsidRPr="000B5B5C" w:rsidRDefault="005E0A58" w:rsidP="005E0A58">
      <w:pPr>
        <w:rPr>
          <w:rFonts w:cs="Times New Roman"/>
        </w:rPr>
      </w:pPr>
      <w:r w:rsidRPr="000B5B5C">
        <w:rPr>
          <w:rFonts w:cs="Times New Roman"/>
        </w:rPr>
        <w:t xml:space="preserve">C IV 1549 Å </w:t>
      </w:r>
    </w:p>
    <w:p w14:paraId="5F47525B" w14:textId="77777777" w:rsidR="005E0A58" w:rsidRPr="000B5B5C" w:rsidRDefault="005E0A58" w:rsidP="005E0A58">
      <w:pPr>
        <w:rPr>
          <w:rFonts w:cs="Times New Roman"/>
        </w:rPr>
      </w:pPr>
      <w:r w:rsidRPr="000B5B5C">
        <w:rPr>
          <w:rFonts w:cs="Times New Roman"/>
        </w:rPr>
        <w:t xml:space="preserve">He II 1640 Å </w:t>
      </w:r>
    </w:p>
    <w:p w14:paraId="4E2F4998" w14:textId="77777777" w:rsidR="005E0A58" w:rsidRPr="000B5B5C" w:rsidRDefault="005E0A58" w:rsidP="005E0A58">
      <w:pPr>
        <w:rPr>
          <w:rFonts w:cs="Times New Roman"/>
        </w:rPr>
      </w:pPr>
      <w:r w:rsidRPr="000B5B5C">
        <w:rPr>
          <w:rFonts w:cs="Times New Roman"/>
        </w:rPr>
        <w:t xml:space="preserve">O III 1661 Å </w:t>
      </w:r>
    </w:p>
    <w:p w14:paraId="07273293" w14:textId="77777777" w:rsidR="005E0A58" w:rsidRPr="000B5B5C" w:rsidRDefault="005E0A58" w:rsidP="005E0A58">
      <w:pPr>
        <w:rPr>
          <w:rFonts w:cs="Times New Roman"/>
        </w:rPr>
      </w:pPr>
      <w:r w:rsidRPr="000B5B5C">
        <w:rPr>
          <w:rFonts w:cs="Times New Roman"/>
        </w:rPr>
        <w:t xml:space="preserve">O III] 1665 Å </w:t>
      </w:r>
    </w:p>
    <w:p w14:paraId="05CBE987" w14:textId="77777777" w:rsidR="005E0A58" w:rsidRPr="000B5B5C" w:rsidRDefault="005E0A58" w:rsidP="005E0A58">
      <w:pPr>
        <w:rPr>
          <w:rFonts w:cs="Times New Roman"/>
        </w:rPr>
      </w:pPr>
      <w:r w:rsidRPr="000B5B5C">
        <w:rPr>
          <w:rFonts w:cs="Times New Roman"/>
        </w:rPr>
        <w:t xml:space="preserve">O III 1666 Å </w:t>
      </w:r>
    </w:p>
    <w:p w14:paraId="7ACA9563" w14:textId="77777777" w:rsidR="005E0A58" w:rsidRPr="000B5B5C" w:rsidRDefault="005E0A58" w:rsidP="005E0A58">
      <w:pPr>
        <w:rPr>
          <w:rFonts w:cs="Times New Roman"/>
        </w:rPr>
      </w:pPr>
      <w:r w:rsidRPr="000B5B5C">
        <w:rPr>
          <w:rFonts w:cs="Times New Roman"/>
        </w:rPr>
        <w:t xml:space="preserve">Al II 1671 Å </w:t>
      </w:r>
    </w:p>
    <w:p w14:paraId="48D203C1" w14:textId="77777777" w:rsidR="005E0A58" w:rsidRPr="000B5B5C" w:rsidRDefault="005E0A58" w:rsidP="005E0A58">
      <w:pPr>
        <w:rPr>
          <w:rFonts w:cs="Times New Roman"/>
        </w:rPr>
      </w:pPr>
      <w:r w:rsidRPr="000B5B5C">
        <w:rPr>
          <w:rFonts w:cs="Times New Roman"/>
        </w:rPr>
        <w:t xml:space="preserve">N IV 1719 Å </w:t>
      </w:r>
    </w:p>
    <w:p w14:paraId="3BE6E8A4" w14:textId="77777777" w:rsidR="005E0A58" w:rsidRPr="000B5B5C" w:rsidRDefault="005E0A58" w:rsidP="005E0A58">
      <w:pPr>
        <w:rPr>
          <w:rFonts w:cs="Times New Roman"/>
        </w:rPr>
      </w:pPr>
      <w:r w:rsidRPr="000B5B5C">
        <w:rPr>
          <w:rFonts w:cs="Times New Roman"/>
        </w:rPr>
        <w:t xml:space="preserve">N III] 1750 Å </w:t>
      </w:r>
    </w:p>
    <w:p w14:paraId="2477BA24" w14:textId="77777777" w:rsidR="005E0A58" w:rsidRPr="000B5B5C" w:rsidRDefault="005E0A58" w:rsidP="005E0A58">
      <w:pPr>
        <w:rPr>
          <w:rFonts w:cs="Times New Roman"/>
        </w:rPr>
      </w:pPr>
      <w:r w:rsidRPr="000B5B5C">
        <w:rPr>
          <w:rFonts w:cs="Times New Roman"/>
        </w:rPr>
        <w:t xml:space="preserve">Al III 1860 Å </w:t>
      </w:r>
    </w:p>
    <w:p w14:paraId="202CB366" w14:textId="77777777" w:rsidR="005E0A58" w:rsidRPr="000B5B5C" w:rsidRDefault="005E0A58" w:rsidP="005E0A58">
      <w:pPr>
        <w:rPr>
          <w:rFonts w:cs="Times New Roman"/>
        </w:rPr>
      </w:pPr>
      <w:r w:rsidRPr="000B5B5C">
        <w:rPr>
          <w:rFonts w:cs="Times New Roman"/>
        </w:rPr>
        <w:t xml:space="preserve">Si III] 1888 Å </w:t>
      </w:r>
    </w:p>
    <w:p w14:paraId="6DEB0BFF" w14:textId="56DEE583" w:rsidR="005E0A58" w:rsidRPr="000B5B5C" w:rsidRDefault="005E0A58" w:rsidP="005E0A58">
      <w:pPr>
        <w:rPr>
          <w:rFonts w:cs="Times New Roman"/>
        </w:rPr>
      </w:pPr>
      <w:r w:rsidRPr="000B5B5C">
        <w:rPr>
          <w:rFonts w:cs="Times New Roman"/>
        </w:rPr>
        <w:t xml:space="preserve">Si III 1892 Å </w:t>
      </w:r>
    </w:p>
    <w:p w14:paraId="6D381B76" w14:textId="77777777" w:rsidR="005E0A58" w:rsidRPr="000B5B5C" w:rsidRDefault="005E0A58" w:rsidP="005E0A58">
      <w:pPr>
        <w:rPr>
          <w:rFonts w:cs="Times New Roman"/>
        </w:rPr>
      </w:pPr>
      <w:r w:rsidRPr="000B5B5C">
        <w:rPr>
          <w:rFonts w:cs="Times New Roman"/>
        </w:rPr>
        <w:t xml:space="preserve">C III] 1907 Å </w:t>
      </w:r>
    </w:p>
    <w:p w14:paraId="1C827861" w14:textId="77777777" w:rsidR="005E0A58" w:rsidRPr="000B5B5C" w:rsidRDefault="005E0A58" w:rsidP="005E0A58">
      <w:pPr>
        <w:rPr>
          <w:rFonts w:cs="Times New Roman"/>
        </w:rPr>
      </w:pPr>
      <w:r w:rsidRPr="000B5B5C">
        <w:rPr>
          <w:rFonts w:cs="Times New Roman"/>
        </w:rPr>
        <w:t>TOTL 1909 Å (C III] 1908.73 + [C III])</w:t>
      </w:r>
    </w:p>
    <w:p w14:paraId="5450D41D" w14:textId="77777777" w:rsidR="005E0A58" w:rsidRPr="000B5B5C" w:rsidRDefault="005E0A58" w:rsidP="005E0A58">
      <w:pPr>
        <w:rPr>
          <w:rFonts w:cs="Times New Roman"/>
        </w:rPr>
      </w:pPr>
      <w:r w:rsidRPr="000B5B5C">
        <w:rPr>
          <w:rFonts w:cs="Times New Roman"/>
        </w:rPr>
        <w:t xml:space="preserve">C III 2297 Å </w:t>
      </w:r>
    </w:p>
    <w:p w14:paraId="3BE64330" w14:textId="77777777" w:rsidR="005E0A58" w:rsidRPr="000B5B5C" w:rsidRDefault="005E0A58" w:rsidP="005E0A58">
      <w:pPr>
        <w:rPr>
          <w:rFonts w:cs="Times New Roman"/>
        </w:rPr>
      </w:pPr>
      <w:r w:rsidRPr="000B5B5C">
        <w:rPr>
          <w:rFonts w:cs="Times New Roman"/>
        </w:rPr>
        <w:t xml:space="preserve">[O III] 2321 Å </w:t>
      </w:r>
    </w:p>
    <w:p w14:paraId="0BAC5C70" w14:textId="77777777" w:rsidR="005E0A58" w:rsidRPr="000B5B5C" w:rsidRDefault="005E0A58" w:rsidP="005E0A58">
      <w:pPr>
        <w:rPr>
          <w:rFonts w:cs="Times New Roman"/>
        </w:rPr>
      </w:pPr>
      <w:r w:rsidRPr="000B5B5C">
        <w:rPr>
          <w:rFonts w:cs="Times New Roman"/>
        </w:rPr>
        <w:t xml:space="preserve">[O II] 2471 Å </w:t>
      </w:r>
    </w:p>
    <w:p w14:paraId="6E62D98D" w14:textId="77777777" w:rsidR="005E0A58" w:rsidRPr="000B5B5C" w:rsidRDefault="005E0A58" w:rsidP="005E0A58">
      <w:pPr>
        <w:rPr>
          <w:rFonts w:cs="Times New Roman"/>
        </w:rPr>
      </w:pPr>
      <w:r w:rsidRPr="000B5B5C">
        <w:rPr>
          <w:rFonts w:cs="Times New Roman"/>
        </w:rPr>
        <w:t xml:space="preserve">C II] 2326 Å </w:t>
      </w:r>
    </w:p>
    <w:p w14:paraId="6140DE26" w14:textId="77777777" w:rsidR="005E0A58" w:rsidRPr="000B5B5C" w:rsidRDefault="005E0A58" w:rsidP="005E0A58">
      <w:pPr>
        <w:rPr>
          <w:rFonts w:cs="Times New Roman"/>
        </w:rPr>
      </w:pPr>
      <w:r w:rsidRPr="000B5B5C">
        <w:rPr>
          <w:rFonts w:cs="Times New Roman"/>
        </w:rPr>
        <w:t xml:space="preserve">Si II] 2335 Å </w:t>
      </w:r>
    </w:p>
    <w:p w14:paraId="10972F40" w14:textId="77777777" w:rsidR="005E0A58" w:rsidRPr="000B5B5C" w:rsidRDefault="005E0A58" w:rsidP="005E0A58">
      <w:pPr>
        <w:rPr>
          <w:rFonts w:cs="Times New Roman"/>
        </w:rPr>
      </w:pPr>
      <w:r w:rsidRPr="000B5B5C">
        <w:rPr>
          <w:rFonts w:cs="Times New Roman"/>
        </w:rPr>
        <w:t xml:space="preserve">Al II] 2665 Å </w:t>
      </w:r>
    </w:p>
    <w:p w14:paraId="12FC5CC1" w14:textId="77777777" w:rsidR="005E0A58" w:rsidRPr="000B5B5C" w:rsidRDefault="005E0A58" w:rsidP="005E0A58">
      <w:pPr>
        <w:rPr>
          <w:rFonts w:cs="Times New Roman"/>
        </w:rPr>
      </w:pPr>
      <w:r w:rsidRPr="000B5B5C">
        <w:rPr>
          <w:rFonts w:cs="Times New Roman"/>
        </w:rPr>
        <w:t xml:space="preserve">Mg II 2798 Å </w:t>
      </w:r>
    </w:p>
    <w:p w14:paraId="767F1BEC" w14:textId="77777777" w:rsidR="005E0A58" w:rsidRPr="000B5B5C" w:rsidRDefault="005E0A58" w:rsidP="005E0A58">
      <w:pPr>
        <w:rPr>
          <w:rFonts w:cs="Times New Roman"/>
        </w:rPr>
      </w:pPr>
      <w:r w:rsidRPr="000B5B5C">
        <w:rPr>
          <w:rFonts w:cs="Times New Roman"/>
        </w:rPr>
        <w:t xml:space="preserve">Mg II 2803 Å </w:t>
      </w:r>
    </w:p>
    <w:p w14:paraId="055F1557" w14:textId="77777777" w:rsidR="005E0A58" w:rsidRPr="000B5B5C" w:rsidRDefault="005E0A58" w:rsidP="005E0A58">
      <w:pPr>
        <w:rPr>
          <w:rFonts w:cs="Times New Roman"/>
        </w:rPr>
      </w:pPr>
      <w:r w:rsidRPr="000B5B5C">
        <w:rPr>
          <w:rFonts w:cs="Times New Roman"/>
        </w:rPr>
        <w:t xml:space="preserve">[Ne III] 3343 Å </w:t>
      </w:r>
    </w:p>
    <w:p w14:paraId="2BC24D99" w14:textId="77777777" w:rsidR="005E0A58" w:rsidRPr="000B5B5C" w:rsidRDefault="005E0A58" w:rsidP="005E0A58">
      <w:pPr>
        <w:rPr>
          <w:rFonts w:cs="Times New Roman"/>
        </w:rPr>
      </w:pPr>
      <w:r w:rsidRPr="000B5B5C">
        <w:rPr>
          <w:rFonts w:cs="Times New Roman"/>
        </w:rPr>
        <w:t xml:space="preserve">[Ne V] 3426 Å </w:t>
      </w:r>
    </w:p>
    <w:p w14:paraId="5827B9C0" w14:textId="77777777" w:rsidR="005E0A58" w:rsidRPr="000B5B5C" w:rsidRDefault="005E0A58" w:rsidP="005E0A58">
      <w:pPr>
        <w:rPr>
          <w:rFonts w:cs="Times New Roman"/>
        </w:rPr>
      </w:pPr>
      <w:r w:rsidRPr="000B5B5C">
        <w:rPr>
          <w:rFonts w:cs="Times New Roman"/>
        </w:rPr>
        <w:t>Balmer Cont. (</w:t>
      </w:r>
      <w:r>
        <w:rPr>
          <w:rFonts w:cs="Times New Roman"/>
        </w:rPr>
        <w:t>Ba</w:t>
      </w:r>
      <w:r w:rsidRPr="000B5B5C">
        <w:rPr>
          <w:rFonts w:cs="Times New Roman"/>
        </w:rPr>
        <w:t xml:space="preserve"> C 0)</w:t>
      </w:r>
    </w:p>
    <w:p w14:paraId="070DEC6C" w14:textId="77777777" w:rsidR="005E0A58" w:rsidRPr="000B5B5C" w:rsidRDefault="005E0A58" w:rsidP="005E0A58">
      <w:pPr>
        <w:rPr>
          <w:rFonts w:eastAsia="Times New Roman" w:cs="Times New Roman"/>
          <w:lang w:val="en-CA"/>
        </w:rPr>
      </w:pPr>
      <w:r w:rsidRPr="000B5B5C">
        <w:rPr>
          <w:rFonts w:cs="Times New Roman"/>
        </w:rPr>
        <w:t>Balmer Jump 3646 Å (</w:t>
      </w:r>
      <w:r>
        <w:rPr>
          <w:rFonts w:eastAsia="Times New Roman" w:cs="Times New Roman"/>
          <w:color w:val="000000"/>
          <w:shd w:val="clear" w:color="auto" w:fill="FFFFFF"/>
          <w:lang w:val="en-CA"/>
        </w:rPr>
        <w:t xml:space="preserve">Ba C </w:t>
      </w:r>
      <w:r w:rsidRPr="000B5B5C">
        <w:rPr>
          <w:rFonts w:cs="Times New Roman"/>
        </w:rPr>
        <w:t>3646 Å</w:t>
      </w:r>
      <w:r>
        <w:rPr>
          <w:rFonts w:eastAsia="Times New Roman" w:cs="Times New Roman"/>
          <w:color w:val="000000"/>
          <w:shd w:val="clear" w:color="auto" w:fill="FFFFFF"/>
          <w:lang w:val="en-CA"/>
        </w:rPr>
        <w:t>)</w:t>
      </w:r>
    </w:p>
    <w:p w14:paraId="3C338D67" w14:textId="77777777" w:rsidR="005E0A58" w:rsidRPr="000B5B5C" w:rsidRDefault="005E0A58" w:rsidP="005E0A58">
      <w:pPr>
        <w:rPr>
          <w:rFonts w:cs="Times New Roman"/>
        </w:rPr>
      </w:pPr>
      <w:r w:rsidRPr="000B5B5C">
        <w:rPr>
          <w:rFonts w:cs="Times New Roman"/>
        </w:rPr>
        <w:t xml:space="preserve">[O II] 3726 Å </w:t>
      </w:r>
    </w:p>
    <w:p w14:paraId="20C47BAA" w14:textId="77777777" w:rsidR="005E0A58" w:rsidRPr="000B5B5C" w:rsidRDefault="005E0A58" w:rsidP="005E0A58">
      <w:pPr>
        <w:rPr>
          <w:rFonts w:cs="Times New Roman"/>
        </w:rPr>
      </w:pPr>
      <w:r w:rsidRPr="000B5B5C">
        <w:rPr>
          <w:rFonts w:cs="Times New Roman"/>
        </w:rPr>
        <w:t xml:space="preserve">[O II] 3727 Å </w:t>
      </w:r>
    </w:p>
    <w:p w14:paraId="2CC8FB08" w14:textId="77777777" w:rsidR="005E0A58" w:rsidRPr="000B5B5C" w:rsidRDefault="005E0A58" w:rsidP="005E0A58">
      <w:pPr>
        <w:rPr>
          <w:rFonts w:cs="Times New Roman"/>
        </w:rPr>
      </w:pPr>
      <w:r w:rsidRPr="000B5B5C">
        <w:rPr>
          <w:rFonts w:cs="Times New Roman"/>
        </w:rPr>
        <w:t xml:space="preserve">[O II] 3729 Å </w:t>
      </w:r>
    </w:p>
    <w:p w14:paraId="35532651" w14:textId="77777777" w:rsidR="005E0A58" w:rsidRPr="000B5B5C" w:rsidRDefault="005E0A58" w:rsidP="005E0A58">
      <w:pPr>
        <w:rPr>
          <w:rFonts w:cs="Times New Roman"/>
        </w:rPr>
      </w:pPr>
      <w:r w:rsidRPr="000B5B5C">
        <w:rPr>
          <w:rFonts w:cs="Times New Roman"/>
        </w:rPr>
        <w:t xml:space="preserve">[Ne III] 3869 Å </w:t>
      </w:r>
    </w:p>
    <w:p w14:paraId="51F1C50C" w14:textId="77777777" w:rsidR="005E0A58" w:rsidRPr="000B5B5C" w:rsidRDefault="005E0A58" w:rsidP="005E0A58">
      <w:pPr>
        <w:rPr>
          <w:rFonts w:cs="Times New Roman"/>
        </w:rPr>
      </w:pPr>
      <w:r w:rsidRPr="000B5B5C">
        <w:rPr>
          <w:rFonts w:cs="Times New Roman"/>
        </w:rPr>
        <w:t xml:space="preserve">H I 3889 Å </w:t>
      </w:r>
    </w:p>
    <w:p w14:paraId="43212C1C" w14:textId="77777777" w:rsidR="005E0A58" w:rsidRPr="000B5B5C" w:rsidRDefault="005E0A58" w:rsidP="005E0A58">
      <w:pPr>
        <w:rPr>
          <w:rFonts w:cs="Times New Roman"/>
        </w:rPr>
      </w:pPr>
      <w:r w:rsidRPr="000B5B5C">
        <w:rPr>
          <w:rFonts w:cs="Times New Roman"/>
        </w:rPr>
        <w:t xml:space="preserve">Ca II 3933 Å </w:t>
      </w:r>
    </w:p>
    <w:p w14:paraId="6AA60456" w14:textId="77777777" w:rsidR="005E0A58" w:rsidRPr="000B5B5C" w:rsidRDefault="005E0A58" w:rsidP="005E0A58">
      <w:pPr>
        <w:rPr>
          <w:rFonts w:cs="Times New Roman"/>
        </w:rPr>
      </w:pPr>
      <w:r w:rsidRPr="000B5B5C">
        <w:rPr>
          <w:rFonts w:cs="Times New Roman"/>
        </w:rPr>
        <w:t xml:space="preserve">He I 4026 Å </w:t>
      </w:r>
    </w:p>
    <w:p w14:paraId="7E015318" w14:textId="77777777" w:rsidR="005E0A58" w:rsidRPr="000B5B5C" w:rsidRDefault="005E0A58" w:rsidP="005E0A58">
      <w:pPr>
        <w:rPr>
          <w:rFonts w:cs="Times New Roman"/>
        </w:rPr>
      </w:pPr>
      <w:r w:rsidRPr="000B5B5C">
        <w:rPr>
          <w:rFonts w:cs="Times New Roman"/>
        </w:rPr>
        <w:t xml:space="preserve">[S II] 4070 Å </w:t>
      </w:r>
    </w:p>
    <w:p w14:paraId="13DDC997" w14:textId="77777777" w:rsidR="005E0A58" w:rsidRPr="000B5B5C" w:rsidRDefault="005E0A58" w:rsidP="005E0A58">
      <w:pPr>
        <w:rPr>
          <w:rFonts w:cs="Times New Roman"/>
        </w:rPr>
      </w:pPr>
      <w:r w:rsidRPr="000B5B5C">
        <w:rPr>
          <w:rFonts w:cs="Times New Roman"/>
        </w:rPr>
        <w:t xml:space="preserve">[S II] 4074 Å </w:t>
      </w:r>
    </w:p>
    <w:p w14:paraId="3E8B61B9" w14:textId="77777777" w:rsidR="005E0A58" w:rsidRPr="000B5B5C" w:rsidRDefault="005E0A58" w:rsidP="005E0A58">
      <w:pPr>
        <w:rPr>
          <w:rFonts w:cs="Times New Roman"/>
        </w:rPr>
      </w:pPr>
      <w:r w:rsidRPr="000B5B5C">
        <w:rPr>
          <w:rFonts w:cs="Times New Roman"/>
        </w:rPr>
        <w:t xml:space="preserve">[S II] 4078 Å </w:t>
      </w:r>
    </w:p>
    <w:p w14:paraId="0430D512" w14:textId="77777777" w:rsidR="005E0A58" w:rsidRPr="000B5B5C" w:rsidRDefault="005E0A58" w:rsidP="005E0A58">
      <w:pPr>
        <w:rPr>
          <w:rFonts w:cs="Times New Roman"/>
        </w:rPr>
      </w:pPr>
      <w:r w:rsidRPr="000B5B5C">
        <w:rPr>
          <w:rFonts w:cs="Times New Roman"/>
        </w:rPr>
        <w:t xml:space="preserve">H I 4102 Å </w:t>
      </w:r>
    </w:p>
    <w:p w14:paraId="606AC55D" w14:textId="77777777" w:rsidR="005E0A58" w:rsidRPr="000B5B5C" w:rsidRDefault="005E0A58" w:rsidP="005E0A58">
      <w:pPr>
        <w:rPr>
          <w:rFonts w:cs="Times New Roman"/>
        </w:rPr>
      </w:pPr>
      <w:r w:rsidRPr="000B5B5C">
        <w:rPr>
          <w:rFonts w:cs="Times New Roman"/>
        </w:rPr>
        <w:t xml:space="preserve">Ni 12 4231 Å </w:t>
      </w:r>
    </w:p>
    <w:p w14:paraId="7B2278F8" w14:textId="77777777" w:rsidR="005E0A58" w:rsidRPr="000B5B5C" w:rsidRDefault="005E0A58" w:rsidP="005E0A58">
      <w:pPr>
        <w:rPr>
          <w:rFonts w:cs="Times New Roman"/>
        </w:rPr>
      </w:pPr>
      <w:r w:rsidRPr="000B5B5C">
        <w:rPr>
          <w:rFonts w:cs="Times New Roman"/>
        </w:rPr>
        <w:t xml:space="preserve">H I 4340 Å </w:t>
      </w:r>
    </w:p>
    <w:p w14:paraId="7487A96B" w14:textId="77777777" w:rsidR="005E0A58" w:rsidRPr="000B5B5C" w:rsidRDefault="005E0A58" w:rsidP="005E0A58">
      <w:pPr>
        <w:rPr>
          <w:rFonts w:cs="Times New Roman"/>
        </w:rPr>
      </w:pPr>
      <w:r w:rsidRPr="000B5B5C">
        <w:rPr>
          <w:rFonts w:cs="Times New Roman"/>
        </w:rPr>
        <w:t xml:space="preserve">[O III] 4363 Å </w:t>
      </w:r>
    </w:p>
    <w:p w14:paraId="137B5A4C" w14:textId="77777777" w:rsidR="005E0A58" w:rsidRPr="000B5B5C" w:rsidRDefault="005E0A58" w:rsidP="005E0A58">
      <w:pPr>
        <w:rPr>
          <w:rFonts w:cs="Times New Roman"/>
        </w:rPr>
      </w:pPr>
      <w:r w:rsidRPr="000B5B5C">
        <w:rPr>
          <w:rFonts w:cs="Times New Roman"/>
        </w:rPr>
        <w:t xml:space="preserve">He II 4686 Å </w:t>
      </w:r>
    </w:p>
    <w:p w14:paraId="7E43C2CA" w14:textId="77777777" w:rsidR="005E0A58" w:rsidRPr="000B5B5C" w:rsidRDefault="005E0A58" w:rsidP="005E0A58">
      <w:pPr>
        <w:rPr>
          <w:rFonts w:cs="Times New Roman"/>
        </w:rPr>
      </w:pPr>
      <w:r>
        <w:rPr>
          <w:rFonts w:cs="Times New Roman"/>
        </w:rPr>
        <w:t xml:space="preserve">Ca B 4686 </w:t>
      </w:r>
      <w:r w:rsidRPr="000B5B5C">
        <w:rPr>
          <w:rFonts w:cs="Times New Roman"/>
        </w:rPr>
        <w:t xml:space="preserve">Å </w:t>
      </w:r>
      <w:r>
        <w:rPr>
          <w:rFonts w:cs="Times New Roman"/>
        </w:rPr>
        <w:t>(Case B approximation of He II)</w:t>
      </w:r>
    </w:p>
    <w:p w14:paraId="0894AD88" w14:textId="77777777" w:rsidR="005E0A58" w:rsidRPr="000B5B5C" w:rsidRDefault="005E0A58" w:rsidP="005E0A58">
      <w:pPr>
        <w:rPr>
          <w:rFonts w:cs="Times New Roman"/>
        </w:rPr>
      </w:pPr>
      <w:r w:rsidRPr="000B5B5C">
        <w:rPr>
          <w:rFonts w:cs="Times New Roman"/>
        </w:rPr>
        <w:t xml:space="preserve">[Ar IV] 4711 Å </w:t>
      </w:r>
    </w:p>
    <w:p w14:paraId="4AD1EE7B" w14:textId="77777777" w:rsidR="005E0A58" w:rsidRPr="000B5B5C" w:rsidRDefault="005E0A58" w:rsidP="005E0A58">
      <w:pPr>
        <w:rPr>
          <w:rFonts w:cs="Times New Roman"/>
        </w:rPr>
      </w:pPr>
      <w:r w:rsidRPr="000B5B5C">
        <w:rPr>
          <w:rFonts w:cs="Times New Roman"/>
        </w:rPr>
        <w:t xml:space="preserve">[Ne IV] 4720 Å </w:t>
      </w:r>
    </w:p>
    <w:p w14:paraId="72B6C7BC" w14:textId="77777777" w:rsidR="005E0A58" w:rsidRPr="000B5B5C" w:rsidRDefault="005E0A58" w:rsidP="005E0A58">
      <w:pPr>
        <w:rPr>
          <w:rFonts w:cs="Times New Roman"/>
        </w:rPr>
      </w:pPr>
      <w:r w:rsidRPr="000B5B5C">
        <w:rPr>
          <w:rFonts w:cs="Times New Roman"/>
        </w:rPr>
        <w:t xml:space="preserve">[Ar IV] 4740 Å </w:t>
      </w:r>
    </w:p>
    <w:p w14:paraId="69197C71" w14:textId="77777777" w:rsidR="005E0A58" w:rsidRPr="000B5B5C" w:rsidRDefault="005E0A58" w:rsidP="005E0A58">
      <w:pPr>
        <w:rPr>
          <w:rFonts w:cs="Times New Roman"/>
        </w:rPr>
      </w:pPr>
      <w:r w:rsidRPr="000B5B5C">
        <w:rPr>
          <w:rFonts w:cs="Times New Roman"/>
        </w:rPr>
        <w:t xml:space="preserve">Incident 4860 Å </w:t>
      </w:r>
    </w:p>
    <w:p w14:paraId="11C7F2B7" w14:textId="77777777" w:rsidR="005E0A58" w:rsidRPr="000B5B5C" w:rsidRDefault="005E0A58" w:rsidP="005E0A58">
      <w:pPr>
        <w:rPr>
          <w:rFonts w:cs="Times New Roman"/>
        </w:rPr>
      </w:pPr>
      <w:r w:rsidRPr="000B5B5C">
        <w:rPr>
          <w:rFonts w:cs="Times New Roman"/>
        </w:rPr>
        <w:t xml:space="preserve">Hβ 4861 Å </w:t>
      </w:r>
    </w:p>
    <w:p w14:paraId="3EB70D07" w14:textId="77777777" w:rsidR="005E0A58" w:rsidRPr="000B5B5C" w:rsidRDefault="005E0A58" w:rsidP="005E0A58">
      <w:pPr>
        <w:rPr>
          <w:rFonts w:cs="Times New Roman"/>
        </w:rPr>
      </w:pPr>
      <w:r w:rsidRPr="000B5B5C">
        <w:rPr>
          <w:rFonts w:cs="Times New Roman"/>
        </w:rPr>
        <w:t xml:space="preserve">[O III] 4959 Å </w:t>
      </w:r>
    </w:p>
    <w:p w14:paraId="0F7BA860" w14:textId="77777777" w:rsidR="005E0A58" w:rsidRPr="000B5B5C" w:rsidRDefault="005E0A58" w:rsidP="005E0A58">
      <w:pPr>
        <w:rPr>
          <w:rFonts w:cs="Times New Roman"/>
        </w:rPr>
      </w:pPr>
      <w:r w:rsidRPr="000B5B5C">
        <w:rPr>
          <w:rFonts w:cs="Times New Roman"/>
        </w:rPr>
        <w:t xml:space="preserve">[O III] 5007 Å </w:t>
      </w:r>
    </w:p>
    <w:p w14:paraId="15F734C2" w14:textId="77777777" w:rsidR="005E0A58" w:rsidRPr="000B5B5C" w:rsidRDefault="005E0A58" w:rsidP="005E0A58">
      <w:pPr>
        <w:rPr>
          <w:rFonts w:cs="Times New Roman"/>
        </w:rPr>
      </w:pPr>
      <w:r w:rsidRPr="000B5B5C">
        <w:rPr>
          <w:rFonts w:cs="Times New Roman"/>
        </w:rPr>
        <w:t xml:space="preserve">Co 11 5168 Å </w:t>
      </w:r>
    </w:p>
    <w:p w14:paraId="47AFADB3" w14:textId="77777777" w:rsidR="005E0A58" w:rsidRPr="000B5B5C" w:rsidRDefault="005E0A58" w:rsidP="005E0A58">
      <w:pPr>
        <w:rPr>
          <w:rFonts w:cs="Times New Roman"/>
        </w:rPr>
      </w:pPr>
      <w:r w:rsidRPr="000B5B5C">
        <w:rPr>
          <w:rFonts w:cs="Times New Roman"/>
        </w:rPr>
        <w:t xml:space="preserve">[N I] 5200 Å </w:t>
      </w:r>
    </w:p>
    <w:p w14:paraId="39A780D9" w14:textId="77777777" w:rsidR="005E0A58" w:rsidRDefault="005E0A58" w:rsidP="005E0A58">
      <w:pPr>
        <w:rPr>
          <w:rFonts w:cs="Times New Roman"/>
        </w:rPr>
      </w:pPr>
      <w:r w:rsidRPr="000B5B5C">
        <w:rPr>
          <w:rFonts w:cs="Times New Roman"/>
        </w:rPr>
        <w:t xml:space="preserve">Fe 14 5303Å </w:t>
      </w:r>
    </w:p>
    <w:p w14:paraId="5318D12B" w14:textId="4EA431AF" w:rsidR="005138EB" w:rsidRPr="000B5B5C" w:rsidRDefault="005138EB" w:rsidP="005E0A58">
      <w:pPr>
        <w:rPr>
          <w:rFonts w:cs="Times New Roman"/>
        </w:rPr>
      </w:pPr>
      <w:r w:rsidRPr="000B5B5C">
        <w:rPr>
          <w:rFonts w:cs="Times New Roman"/>
        </w:rPr>
        <w:t xml:space="preserve">Ar 10 5534 Å </w:t>
      </w:r>
    </w:p>
    <w:p w14:paraId="6A06CFFC" w14:textId="77777777" w:rsidR="005E0A58" w:rsidRPr="000B5B5C" w:rsidRDefault="005E0A58" w:rsidP="005E0A58">
      <w:pPr>
        <w:rPr>
          <w:rFonts w:cs="Times New Roman"/>
        </w:rPr>
      </w:pPr>
      <w:r w:rsidRPr="000B5B5C">
        <w:rPr>
          <w:rFonts w:cs="Times New Roman"/>
        </w:rPr>
        <w:t xml:space="preserve">[O I] 5577 Å </w:t>
      </w:r>
    </w:p>
    <w:p w14:paraId="2265D782" w14:textId="77777777" w:rsidR="005E0A58" w:rsidRPr="000B5B5C" w:rsidRDefault="005E0A58" w:rsidP="005E0A58">
      <w:pPr>
        <w:rPr>
          <w:rFonts w:cs="Times New Roman"/>
        </w:rPr>
      </w:pPr>
      <w:r w:rsidRPr="000B5B5C">
        <w:rPr>
          <w:rFonts w:cs="Times New Roman"/>
        </w:rPr>
        <w:t xml:space="preserve">[N II] 5755 Å </w:t>
      </w:r>
    </w:p>
    <w:p w14:paraId="38094B5A" w14:textId="77777777" w:rsidR="005E0A58" w:rsidRPr="000B5B5C" w:rsidRDefault="005E0A58" w:rsidP="005E0A58">
      <w:pPr>
        <w:rPr>
          <w:rFonts w:cs="Times New Roman"/>
        </w:rPr>
      </w:pPr>
      <w:r w:rsidRPr="000B5B5C">
        <w:rPr>
          <w:rFonts w:cs="Times New Roman"/>
        </w:rPr>
        <w:t xml:space="preserve">He I 5876 Å </w:t>
      </w:r>
    </w:p>
    <w:p w14:paraId="579C8D37" w14:textId="77777777" w:rsidR="005E0A58" w:rsidRPr="000B5B5C" w:rsidRDefault="005E0A58" w:rsidP="005E0A58">
      <w:pPr>
        <w:rPr>
          <w:rFonts w:cs="Times New Roman"/>
        </w:rPr>
      </w:pPr>
      <w:r w:rsidRPr="000B5B5C">
        <w:rPr>
          <w:rFonts w:cs="Times New Roman"/>
        </w:rPr>
        <w:t xml:space="preserve">[O I] 6300 Å </w:t>
      </w:r>
    </w:p>
    <w:p w14:paraId="2BE268CC" w14:textId="77777777" w:rsidR="005E0A58" w:rsidRPr="000B5B5C" w:rsidRDefault="005E0A58" w:rsidP="005E0A58">
      <w:pPr>
        <w:rPr>
          <w:rFonts w:cs="Times New Roman"/>
        </w:rPr>
      </w:pPr>
      <w:r w:rsidRPr="000B5B5C">
        <w:rPr>
          <w:rFonts w:cs="Times New Roman"/>
        </w:rPr>
        <w:t xml:space="preserve">[S III] 6312 Å </w:t>
      </w:r>
    </w:p>
    <w:p w14:paraId="27DB3094" w14:textId="77777777" w:rsidR="005E0A58" w:rsidRPr="000B5B5C" w:rsidRDefault="005E0A58" w:rsidP="005E0A58">
      <w:pPr>
        <w:rPr>
          <w:rFonts w:cs="Times New Roman"/>
        </w:rPr>
      </w:pPr>
      <w:r w:rsidRPr="000B5B5C">
        <w:rPr>
          <w:rFonts w:cs="Times New Roman"/>
        </w:rPr>
        <w:t xml:space="preserve">[O I] 6363 Å </w:t>
      </w:r>
    </w:p>
    <w:p w14:paraId="1EE368C5" w14:textId="77777777" w:rsidR="005E0A58" w:rsidRPr="000B5B5C" w:rsidRDefault="005E0A58" w:rsidP="005E0A58">
      <w:pPr>
        <w:rPr>
          <w:rFonts w:cs="Times New Roman"/>
        </w:rPr>
      </w:pPr>
      <w:r w:rsidRPr="000B5B5C">
        <w:rPr>
          <w:rFonts w:cs="Times New Roman"/>
        </w:rPr>
        <w:t xml:space="preserve">Hα 6563 Å </w:t>
      </w:r>
    </w:p>
    <w:p w14:paraId="15372097" w14:textId="77777777" w:rsidR="005E0A58" w:rsidRPr="000B5B5C" w:rsidRDefault="005E0A58" w:rsidP="005E0A58">
      <w:pPr>
        <w:rPr>
          <w:rFonts w:cs="Times New Roman"/>
        </w:rPr>
      </w:pPr>
      <w:r w:rsidRPr="000B5B5C">
        <w:rPr>
          <w:rFonts w:cs="Times New Roman"/>
        </w:rPr>
        <w:t xml:space="preserve">[N II] 6584 Å </w:t>
      </w:r>
    </w:p>
    <w:p w14:paraId="7EE9FE38" w14:textId="77777777" w:rsidR="005E0A58" w:rsidRPr="000B5B5C" w:rsidRDefault="005E0A58" w:rsidP="005E0A58">
      <w:pPr>
        <w:rPr>
          <w:rFonts w:cs="Times New Roman"/>
        </w:rPr>
      </w:pPr>
      <w:r w:rsidRPr="000B5B5C">
        <w:rPr>
          <w:rFonts w:cs="Times New Roman"/>
        </w:rPr>
        <w:t xml:space="preserve">[S II] 6716 Å </w:t>
      </w:r>
    </w:p>
    <w:p w14:paraId="71CAA17A" w14:textId="77777777" w:rsidR="005E0A58" w:rsidRPr="000B5B5C" w:rsidRDefault="005E0A58" w:rsidP="005E0A58">
      <w:pPr>
        <w:rPr>
          <w:rFonts w:cs="Times New Roman"/>
        </w:rPr>
      </w:pPr>
      <w:r w:rsidRPr="000B5B5C">
        <w:rPr>
          <w:rFonts w:cs="Times New Roman"/>
        </w:rPr>
        <w:t xml:space="preserve">[S II] 6720 Å </w:t>
      </w:r>
    </w:p>
    <w:p w14:paraId="05A1BE55" w14:textId="77777777" w:rsidR="005E0A58" w:rsidRPr="000B5B5C" w:rsidRDefault="005E0A58" w:rsidP="005E0A58">
      <w:pPr>
        <w:rPr>
          <w:rFonts w:cs="Times New Roman"/>
        </w:rPr>
      </w:pPr>
      <w:r w:rsidRPr="000B5B5C">
        <w:rPr>
          <w:rFonts w:cs="Times New Roman"/>
        </w:rPr>
        <w:t xml:space="preserve">[S II] 6731 Å </w:t>
      </w:r>
    </w:p>
    <w:p w14:paraId="290F83D8" w14:textId="77777777" w:rsidR="005E0A58" w:rsidRPr="000B5B5C" w:rsidRDefault="005E0A58" w:rsidP="005E0A58">
      <w:pPr>
        <w:rPr>
          <w:rFonts w:cs="Times New Roman"/>
        </w:rPr>
      </w:pPr>
      <w:r>
        <w:rPr>
          <w:rFonts w:cs="Times New Roman"/>
        </w:rPr>
        <w:t>Ar V</w:t>
      </w:r>
      <w:r w:rsidRPr="000B5B5C">
        <w:rPr>
          <w:rFonts w:cs="Times New Roman"/>
        </w:rPr>
        <w:t xml:space="preserve"> 7005 Å </w:t>
      </w:r>
    </w:p>
    <w:p w14:paraId="5341BB73" w14:textId="77777777" w:rsidR="005E0A58" w:rsidRPr="000B5B5C" w:rsidRDefault="005E0A58" w:rsidP="005E0A58">
      <w:pPr>
        <w:rPr>
          <w:rFonts w:cs="Times New Roman"/>
        </w:rPr>
      </w:pPr>
      <w:r w:rsidRPr="000B5B5C">
        <w:rPr>
          <w:rFonts w:cs="Times New Roman"/>
        </w:rPr>
        <w:t xml:space="preserve">[Ar III] 7135 Å </w:t>
      </w:r>
    </w:p>
    <w:p w14:paraId="1BC11DA5" w14:textId="77777777" w:rsidR="005E0A58" w:rsidRPr="000B5B5C" w:rsidRDefault="005E0A58" w:rsidP="005E0A58">
      <w:pPr>
        <w:rPr>
          <w:rFonts w:cs="Times New Roman"/>
        </w:rPr>
      </w:pPr>
      <w:r w:rsidRPr="000B5B5C">
        <w:rPr>
          <w:rFonts w:cs="Times New Roman"/>
        </w:rPr>
        <w:t xml:space="preserve">[O II] 7325 Å </w:t>
      </w:r>
    </w:p>
    <w:p w14:paraId="5A9B07E0" w14:textId="77777777" w:rsidR="005E0A58" w:rsidRPr="000B5B5C" w:rsidRDefault="005E0A58" w:rsidP="005E0A58">
      <w:pPr>
        <w:rPr>
          <w:rFonts w:cs="Times New Roman"/>
        </w:rPr>
      </w:pPr>
      <w:r w:rsidRPr="000B5B5C">
        <w:rPr>
          <w:rFonts w:cs="Times New Roman"/>
        </w:rPr>
        <w:t xml:space="preserve">[Ar IV] 7331 Å </w:t>
      </w:r>
    </w:p>
    <w:p w14:paraId="0889FA6A" w14:textId="77777777" w:rsidR="005E0A58" w:rsidRPr="000B5B5C" w:rsidRDefault="005E0A58" w:rsidP="005E0A58">
      <w:pPr>
        <w:rPr>
          <w:rFonts w:cs="Times New Roman"/>
        </w:rPr>
      </w:pPr>
      <w:r w:rsidRPr="000B5B5C">
        <w:rPr>
          <w:rFonts w:cs="Times New Roman"/>
        </w:rPr>
        <w:t xml:space="preserve">[Ar III] 7751 Å </w:t>
      </w:r>
    </w:p>
    <w:p w14:paraId="30586669" w14:textId="77777777" w:rsidR="005E0A58" w:rsidRPr="000B5B5C" w:rsidRDefault="005E0A58" w:rsidP="005E0A58">
      <w:pPr>
        <w:rPr>
          <w:rFonts w:cs="Times New Roman"/>
        </w:rPr>
      </w:pPr>
      <w:r w:rsidRPr="000B5B5C">
        <w:rPr>
          <w:rFonts w:cs="Times New Roman"/>
        </w:rPr>
        <w:t xml:space="preserve">Mn 9 7968 Å </w:t>
      </w:r>
    </w:p>
    <w:p w14:paraId="4A5DA2EF" w14:textId="77777777" w:rsidR="005E0A58" w:rsidRPr="000B5B5C" w:rsidRDefault="005E0A58" w:rsidP="005E0A58">
      <w:pPr>
        <w:rPr>
          <w:rFonts w:cs="Times New Roman"/>
        </w:rPr>
      </w:pPr>
      <w:r w:rsidRPr="000B5B5C">
        <w:rPr>
          <w:rFonts w:cs="Times New Roman"/>
        </w:rPr>
        <w:t xml:space="preserve">O I 8446 Å </w:t>
      </w:r>
    </w:p>
    <w:p w14:paraId="05408E08" w14:textId="77777777" w:rsidR="005E0A58" w:rsidRPr="000B5B5C" w:rsidRDefault="005E0A58" w:rsidP="005E0A58">
      <w:pPr>
        <w:rPr>
          <w:rFonts w:cs="Times New Roman"/>
        </w:rPr>
      </w:pPr>
      <w:r w:rsidRPr="000B5B5C">
        <w:rPr>
          <w:rFonts w:cs="Times New Roman"/>
        </w:rPr>
        <w:t xml:space="preserve">Ca II 8498 Å </w:t>
      </w:r>
    </w:p>
    <w:p w14:paraId="18958F44" w14:textId="77777777" w:rsidR="005E0A58" w:rsidRPr="000B5B5C" w:rsidRDefault="005E0A58" w:rsidP="005E0A58">
      <w:pPr>
        <w:rPr>
          <w:rFonts w:cs="Times New Roman"/>
        </w:rPr>
      </w:pPr>
      <w:r w:rsidRPr="000B5B5C">
        <w:rPr>
          <w:rFonts w:cs="Times New Roman"/>
        </w:rPr>
        <w:t xml:space="preserve">Ca II 8542 Å </w:t>
      </w:r>
    </w:p>
    <w:p w14:paraId="3CA5ECAF" w14:textId="77777777" w:rsidR="005E0A58" w:rsidRPr="000B5B5C" w:rsidRDefault="005E0A58" w:rsidP="005E0A58">
      <w:pPr>
        <w:rPr>
          <w:rFonts w:cs="Times New Roman"/>
        </w:rPr>
      </w:pPr>
      <w:r w:rsidRPr="000B5B5C">
        <w:rPr>
          <w:rFonts w:cs="Times New Roman"/>
        </w:rPr>
        <w:t xml:space="preserve">Ca II 8662 Å </w:t>
      </w:r>
    </w:p>
    <w:p w14:paraId="4475CC44" w14:textId="77777777" w:rsidR="005E0A58" w:rsidRPr="000B5B5C" w:rsidRDefault="005E0A58" w:rsidP="005E0A58">
      <w:pPr>
        <w:rPr>
          <w:rFonts w:cs="Times New Roman"/>
        </w:rPr>
      </w:pPr>
      <w:r w:rsidRPr="000B5B5C">
        <w:rPr>
          <w:rFonts w:cs="Times New Roman"/>
        </w:rPr>
        <w:t xml:space="preserve">Ca II  8579 Å </w:t>
      </w:r>
    </w:p>
    <w:p w14:paraId="762A2C9C" w14:textId="77777777" w:rsidR="005E0A58" w:rsidRPr="000B5B5C" w:rsidRDefault="005E0A58" w:rsidP="005E0A58">
      <w:pPr>
        <w:rPr>
          <w:rFonts w:cs="Times New Roman"/>
        </w:rPr>
      </w:pPr>
      <w:r w:rsidRPr="000B5B5C">
        <w:rPr>
          <w:rFonts w:cs="Times New Roman"/>
        </w:rPr>
        <w:t xml:space="preserve">[S III] 9069 Å </w:t>
      </w:r>
    </w:p>
    <w:p w14:paraId="4AFE49B1" w14:textId="77777777" w:rsidR="005E0A58" w:rsidRPr="000B5B5C" w:rsidRDefault="005E0A58" w:rsidP="005E0A58">
      <w:pPr>
        <w:rPr>
          <w:rFonts w:cs="Times New Roman"/>
        </w:rPr>
      </w:pPr>
      <w:r w:rsidRPr="000B5B5C">
        <w:rPr>
          <w:rFonts w:cs="Times New Roman"/>
        </w:rPr>
        <w:t xml:space="preserve">Pa 9 9229 Å </w:t>
      </w:r>
    </w:p>
    <w:p w14:paraId="185DF03B" w14:textId="77777777" w:rsidR="005E0A58" w:rsidRPr="000B5B5C" w:rsidRDefault="005E0A58" w:rsidP="005E0A58">
      <w:pPr>
        <w:rPr>
          <w:rFonts w:cs="Times New Roman"/>
        </w:rPr>
      </w:pPr>
      <w:r w:rsidRPr="000B5B5C">
        <w:rPr>
          <w:rFonts w:cs="Times New Roman"/>
        </w:rPr>
        <w:t xml:space="preserve">[S III] 9532 Å </w:t>
      </w:r>
    </w:p>
    <w:p w14:paraId="66D5D49C" w14:textId="77777777" w:rsidR="005E0A58" w:rsidRDefault="005E0A58" w:rsidP="005E0A58">
      <w:pPr>
        <w:rPr>
          <w:rFonts w:cs="Times New Roman"/>
        </w:rPr>
      </w:pPr>
      <w:r w:rsidRPr="000B5B5C">
        <w:rPr>
          <w:rFonts w:cs="Times New Roman"/>
        </w:rPr>
        <w:t xml:space="preserve">Pa ε 9546 Å </w:t>
      </w:r>
    </w:p>
    <w:p w14:paraId="26A42646" w14:textId="49DEC013" w:rsidR="005138EB" w:rsidRDefault="005138EB" w:rsidP="005E0A58">
      <w:pPr>
        <w:rPr>
          <w:rFonts w:cs="Times New Roman"/>
        </w:rPr>
      </w:pPr>
      <w:r w:rsidRPr="000B5B5C">
        <w:rPr>
          <w:rFonts w:cs="Times New Roman"/>
        </w:rPr>
        <w:t xml:space="preserve">S  8  9914 Å </w:t>
      </w:r>
    </w:p>
    <w:p w14:paraId="79609B03" w14:textId="77777777" w:rsidR="005138EB" w:rsidRDefault="005138EB" w:rsidP="005E0A58">
      <w:pPr>
        <w:rPr>
          <w:rFonts w:cs="Times New Roman"/>
        </w:rPr>
      </w:pPr>
    </w:p>
    <w:p w14:paraId="4E5F32C9" w14:textId="5A9C2F22" w:rsidR="0039368B" w:rsidRPr="000B5B5C" w:rsidRDefault="0039368B" w:rsidP="005E0A58">
      <w:pPr>
        <w:rPr>
          <w:rFonts w:cs="Times New Roman"/>
        </w:rPr>
      </w:pPr>
      <w:r w:rsidRPr="000B5B5C">
        <w:rPr>
          <w:rFonts w:cs="Times New Roman"/>
        </w:rPr>
        <w:t>H I 1.005 μm</w:t>
      </w:r>
    </w:p>
    <w:p w14:paraId="344A41F5" w14:textId="77777777" w:rsidR="005E0A58" w:rsidRDefault="005E0A58" w:rsidP="005E0A58">
      <w:pPr>
        <w:rPr>
          <w:rFonts w:cs="Times New Roman"/>
        </w:rPr>
      </w:pPr>
      <w:r w:rsidRPr="000B5B5C">
        <w:rPr>
          <w:rFonts w:cs="Times New Roman"/>
        </w:rPr>
        <w:t>He I 1.083 μm</w:t>
      </w:r>
    </w:p>
    <w:p w14:paraId="4545C85C" w14:textId="34C913CD" w:rsidR="0039368B" w:rsidRDefault="0039368B" w:rsidP="005E0A58">
      <w:pPr>
        <w:rPr>
          <w:rFonts w:cs="Times New Roman"/>
        </w:rPr>
      </w:pPr>
      <w:r w:rsidRPr="000B5B5C">
        <w:rPr>
          <w:rFonts w:cs="Times New Roman"/>
        </w:rPr>
        <w:t>H I 1.094 μm</w:t>
      </w:r>
    </w:p>
    <w:p w14:paraId="566748EA" w14:textId="21098142" w:rsidR="0039368B" w:rsidRPr="000B5B5C" w:rsidRDefault="0039368B" w:rsidP="005E0A58">
      <w:pPr>
        <w:rPr>
          <w:rFonts w:cs="Times New Roman"/>
        </w:rPr>
      </w:pPr>
      <w:r w:rsidRPr="000B5B5C">
        <w:rPr>
          <w:rFonts w:cs="Times New Roman"/>
        </w:rPr>
        <w:t xml:space="preserve">H I 1.282 μm </w:t>
      </w:r>
    </w:p>
    <w:p w14:paraId="1FD13351" w14:textId="77777777" w:rsidR="005E0A58" w:rsidRDefault="005E0A58" w:rsidP="005E0A58">
      <w:pPr>
        <w:rPr>
          <w:rFonts w:cs="Times New Roman"/>
        </w:rPr>
      </w:pPr>
      <w:r w:rsidRPr="000B5B5C">
        <w:rPr>
          <w:rFonts w:cs="Times New Roman"/>
        </w:rPr>
        <w:t xml:space="preserve">H I 1.875 μm </w:t>
      </w:r>
    </w:p>
    <w:p w14:paraId="04D28A82" w14:textId="77777777" w:rsidR="0039368B" w:rsidRPr="000B5B5C" w:rsidRDefault="0039368B" w:rsidP="0039368B">
      <w:pPr>
        <w:rPr>
          <w:rFonts w:cs="Times New Roman"/>
        </w:rPr>
      </w:pPr>
      <w:r w:rsidRPr="000B5B5C">
        <w:rPr>
          <w:rFonts w:cs="Times New Roman"/>
        </w:rPr>
        <w:t>H I 2.625 μm</w:t>
      </w:r>
    </w:p>
    <w:p w14:paraId="5DB4C6FF" w14:textId="61629F32" w:rsidR="0039368B" w:rsidRDefault="005E0A58" w:rsidP="0039368B">
      <w:pPr>
        <w:rPr>
          <w:rFonts w:cs="Times New Roman"/>
        </w:rPr>
      </w:pPr>
      <w:r w:rsidRPr="000B5B5C">
        <w:rPr>
          <w:rFonts w:cs="Times New Roman"/>
        </w:rPr>
        <w:t>H I 4.051 μm</w:t>
      </w:r>
    </w:p>
    <w:p w14:paraId="51D262BB" w14:textId="3C49C8B3" w:rsidR="0039368B" w:rsidRDefault="0039368B" w:rsidP="0039368B">
      <w:pPr>
        <w:rPr>
          <w:rFonts w:cs="Times New Roman"/>
        </w:rPr>
      </w:pPr>
      <w:r w:rsidRPr="000B5B5C">
        <w:rPr>
          <w:rFonts w:cs="Times New Roman"/>
        </w:rPr>
        <w:t>Na III 7.320 μm</w:t>
      </w:r>
    </w:p>
    <w:p w14:paraId="732DA1DC" w14:textId="75A55BE8" w:rsidR="0039368B" w:rsidRDefault="0039368B" w:rsidP="0039368B">
      <w:pPr>
        <w:rPr>
          <w:rFonts w:cs="Times New Roman"/>
        </w:rPr>
      </w:pPr>
      <w:r w:rsidRPr="000B5B5C">
        <w:rPr>
          <w:rFonts w:cs="Times New Roman"/>
        </w:rPr>
        <w:t>Ne VI 7.652 μm</w:t>
      </w:r>
    </w:p>
    <w:p w14:paraId="152F7FAE" w14:textId="77777777" w:rsidR="0039368B" w:rsidRDefault="0039368B" w:rsidP="0039368B">
      <w:pPr>
        <w:rPr>
          <w:rFonts w:cs="Times New Roman"/>
        </w:rPr>
      </w:pPr>
      <w:r w:rsidRPr="000B5B5C">
        <w:rPr>
          <w:rFonts w:cs="Times New Roman"/>
        </w:rPr>
        <w:t>Ne II 12.81 μm</w:t>
      </w:r>
    </w:p>
    <w:p w14:paraId="72F2287C" w14:textId="1F823887" w:rsidR="0039368B" w:rsidRPr="000B5B5C" w:rsidRDefault="0039368B" w:rsidP="0039368B">
      <w:pPr>
        <w:rPr>
          <w:rFonts w:cs="Times New Roman"/>
        </w:rPr>
      </w:pPr>
      <w:r w:rsidRPr="000B5B5C">
        <w:rPr>
          <w:rFonts w:cs="Times New Roman"/>
        </w:rPr>
        <w:t>[Ne V] 14.3 μm</w:t>
      </w:r>
    </w:p>
    <w:p w14:paraId="2EB46AD8" w14:textId="77777777" w:rsidR="0039368B" w:rsidRPr="000B5B5C" w:rsidRDefault="0039368B" w:rsidP="0039368B">
      <w:pPr>
        <w:rPr>
          <w:rFonts w:cs="Times New Roman"/>
        </w:rPr>
      </w:pPr>
      <w:r w:rsidRPr="000B5B5C">
        <w:rPr>
          <w:rFonts w:cs="Times New Roman"/>
        </w:rPr>
        <w:t>Ne III 15.55 μm</w:t>
      </w:r>
    </w:p>
    <w:p w14:paraId="682CAE81" w14:textId="61BF5414" w:rsidR="0039368B" w:rsidRDefault="0039368B" w:rsidP="0039368B">
      <w:pPr>
        <w:rPr>
          <w:rFonts w:cs="Times New Roman"/>
        </w:rPr>
      </w:pPr>
      <w:r w:rsidRPr="000B5B5C">
        <w:rPr>
          <w:rFonts w:cs="Times New Roman"/>
        </w:rPr>
        <w:t>Ne V 24.31 μm</w:t>
      </w:r>
    </w:p>
    <w:p w14:paraId="45134455" w14:textId="73DAE62E" w:rsidR="0039368B" w:rsidRDefault="0039368B" w:rsidP="0039368B">
      <w:pPr>
        <w:rPr>
          <w:rFonts w:cs="Times New Roman"/>
        </w:rPr>
      </w:pPr>
      <w:r w:rsidRPr="000B5B5C">
        <w:rPr>
          <w:rFonts w:cs="Times New Roman"/>
        </w:rPr>
        <w:t>O IV 25.88 μm</w:t>
      </w:r>
    </w:p>
    <w:p w14:paraId="76F9CCA4" w14:textId="04097696" w:rsidR="0039368B" w:rsidRDefault="0039368B" w:rsidP="0039368B">
      <w:pPr>
        <w:rPr>
          <w:rFonts w:cs="Times New Roman"/>
        </w:rPr>
      </w:pPr>
      <w:r w:rsidRPr="000B5B5C">
        <w:rPr>
          <w:rFonts w:cs="Times New Roman"/>
        </w:rPr>
        <w:t>Ne III 36.01 μm</w:t>
      </w:r>
    </w:p>
    <w:p w14:paraId="5CD416D3" w14:textId="2FBD7802" w:rsidR="0039368B" w:rsidRDefault="0039368B" w:rsidP="0039368B">
      <w:pPr>
        <w:rPr>
          <w:rFonts w:cs="Times New Roman"/>
        </w:rPr>
      </w:pPr>
      <w:r w:rsidRPr="000B5B5C">
        <w:rPr>
          <w:rFonts w:cs="Times New Roman"/>
        </w:rPr>
        <w:t>O III 51.80 μm</w:t>
      </w:r>
    </w:p>
    <w:p w14:paraId="36FB312B" w14:textId="77777777" w:rsidR="0039368B" w:rsidRPr="000B5B5C" w:rsidRDefault="0039368B" w:rsidP="0039368B">
      <w:pPr>
        <w:rPr>
          <w:rFonts w:cs="Times New Roman"/>
        </w:rPr>
      </w:pPr>
      <w:r w:rsidRPr="000B5B5C">
        <w:rPr>
          <w:rFonts w:cs="Times New Roman"/>
        </w:rPr>
        <w:t>[N III] 57.2 μm</w:t>
      </w:r>
    </w:p>
    <w:p w14:paraId="41A35E61" w14:textId="77777777" w:rsidR="0039368B" w:rsidRPr="000B5B5C" w:rsidRDefault="0039368B" w:rsidP="0039368B">
      <w:pPr>
        <w:rPr>
          <w:rFonts w:cs="Times New Roman"/>
        </w:rPr>
      </w:pPr>
      <w:r w:rsidRPr="000B5B5C">
        <w:rPr>
          <w:rFonts w:cs="Times New Roman"/>
        </w:rPr>
        <w:t>[O I] 63 μm</w:t>
      </w:r>
    </w:p>
    <w:p w14:paraId="51E77187" w14:textId="12B1C3F7" w:rsidR="0039368B" w:rsidRDefault="0039368B" w:rsidP="0039368B">
      <w:pPr>
        <w:rPr>
          <w:rFonts w:cs="Times New Roman"/>
        </w:rPr>
      </w:pPr>
      <w:r w:rsidRPr="000B5B5C">
        <w:rPr>
          <w:rFonts w:cs="Times New Roman"/>
        </w:rPr>
        <w:t>[O III] 88 μm</w:t>
      </w:r>
    </w:p>
    <w:p w14:paraId="5735FD75" w14:textId="77777777" w:rsidR="0039368B" w:rsidRPr="000B5B5C" w:rsidRDefault="0039368B" w:rsidP="0039368B">
      <w:pPr>
        <w:rPr>
          <w:rFonts w:cs="Times New Roman"/>
        </w:rPr>
      </w:pPr>
      <w:r w:rsidRPr="000B5B5C">
        <w:rPr>
          <w:rFonts w:cs="Times New Roman"/>
        </w:rPr>
        <w:t>N II 121.7 μm</w:t>
      </w:r>
    </w:p>
    <w:p w14:paraId="26EFC3C4" w14:textId="48B78909" w:rsidR="0039368B" w:rsidRPr="000B5B5C" w:rsidRDefault="0039368B" w:rsidP="0039368B">
      <w:pPr>
        <w:rPr>
          <w:rFonts w:cs="Times New Roman"/>
        </w:rPr>
      </w:pPr>
      <w:r w:rsidRPr="000B5B5C">
        <w:rPr>
          <w:rFonts w:cs="Times New Roman"/>
        </w:rPr>
        <w:t>[O I] 145.5 μm</w:t>
      </w:r>
    </w:p>
    <w:p w14:paraId="79DC6082" w14:textId="77777777" w:rsidR="005E0A58" w:rsidRPr="000B5B5C" w:rsidRDefault="005E0A58" w:rsidP="005E0A58">
      <w:pPr>
        <w:rPr>
          <w:rFonts w:cs="Times New Roman"/>
        </w:rPr>
      </w:pPr>
      <w:r w:rsidRPr="000B5B5C">
        <w:rPr>
          <w:rFonts w:cs="Times New Roman"/>
        </w:rPr>
        <w:t>C II 157.6 μm</w:t>
      </w:r>
    </w:p>
    <w:p w14:paraId="45D781F4" w14:textId="77777777" w:rsidR="005E0A58" w:rsidRDefault="005E0A58" w:rsidP="005E0A58">
      <w:pPr>
        <w:rPr>
          <w:rFonts w:cs="Times New Roman"/>
        </w:rPr>
      </w:pPr>
      <w:r w:rsidRPr="000B5B5C">
        <w:rPr>
          <w:rFonts w:cs="Times New Roman"/>
        </w:rPr>
        <w:t>N II 205.4 μm</w:t>
      </w:r>
    </w:p>
    <w:p w14:paraId="441101D9" w14:textId="77777777" w:rsidR="0039368B" w:rsidRDefault="0039368B" w:rsidP="005E0A58">
      <w:pPr>
        <w:rPr>
          <w:rFonts w:cs="Times New Roman"/>
        </w:rPr>
      </w:pPr>
    </w:p>
    <w:p w14:paraId="4DFB2ABE" w14:textId="77777777" w:rsidR="0039368B" w:rsidRPr="000B5B5C" w:rsidRDefault="0039368B" w:rsidP="0039368B">
      <w:pPr>
        <w:rPr>
          <w:rFonts w:cs="Times New Roman"/>
        </w:rPr>
      </w:pPr>
      <w:r w:rsidRPr="000B5B5C">
        <w:rPr>
          <w:rFonts w:cs="Times New Roman"/>
        </w:rPr>
        <w:t>Cr 8 1.011 m</w:t>
      </w:r>
    </w:p>
    <w:p w14:paraId="378B590E" w14:textId="77777777" w:rsidR="0039368B" w:rsidRDefault="0039368B" w:rsidP="0039368B">
      <w:pPr>
        <w:rPr>
          <w:rFonts w:cs="Times New Roman"/>
        </w:rPr>
      </w:pPr>
      <w:r w:rsidRPr="000B5B5C">
        <w:rPr>
          <w:rFonts w:cs="Times New Roman"/>
        </w:rPr>
        <w:t>S  9 1.252 m</w:t>
      </w:r>
    </w:p>
    <w:p w14:paraId="2CA7EB69" w14:textId="77777777" w:rsidR="0039368B" w:rsidRPr="000B5B5C" w:rsidRDefault="0039368B" w:rsidP="0039368B">
      <w:pPr>
        <w:rPr>
          <w:rFonts w:cs="Times New Roman"/>
        </w:rPr>
      </w:pPr>
      <w:r w:rsidRPr="000B5B5C">
        <w:rPr>
          <w:rFonts w:cs="Times New Roman"/>
        </w:rPr>
        <w:t>V 7 1.304 m</w:t>
      </w:r>
    </w:p>
    <w:p w14:paraId="1B09061B" w14:textId="77777777" w:rsidR="0039368B" w:rsidRPr="000B5B5C" w:rsidRDefault="0039368B" w:rsidP="0039368B">
      <w:pPr>
        <w:rPr>
          <w:rFonts w:cs="Times New Roman"/>
        </w:rPr>
      </w:pPr>
      <w:r w:rsidRPr="000B5B5C">
        <w:rPr>
          <w:rFonts w:cs="Times New Roman"/>
        </w:rPr>
        <w:t>S 11 1.393 m</w:t>
      </w:r>
    </w:p>
    <w:p w14:paraId="5DEB76ED" w14:textId="77777777" w:rsidR="0039368B" w:rsidRPr="000B5B5C" w:rsidRDefault="0039368B" w:rsidP="0039368B">
      <w:pPr>
        <w:rPr>
          <w:rFonts w:cs="Times New Roman"/>
        </w:rPr>
      </w:pPr>
      <w:r w:rsidRPr="000B5B5C">
        <w:rPr>
          <w:rFonts w:cs="Times New Roman"/>
        </w:rPr>
        <w:t>Si 10 1.430 m</w:t>
      </w:r>
    </w:p>
    <w:p w14:paraId="34A71373" w14:textId="77777777" w:rsidR="0039368B" w:rsidRDefault="0039368B" w:rsidP="0039368B">
      <w:pPr>
        <w:rPr>
          <w:rFonts w:cs="Times New Roman"/>
        </w:rPr>
      </w:pPr>
      <w:r w:rsidRPr="000B5B5C">
        <w:rPr>
          <w:rFonts w:cs="Times New Roman"/>
        </w:rPr>
        <w:t>Ti 6 1.715 m</w:t>
      </w:r>
    </w:p>
    <w:p w14:paraId="00160D44" w14:textId="08A1EE89" w:rsidR="0039368B" w:rsidRDefault="0039368B" w:rsidP="0039368B">
      <w:pPr>
        <w:rPr>
          <w:rFonts w:cs="Times New Roman"/>
        </w:rPr>
      </w:pPr>
      <w:r w:rsidRPr="000B5B5C">
        <w:rPr>
          <w:rFonts w:cs="Times New Roman"/>
        </w:rPr>
        <w:t>H I 1.945 m</w:t>
      </w:r>
    </w:p>
    <w:p w14:paraId="4DA2B1CE" w14:textId="27B610F5" w:rsidR="0039368B" w:rsidRDefault="0039368B" w:rsidP="0039368B">
      <w:pPr>
        <w:rPr>
          <w:rFonts w:cs="Times New Roman"/>
        </w:rPr>
      </w:pPr>
      <w:r w:rsidRPr="000B5B5C">
        <w:rPr>
          <w:rFonts w:cs="Times New Roman"/>
        </w:rPr>
        <w:t>S 11 1.920 m</w:t>
      </w:r>
    </w:p>
    <w:p w14:paraId="5993E004" w14:textId="47B94EDD" w:rsidR="0039368B" w:rsidRPr="000B5B5C" w:rsidRDefault="0039368B" w:rsidP="0039368B">
      <w:pPr>
        <w:rPr>
          <w:rFonts w:cs="Times New Roman"/>
        </w:rPr>
      </w:pPr>
      <w:r w:rsidRPr="000B5B5C">
        <w:rPr>
          <w:rFonts w:cs="Times New Roman"/>
        </w:rPr>
        <w:t>Si 6 1.963 m</w:t>
      </w:r>
    </w:p>
    <w:p w14:paraId="07AC8279" w14:textId="7A16FA82" w:rsidR="0039368B" w:rsidRDefault="0039368B" w:rsidP="005E0A58">
      <w:pPr>
        <w:rPr>
          <w:rFonts w:cs="Times New Roman"/>
        </w:rPr>
      </w:pPr>
      <w:r w:rsidRPr="000B5B5C">
        <w:rPr>
          <w:rFonts w:cs="Times New Roman"/>
        </w:rPr>
        <w:t>H I 2.166 m</w:t>
      </w:r>
    </w:p>
    <w:p w14:paraId="2CDBD5F8" w14:textId="77777777" w:rsidR="0039368B" w:rsidRPr="000B5B5C" w:rsidRDefault="0039368B" w:rsidP="0039368B">
      <w:pPr>
        <w:rPr>
          <w:rFonts w:cs="Times New Roman"/>
        </w:rPr>
      </w:pPr>
      <w:r>
        <w:rPr>
          <w:rFonts w:cs="Times New Roman"/>
        </w:rPr>
        <w:t>Sc V</w:t>
      </w:r>
      <w:r w:rsidRPr="000B5B5C">
        <w:rPr>
          <w:rFonts w:cs="Times New Roman"/>
        </w:rPr>
        <w:t xml:space="preserve"> 2.310 m</w:t>
      </w:r>
    </w:p>
    <w:p w14:paraId="177D1A49" w14:textId="3A53DA60" w:rsidR="0039368B" w:rsidRDefault="0039368B" w:rsidP="005E0A58">
      <w:pPr>
        <w:rPr>
          <w:rFonts w:cs="Times New Roman"/>
        </w:rPr>
      </w:pPr>
      <w:r w:rsidRPr="000B5B5C">
        <w:rPr>
          <w:rFonts w:cs="Times New Roman"/>
        </w:rPr>
        <w:t>Ca 8 2.321 m</w:t>
      </w:r>
    </w:p>
    <w:p w14:paraId="30A9E33D" w14:textId="77777777" w:rsidR="0039368B" w:rsidRDefault="0039368B" w:rsidP="0039368B">
      <w:pPr>
        <w:rPr>
          <w:rFonts w:cs="Times New Roman"/>
        </w:rPr>
      </w:pPr>
      <w:r w:rsidRPr="000B5B5C">
        <w:rPr>
          <w:rFonts w:cs="Times New Roman"/>
        </w:rPr>
        <w:t>Si 7 2.481 m</w:t>
      </w:r>
    </w:p>
    <w:p w14:paraId="16527E7E" w14:textId="3DED57F0" w:rsidR="0039368B" w:rsidRPr="000B5B5C" w:rsidRDefault="0039368B" w:rsidP="0039368B">
      <w:pPr>
        <w:rPr>
          <w:rFonts w:cs="Times New Roman"/>
        </w:rPr>
      </w:pPr>
      <w:r w:rsidRPr="000B5B5C">
        <w:rPr>
          <w:rFonts w:cs="Times New Roman"/>
        </w:rPr>
        <w:t>Si 9 2.584 m</w:t>
      </w:r>
    </w:p>
    <w:p w14:paraId="3AECFCC5" w14:textId="55535B77" w:rsidR="0039368B" w:rsidRDefault="0039368B" w:rsidP="005E0A58">
      <w:pPr>
        <w:rPr>
          <w:rFonts w:cs="Times New Roman"/>
        </w:rPr>
      </w:pPr>
      <w:r w:rsidRPr="000B5B5C">
        <w:rPr>
          <w:rFonts w:cs="Times New Roman"/>
        </w:rPr>
        <w:t>Ar 11 2.595 m</w:t>
      </w:r>
    </w:p>
    <w:p w14:paraId="1AF7EFED" w14:textId="38BD0D70" w:rsidR="0039368B" w:rsidRDefault="0039368B" w:rsidP="005E0A58">
      <w:pPr>
        <w:rPr>
          <w:rFonts w:cs="Times New Roman"/>
        </w:rPr>
      </w:pPr>
      <w:r w:rsidRPr="000B5B5C">
        <w:rPr>
          <w:rFonts w:cs="Times New Roman"/>
        </w:rPr>
        <w:t>Al 5 2.905 m</w:t>
      </w:r>
    </w:p>
    <w:p w14:paraId="7A95C3F2" w14:textId="77777777" w:rsidR="0039368B" w:rsidRDefault="0039368B" w:rsidP="0039368B">
      <w:pPr>
        <w:rPr>
          <w:rFonts w:cs="Times New Roman"/>
        </w:rPr>
      </w:pPr>
      <w:r w:rsidRPr="000B5B5C">
        <w:rPr>
          <w:rFonts w:cs="Times New Roman"/>
        </w:rPr>
        <w:t>Mg 8 3.030 m</w:t>
      </w:r>
    </w:p>
    <w:p w14:paraId="68863802" w14:textId="7E28CA64" w:rsidR="0039368B" w:rsidRDefault="0039368B" w:rsidP="0039368B">
      <w:pPr>
        <w:rPr>
          <w:rFonts w:cs="Times New Roman"/>
        </w:rPr>
      </w:pPr>
      <w:r w:rsidRPr="000B5B5C">
        <w:rPr>
          <w:rFonts w:cs="Times New Roman"/>
        </w:rPr>
        <w:t>Ca</w:t>
      </w:r>
      <w:r>
        <w:rPr>
          <w:rFonts w:cs="Times New Roman"/>
        </w:rPr>
        <w:t xml:space="preserve"> IV</w:t>
      </w:r>
      <w:r w:rsidRPr="000B5B5C">
        <w:rPr>
          <w:rFonts w:cs="Times New Roman"/>
        </w:rPr>
        <w:t xml:space="preserve"> 3.210 m </w:t>
      </w:r>
    </w:p>
    <w:p w14:paraId="18D5E0DE" w14:textId="77777777" w:rsidR="0039368B" w:rsidRDefault="0039368B" w:rsidP="0039368B">
      <w:pPr>
        <w:rPr>
          <w:rFonts w:cs="Times New Roman"/>
        </w:rPr>
      </w:pPr>
      <w:r w:rsidRPr="000B5B5C">
        <w:rPr>
          <w:rFonts w:cs="Times New Roman"/>
        </w:rPr>
        <w:t>Al 6 3.660 m</w:t>
      </w:r>
    </w:p>
    <w:p w14:paraId="597D4A06" w14:textId="77777777" w:rsidR="0039368B" w:rsidRDefault="0039368B" w:rsidP="0039368B">
      <w:pPr>
        <w:rPr>
          <w:rFonts w:cs="Times New Roman"/>
        </w:rPr>
      </w:pPr>
      <w:r w:rsidRPr="000B5B5C">
        <w:rPr>
          <w:rFonts w:cs="Times New Roman"/>
        </w:rPr>
        <w:t>Al 8 3.690 m</w:t>
      </w:r>
    </w:p>
    <w:p w14:paraId="29BDCCB0" w14:textId="43BB2936" w:rsidR="0039368B" w:rsidRDefault="0039368B" w:rsidP="0039368B">
      <w:pPr>
        <w:rPr>
          <w:rFonts w:cs="Times New Roman"/>
        </w:rPr>
      </w:pPr>
      <w:r w:rsidRPr="000B5B5C">
        <w:rPr>
          <w:rFonts w:cs="Times New Roman"/>
        </w:rPr>
        <w:t>S  9 3.754 m</w:t>
      </w:r>
    </w:p>
    <w:p w14:paraId="4D6C64F0" w14:textId="77777777" w:rsidR="0039368B" w:rsidRPr="000B5B5C" w:rsidRDefault="0039368B" w:rsidP="0039368B">
      <w:pPr>
        <w:rPr>
          <w:rFonts w:cs="Times New Roman"/>
        </w:rPr>
      </w:pPr>
      <w:r w:rsidRPr="000B5B5C">
        <w:rPr>
          <w:rFonts w:cs="Times New Roman"/>
        </w:rPr>
        <w:t>Si 9 3.929 m</w:t>
      </w:r>
    </w:p>
    <w:p w14:paraId="321792ED" w14:textId="54510860" w:rsidR="0039368B" w:rsidRPr="000B5B5C" w:rsidRDefault="0039368B" w:rsidP="0039368B">
      <w:pPr>
        <w:rPr>
          <w:rFonts w:cs="Times New Roman"/>
        </w:rPr>
      </w:pPr>
      <w:r w:rsidRPr="000B5B5C">
        <w:rPr>
          <w:rFonts w:cs="Times New Roman"/>
        </w:rPr>
        <w:t>Ca</w:t>
      </w:r>
      <w:r>
        <w:rPr>
          <w:rFonts w:cs="Times New Roman"/>
        </w:rPr>
        <w:t xml:space="preserve"> V </w:t>
      </w:r>
      <w:r w:rsidRPr="000B5B5C">
        <w:rPr>
          <w:rFonts w:cs="Times New Roman"/>
        </w:rPr>
        <w:t>4.157 m</w:t>
      </w:r>
    </w:p>
    <w:p w14:paraId="50C7B775" w14:textId="79E8D6CB" w:rsidR="0039368B" w:rsidRPr="000B5B5C" w:rsidRDefault="0039368B" w:rsidP="0039368B">
      <w:pPr>
        <w:rPr>
          <w:rFonts w:cs="Times New Roman"/>
        </w:rPr>
      </w:pPr>
      <w:r w:rsidRPr="000B5B5C">
        <w:rPr>
          <w:rFonts w:cs="Times New Roman"/>
        </w:rPr>
        <w:t>Mg 4 4.485 m</w:t>
      </w:r>
    </w:p>
    <w:p w14:paraId="0E6CAF82" w14:textId="3CD0FE6A" w:rsidR="0039368B" w:rsidRDefault="0039368B" w:rsidP="0039368B">
      <w:pPr>
        <w:tabs>
          <w:tab w:val="left" w:pos="2176"/>
        </w:tabs>
        <w:rPr>
          <w:rFonts w:cs="Times New Roman"/>
        </w:rPr>
      </w:pPr>
      <w:r w:rsidRPr="000B5B5C">
        <w:rPr>
          <w:rFonts w:cs="Times New Roman"/>
        </w:rPr>
        <w:t>Ar</w:t>
      </w:r>
      <w:r>
        <w:rPr>
          <w:rFonts w:cs="Times New Roman"/>
        </w:rPr>
        <w:t xml:space="preserve"> 6</w:t>
      </w:r>
      <w:r w:rsidRPr="000B5B5C">
        <w:rPr>
          <w:rFonts w:cs="Times New Roman"/>
        </w:rPr>
        <w:t xml:space="preserve"> 4.530 m</w:t>
      </w:r>
      <w:r>
        <w:rPr>
          <w:rFonts w:cs="Times New Roman"/>
        </w:rPr>
        <w:tab/>
      </w:r>
    </w:p>
    <w:p w14:paraId="15247C4D" w14:textId="60856CE8" w:rsidR="0039368B" w:rsidRDefault="0039368B" w:rsidP="005E0A58">
      <w:pPr>
        <w:rPr>
          <w:rFonts w:cs="Times New Roman"/>
        </w:rPr>
      </w:pPr>
      <w:r w:rsidRPr="000B5B5C">
        <w:rPr>
          <w:rFonts w:cs="Times New Roman"/>
        </w:rPr>
        <w:t>Mg 7 5.503 m</w:t>
      </w:r>
    </w:p>
    <w:p w14:paraId="76C4EE3B" w14:textId="6661973D" w:rsidR="0039368B" w:rsidRDefault="0039368B" w:rsidP="005E0A58">
      <w:pPr>
        <w:rPr>
          <w:rFonts w:cs="Times New Roman"/>
        </w:rPr>
      </w:pPr>
      <w:r w:rsidRPr="000B5B5C">
        <w:rPr>
          <w:rFonts w:cs="Times New Roman"/>
        </w:rPr>
        <w:t>Mg 5 5.610 m</w:t>
      </w:r>
    </w:p>
    <w:p w14:paraId="7C1A3323" w14:textId="79AFDB9E" w:rsidR="0039368B" w:rsidRDefault="0039368B" w:rsidP="005E0A58">
      <w:pPr>
        <w:rPr>
          <w:rFonts w:cs="Times New Roman"/>
        </w:rPr>
      </w:pPr>
      <w:r w:rsidRPr="000B5B5C">
        <w:rPr>
          <w:rFonts w:cs="Times New Roman"/>
        </w:rPr>
        <w:t>Al 8 5.848 m</w:t>
      </w:r>
    </w:p>
    <w:p w14:paraId="5FF8432F" w14:textId="77777777" w:rsidR="0039368B" w:rsidRDefault="0039368B" w:rsidP="0039368B">
      <w:pPr>
        <w:rPr>
          <w:rFonts w:cs="Times New Roman"/>
        </w:rPr>
      </w:pPr>
      <w:r w:rsidRPr="000B5B5C">
        <w:rPr>
          <w:rFonts w:cs="Times New Roman"/>
        </w:rPr>
        <w:t>Si 7 6.492 m</w:t>
      </w:r>
    </w:p>
    <w:p w14:paraId="30D5E75A" w14:textId="3F97C799" w:rsidR="0039368B" w:rsidRPr="000B5B5C" w:rsidRDefault="0039368B" w:rsidP="0039368B">
      <w:pPr>
        <w:rPr>
          <w:rFonts w:cs="Times New Roman"/>
        </w:rPr>
      </w:pPr>
      <w:r w:rsidRPr="000B5B5C">
        <w:rPr>
          <w:rFonts w:cs="Times New Roman"/>
        </w:rPr>
        <w:t>Ar</w:t>
      </w:r>
      <w:r>
        <w:rPr>
          <w:rFonts w:cs="Times New Roman"/>
        </w:rPr>
        <w:t xml:space="preserve"> II</w:t>
      </w:r>
      <w:r w:rsidRPr="000B5B5C">
        <w:rPr>
          <w:rFonts w:cs="Times New Roman"/>
        </w:rPr>
        <w:t xml:space="preserve"> 6.980 m</w:t>
      </w:r>
    </w:p>
    <w:p w14:paraId="7A3BB769" w14:textId="11D5512C" w:rsidR="0039368B" w:rsidRDefault="0039368B" w:rsidP="005E0A58">
      <w:pPr>
        <w:rPr>
          <w:rFonts w:cs="Times New Roman"/>
        </w:rPr>
      </w:pPr>
      <w:r w:rsidRPr="000B5B5C">
        <w:rPr>
          <w:rFonts w:cs="Times New Roman"/>
        </w:rPr>
        <w:t>Ar</w:t>
      </w:r>
      <w:r>
        <w:rPr>
          <w:rFonts w:cs="Times New Roman"/>
        </w:rPr>
        <w:t xml:space="preserve"> V</w:t>
      </w:r>
      <w:r w:rsidRPr="000B5B5C">
        <w:rPr>
          <w:rFonts w:cs="Times New Roman"/>
        </w:rPr>
        <w:t xml:space="preserve"> 8.000 m</w:t>
      </w:r>
    </w:p>
    <w:p w14:paraId="55BEBFD4" w14:textId="6A892658" w:rsidR="0039368B" w:rsidRDefault="0039368B" w:rsidP="0039368B">
      <w:pPr>
        <w:rPr>
          <w:rFonts w:cs="Times New Roman"/>
        </w:rPr>
      </w:pPr>
      <w:r w:rsidRPr="000B5B5C">
        <w:rPr>
          <w:rFonts w:cs="Times New Roman"/>
        </w:rPr>
        <w:t>Na 6 8.611 m</w:t>
      </w:r>
    </w:p>
    <w:p w14:paraId="05F6484A" w14:textId="11A569B7" w:rsidR="0039368B" w:rsidRPr="000B5B5C" w:rsidRDefault="0039368B" w:rsidP="0039368B">
      <w:pPr>
        <w:rPr>
          <w:rFonts w:cs="Times New Roman"/>
        </w:rPr>
      </w:pPr>
      <w:r w:rsidRPr="000B5B5C">
        <w:rPr>
          <w:rFonts w:cs="Times New Roman"/>
        </w:rPr>
        <w:t>Ar</w:t>
      </w:r>
      <w:r>
        <w:rPr>
          <w:rFonts w:cs="Times New Roman"/>
        </w:rPr>
        <w:t xml:space="preserve"> III </w:t>
      </w:r>
      <w:r w:rsidRPr="000B5B5C">
        <w:rPr>
          <w:rFonts w:cs="Times New Roman"/>
        </w:rPr>
        <w:t>9.000 m</w:t>
      </w:r>
    </w:p>
    <w:p w14:paraId="507388AB" w14:textId="2A90F82E" w:rsidR="0039368B" w:rsidRPr="000B5B5C" w:rsidRDefault="0039368B" w:rsidP="0039368B">
      <w:pPr>
        <w:tabs>
          <w:tab w:val="left" w:pos="1888"/>
        </w:tabs>
        <w:rPr>
          <w:rFonts w:cs="Times New Roman"/>
        </w:rPr>
      </w:pPr>
      <w:r w:rsidRPr="000B5B5C">
        <w:rPr>
          <w:rFonts w:cs="Times New Roman"/>
        </w:rPr>
        <w:t>Mg 7 9.033 m</w:t>
      </w:r>
      <w:r>
        <w:rPr>
          <w:rFonts w:cs="Times New Roman"/>
        </w:rPr>
        <w:tab/>
      </w:r>
    </w:p>
    <w:p w14:paraId="6D8B289B" w14:textId="77777777" w:rsidR="005E0A58" w:rsidRDefault="005E0A58" w:rsidP="005E0A58">
      <w:pPr>
        <w:rPr>
          <w:rFonts w:cs="Times New Roman"/>
        </w:rPr>
      </w:pPr>
      <w:r w:rsidRPr="000B5B5C">
        <w:rPr>
          <w:rFonts w:cs="Times New Roman"/>
        </w:rPr>
        <w:t>Na 4 9.039 m</w:t>
      </w:r>
    </w:p>
    <w:p w14:paraId="14146D1A" w14:textId="168DBA01" w:rsidR="0039368B" w:rsidRDefault="0039368B" w:rsidP="005E0A58">
      <w:pPr>
        <w:rPr>
          <w:rFonts w:cs="Times New Roman"/>
        </w:rPr>
      </w:pPr>
      <w:r w:rsidRPr="000B5B5C">
        <w:rPr>
          <w:rFonts w:cs="Times New Roman"/>
        </w:rPr>
        <w:t>Al 6 9.116 m</w:t>
      </w:r>
    </w:p>
    <w:p w14:paraId="59C64C0B" w14:textId="77777777" w:rsidR="0039368B" w:rsidRDefault="0039368B" w:rsidP="0039368B">
      <w:pPr>
        <w:rPr>
          <w:rFonts w:cs="Times New Roman"/>
        </w:rPr>
      </w:pPr>
      <w:r>
        <w:rPr>
          <w:rFonts w:cs="Times New Roman"/>
        </w:rPr>
        <w:t>S  IV</w:t>
      </w:r>
      <w:r w:rsidRPr="000B5B5C">
        <w:rPr>
          <w:rFonts w:cs="Times New Roman"/>
        </w:rPr>
        <w:t xml:space="preserve"> 10.51 m</w:t>
      </w:r>
    </w:p>
    <w:p w14:paraId="0849D449" w14:textId="25D283A9" w:rsidR="0039368B" w:rsidRPr="000B5B5C" w:rsidRDefault="0039368B" w:rsidP="0039368B">
      <w:pPr>
        <w:rPr>
          <w:rFonts w:cs="Times New Roman"/>
        </w:rPr>
      </w:pPr>
      <w:r w:rsidRPr="000B5B5C">
        <w:rPr>
          <w:rFonts w:cs="Times New Roman"/>
        </w:rPr>
        <w:t>Ca</w:t>
      </w:r>
      <w:r>
        <w:rPr>
          <w:rFonts w:cs="Times New Roman"/>
        </w:rPr>
        <w:t xml:space="preserve"> V</w:t>
      </w:r>
      <w:r w:rsidRPr="000B5B5C">
        <w:rPr>
          <w:rFonts w:cs="Times New Roman"/>
        </w:rPr>
        <w:t xml:space="preserve"> 11.48 m</w:t>
      </w:r>
    </w:p>
    <w:p w14:paraId="112F2C61" w14:textId="1811C3DD" w:rsidR="0039368B" w:rsidRDefault="0039368B" w:rsidP="005E0A58">
      <w:pPr>
        <w:rPr>
          <w:rFonts w:cs="Times New Roman"/>
        </w:rPr>
      </w:pPr>
      <w:r w:rsidRPr="000B5B5C">
        <w:rPr>
          <w:rFonts w:cs="Times New Roman"/>
        </w:rPr>
        <w:t>Ar</w:t>
      </w:r>
      <w:r>
        <w:rPr>
          <w:rFonts w:cs="Times New Roman"/>
        </w:rPr>
        <w:t xml:space="preserve"> V</w:t>
      </w:r>
      <w:r w:rsidRPr="000B5B5C">
        <w:rPr>
          <w:rFonts w:cs="Times New Roman"/>
        </w:rPr>
        <w:t xml:space="preserve"> 13.10 m</w:t>
      </w:r>
    </w:p>
    <w:p w14:paraId="5824FEEC" w14:textId="5625822B" w:rsidR="0039368B" w:rsidRDefault="0039368B" w:rsidP="005E0A58">
      <w:pPr>
        <w:rPr>
          <w:rFonts w:cs="Times New Roman"/>
        </w:rPr>
      </w:pPr>
      <w:r w:rsidRPr="000B5B5C">
        <w:rPr>
          <w:rFonts w:cs="Times New Roman"/>
        </w:rPr>
        <w:t>Mg 5 13.52 m</w:t>
      </w:r>
    </w:p>
    <w:p w14:paraId="1DB4AA25" w14:textId="77FF823C" w:rsidR="0039368B" w:rsidRDefault="0039368B" w:rsidP="005E0A58">
      <w:pPr>
        <w:rPr>
          <w:rFonts w:cs="Times New Roman"/>
        </w:rPr>
      </w:pPr>
      <w:r w:rsidRPr="000B5B5C">
        <w:rPr>
          <w:rFonts w:cs="Times New Roman"/>
        </w:rPr>
        <w:t>Na 6 14.40 m</w:t>
      </w:r>
    </w:p>
    <w:p w14:paraId="0873F15A" w14:textId="7C93A41D" w:rsidR="0039368B" w:rsidRPr="000B5B5C" w:rsidRDefault="0039368B" w:rsidP="005E0A58">
      <w:pPr>
        <w:rPr>
          <w:rFonts w:cs="Times New Roman"/>
        </w:rPr>
      </w:pPr>
      <w:r>
        <w:rPr>
          <w:rFonts w:cs="Times New Roman"/>
        </w:rPr>
        <w:t>S III</w:t>
      </w:r>
      <w:r w:rsidRPr="000B5B5C">
        <w:rPr>
          <w:rFonts w:cs="Times New Roman"/>
        </w:rPr>
        <w:t xml:space="preserve"> 18.67 m </w:t>
      </w:r>
    </w:p>
    <w:p w14:paraId="2034371A" w14:textId="31A4FB0F" w:rsidR="0039368B" w:rsidRDefault="005E0A58" w:rsidP="005E0A58">
      <w:pPr>
        <w:rPr>
          <w:rFonts w:cs="Times New Roman"/>
        </w:rPr>
      </w:pPr>
      <w:r w:rsidRPr="000B5B5C">
        <w:rPr>
          <w:rFonts w:cs="Times New Roman"/>
        </w:rPr>
        <w:t>Na 4 21.29 m</w:t>
      </w:r>
    </w:p>
    <w:p w14:paraId="3BB461EE" w14:textId="77777777" w:rsidR="0039368B" w:rsidRPr="000B5B5C" w:rsidRDefault="0039368B" w:rsidP="0039368B">
      <w:pPr>
        <w:rPr>
          <w:rFonts w:cs="Times New Roman"/>
        </w:rPr>
      </w:pPr>
      <w:r w:rsidRPr="000B5B5C">
        <w:rPr>
          <w:rFonts w:cs="Times New Roman"/>
        </w:rPr>
        <w:t>Ar</w:t>
      </w:r>
      <w:r>
        <w:rPr>
          <w:rFonts w:cs="Times New Roman"/>
        </w:rPr>
        <w:t xml:space="preserve"> III</w:t>
      </w:r>
      <w:r w:rsidRPr="000B5B5C">
        <w:rPr>
          <w:rFonts w:cs="Times New Roman"/>
        </w:rPr>
        <w:t xml:space="preserve"> 21.83 m</w:t>
      </w:r>
    </w:p>
    <w:p w14:paraId="6C08B0FC" w14:textId="470BDA88" w:rsidR="0039368B" w:rsidRPr="000B5B5C" w:rsidRDefault="0039368B" w:rsidP="005E0A58">
      <w:pPr>
        <w:rPr>
          <w:rFonts w:cs="Times New Roman"/>
        </w:rPr>
      </w:pPr>
      <w:r w:rsidRPr="000B5B5C">
        <w:rPr>
          <w:rFonts w:cs="Times New Roman"/>
        </w:rPr>
        <w:t xml:space="preserve">S  </w:t>
      </w:r>
      <w:r>
        <w:rPr>
          <w:rFonts w:cs="Times New Roman"/>
        </w:rPr>
        <w:t>III</w:t>
      </w:r>
      <w:r w:rsidRPr="000B5B5C">
        <w:rPr>
          <w:rFonts w:cs="Times New Roman"/>
        </w:rPr>
        <w:t xml:space="preserve"> 33.47 m</w:t>
      </w:r>
    </w:p>
    <w:p w14:paraId="3806EA66" w14:textId="2B135193" w:rsidR="006826BE" w:rsidRPr="00C0714A" w:rsidRDefault="005E0A58" w:rsidP="0039368B">
      <w:pPr>
        <w:rPr>
          <w:rFonts w:cs="Times New Roman"/>
        </w:rPr>
      </w:pPr>
      <w:r w:rsidRPr="000B5B5C">
        <w:rPr>
          <w:rFonts w:cs="Times New Roman"/>
        </w:rPr>
        <w:t>Si</w:t>
      </w:r>
      <w:r>
        <w:rPr>
          <w:rFonts w:cs="Times New Roman"/>
        </w:rPr>
        <w:t xml:space="preserve"> II</w:t>
      </w:r>
      <w:r w:rsidRPr="000B5B5C">
        <w:rPr>
          <w:rFonts w:cs="Times New Roman"/>
        </w:rPr>
        <w:t xml:space="preserve"> 34.81 m</w:t>
      </w:r>
      <w:r w:rsidRPr="00FB55AC" w:rsidDel="005E0A58">
        <w:rPr>
          <w:rFonts w:cs="Times New Roman"/>
          <w:highlight w:val="yellow"/>
        </w:rPr>
        <w:t xml:space="preserve"> </w:t>
      </w:r>
    </w:p>
    <w:sectPr w:rsidR="006826BE" w:rsidRPr="00C0714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1" w:author="Helen  Meskhidze" w:date="2016-03-10T17:33:00Z" w:initials="HM">
    <w:p w14:paraId="4B169768" w14:textId="01427BE7" w:rsidR="00A06491" w:rsidRDefault="00A06491">
      <w:pPr>
        <w:pStyle w:val="CommentText"/>
      </w:pPr>
      <w:ins w:id="138" w:author="Helen  Meskhidze" w:date="2016-03-10T17:33:00Z">
        <w:r>
          <w:rPr>
            <w:rStyle w:val="CommentReference"/>
          </w:rPr>
          <w:annotationRef/>
        </w:r>
      </w:ins>
      <w:r>
        <w:t xml:space="preserve">We don’t have these on the metallicity plot but they’re only 3/16. </w:t>
      </w:r>
    </w:p>
  </w:comment>
  <w:comment w:id="157" w:author="Helen  Meskhidze" w:date="2016-03-10T17:52:00Z" w:initials="HM">
    <w:p w14:paraId="745EB07C" w14:textId="77777777" w:rsidR="00A06491" w:rsidRDefault="00A06491" w:rsidP="002C1C7C">
      <w:pPr>
        <w:pStyle w:val="CommentText"/>
      </w:pPr>
      <w:r>
        <w:rPr>
          <w:rStyle w:val="CommentReference"/>
        </w:rPr>
        <w:annotationRef/>
      </w:r>
      <w:r>
        <w:t>Does this paragraph make sense?</w:t>
      </w:r>
    </w:p>
  </w:comment>
  <w:comment w:id="164" w:author="Helen  Meskhidze" w:date="2016-03-07T09:52:00Z" w:initials="HM">
    <w:p w14:paraId="6F9514EE" w14:textId="19E166E5" w:rsidR="00A06491" w:rsidRDefault="00A06491">
      <w:pPr>
        <w:pStyle w:val="CommentText"/>
      </w:pPr>
      <w:r>
        <w:rPr>
          <w:rStyle w:val="CommentReference"/>
        </w:rPr>
        <w:annotationRef/>
      </w:r>
      <w:r>
        <w:t>We see that Si Mg Ne Ar emission is higher without dust.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A06491" w:rsidRDefault="00A06491" w:rsidP="00763E32">
      <w:r>
        <w:separator/>
      </w:r>
    </w:p>
  </w:endnote>
  <w:endnote w:type="continuationSeparator" w:id="0">
    <w:p w14:paraId="6AE02D31" w14:textId="77777777" w:rsidR="00A06491" w:rsidRDefault="00A06491"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A06491" w:rsidRDefault="00A06491"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A06491" w:rsidRDefault="00A064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A06491" w:rsidRDefault="00A06491"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776C">
      <w:rPr>
        <w:rStyle w:val="PageNumber"/>
        <w:noProof/>
      </w:rPr>
      <w:t>1</w:t>
    </w:r>
    <w:r>
      <w:rPr>
        <w:rStyle w:val="PageNumber"/>
      </w:rPr>
      <w:fldChar w:fldCharType="end"/>
    </w:r>
  </w:p>
  <w:p w14:paraId="5F0CCF3E" w14:textId="77777777" w:rsidR="00A06491" w:rsidRDefault="00A064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A06491" w:rsidRDefault="00A06491" w:rsidP="00763E32">
      <w:r>
        <w:separator/>
      </w:r>
    </w:p>
  </w:footnote>
  <w:footnote w:type="continuationSeparator" w:id="0">
    <w:p w14:paraId="451CF4DF" w14:textId="77777777" w:rsidR="00A06491" w:rsidRDefault="00A06491" w:rsidP="00763E32">
      <w:r>
        <w:continuationSeparator/>
      </w:r>
    </w:p>
  </w:footnote>
  <w:footnote w:id="1">
    <w:p w14:paraId="57E02BF9" w14:textId="1D0B59AC" w:rsidR="00A06491" w:rsidRDefault="00A06491" w:rsidP="00763E32">
      <w:pPr>
        <w:pStyle w:val="FootnoteText"/>
        <w:rPr>
          <w:color w:val="000000"/>
        </w:rPr>
      </w:pPr>
      <w:r>
        <w:rPr>
          <w:rStyle w:val="FootnoteCharacters"/>
        </w:rPr>
        <w:t>*</w:t>
      </w:r>
      <w:r>
        <w:rPr>
          <w:color w:val="000000"/>
        </w:rPr>
        <w:tab/>
        <w:t>crichardson17@elon.edu</w:t>
      </w:r>
    </w:p>
  </w:footnote>
  <w:footnote w:id="2">
    <w:p w14:paraId="3F518214" w14:textId="221D4F94" w:rsidR="00A06491" w:rsidRDefault="00A06491">
      <w:pPr>
        <w:pStyle w:val="FootnoteText"/>
      </w:pPr>
      <w:r>
        <w:rPr>
          <w:rStyle w:val="FootnoteReference"/>
        </w:rPr>
        <w:footnoteRef/>
      </w:r>
      <w:r>
        <w:t xml:space="preserve"> </w:t>
      </w:r>
      <w:r w:rsidRPr="00945F70">
        <w:t>http://www.stsci.edu/jwst/instruments/miri</w:t>
      </w:r>
    </w:p>
  </w:footnote>
  <w:footnote w:id="3">
    <w:p w14:paraId="5DC4B751" w14:textId="4FDA46B1" w:rsidR="00A06491" w:rsidRPr="00F33CAB" w:rsidRDefault="00A06491" w:rsidP="00F33CAB">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Pr>
          <w:sz w:val="20"/>
          <w:szCs w:val="20"/>
        </w:rPr>
        <w:t xml:space="preserve"> (ver. 5.2).</w:t>
      </w:r>
    </w:p>
    <w:p w14:paraId="263E26F3" w14:textId="093D3BE2" w:rsidR="00A06491" w:rsidRDefault="00A06491">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1E1"/>
    <w:rsid w:val="00001258"/>
    <w:rsid w:val="00005579"/>
    <w:rsid w:val="00010B0D"/>
    <w:rsid w:val="000149A1"/>
    <w:rsid w:val="00016237"/>
    <w:rsid w:val="0001776D"/>
    <w:rsid w:val="000222DE"/>
    <w:rsid w:val="0002266B"/>
    <w:rsid w:val="00026F0D"/>
    <w:rsid w:val="000353A0"/>
    <w:rsid w:val="000360E1"/>
    <w:rsid w:val="00046CF0"/>
    <w:rsid w:val="0004723D"/>
    <w:rsid w:val="0005097A"/>
    <w:rsid w:val="00052E3F"/>
    <w:rsid w:val="0005351B"/>
    <w:rsid w:val="00053EEA"/>
    <w:rsid w:val="00056211"/>
    <w:rsid w:val="00062213"/>
    <w:rsid w:val="00065750"/>
    <w:rsid w:val="00067F18"/>
    <w:rsid w:val="00071D04"/>
    <w:rsid w:val="000764BC"/>
    <w:rsid w:val="000841E7"/>
    <w:rsid w:val="000866D3"/>
    <w:rsid w:val="00086DB2"/>
    <w:rsid w:val="00087940"/>
    <w:rsid w:val="00094014"/>
    <w:rsid w:val="000953A7"/>
    <w:rsid w:val="000A1139"/>
    <w:rsid w:val="000A33F2"/>
    <w:rsid w:val="000A5C09"/>
    <w:rsid w:val="000A5E58"/>
    <w:rsid w:val="000A73FC"/>
    <w:rsid w:val="000B5219"/>
    <w:rsid w:val="000B6DD6"/>
    <w:rsid w:val="000C3534"/>
    <w:rsid w:val="000C38D8"/>
    <w:rsid w:val="000C5D20"/>
    <w:rsid w:val="000C7626"/>
    <w:rsid w:val="000D29C2"/>
    <w:rsid w:val="000D3360"/>
    <w:rsid w:val="000D3884"/>
    <w:rsid w:val="000D6F99"/>
    <w:rsid w:val="000E0B1F"/>
    <w:rsid w:val="000E10A1"/>
    <w:rsid w:val="000E179D"/>
    <w:rsid w:val="000E572B"/>
    <w:rsid w:val="000E7DD9"/>
    <w:rsid w:val="000F40A4"/>
    <w:rsid w:val="000F5D10"/>
    <w:rsid w:val="000F5F22"/>
    <w:rsid w:val="000F7CB0"/>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35FA2"/>
    <w:rsid w:val="00144B4A"/>
    <w:rsid w:val="001459E8"/>
    <w:rsid w:val="001466B4"/>
    <w:rsid w:val="00146CC4"/>
    <w:rsid w:val="001501A7"/>
    <w:rsid w:val="00150CF3"/>
    <w:rsid w:val="00150FA4"/>
    <w:rsid w:val="0015241B"/>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A70E6"/>
    <w:rsid w:val="001B26EA"/>
    <w:rsid w:val="001B79B7"/>
    <w:rsid w:val="001C0ECB"/>
    <w:rsid w:val="001C2F80"/>
    <w:rsid w:val="001C5449"/>
    <w:rsid w:val="001C60D9"/>
    <w:rsid w:val="001C6416"/>
    <w:rsid w:val="001D0E5F"/>
    <w:rsid w:val="001D1F11"/>
    <w:rsid w:val="001D38B4"/>
    <w:rsid w:val="001D6326"/>
    <w:rsid w:val="001D7417"/>
    <w:rsid w:val="001D74FC"/>
    <w:rsid w:val="001D767F"/>
    <w:rsid w:val="001E1A27"/>
    <w:rsid w:val="001E213B"/>
    <w:rsid w:val="001E377D"/>
    <w:rsid w:val="001E7661"/>
    <w:rsid w:val="001E769C"/>
    <w:rsid w:val="001F050F"/>
    <w:rsid w:val="001F14DA"/>
    <w:rsid w:val="001F262C"/>
    <w:rsid w:val="001F42E3"/>
    <w:rsid w:val="001F5F7D"/>
    <w:rsid w:val="00214CFB"/>
    <w:rsid w:val="00220AAE"/>
    <w:rsid w:val="00222249"/>
    <w:rsid w:val="002248DA"/>
    <w:rsid w:val="00225018"/>
    <w:rsid w:val="00225810"/>
    <w:rsid w:val="0022641F"/>
    <w:rsid w:val="0022658C"/>
    <w:rsid w:val="00226741"/>
    <w:rsid w:val="00232E7B"/>
    <w:rsid w:val="00250047"/>
    <w:rsid w:val="002500E1"/>
    <w:rsid w:val="00250913"/>
    <w:rsid w:val="00252831"/>
    <w:rsid w:val="00252C85"/>
    <w:rsid w:val="00253641"/>
    <w:rsid w:val="00255115"/>
    <w:rsid w:val="00255BB3"/>
    <w:rsid w:val="0025612B"/>
    <w:rsid w:val="0026003F"/>
    <w:rsid w:val="00260184"/>
    <w:rsid w:val="00261966"/>
    <w:rsid w:val="002622CD"/>
    <w:rsid w:val="00265514"/>
    <w:rsid w:val="00267F95"/>
    <w:rsid w:val="00270D88"/>
    <w:rsid w:val="002713C5"/>
    <w:rsid w:val="00271752"/>
    <w:rsid w:val="002733FF"/>
    <w:rsid w:val="00273867"/>
    <w:rsid w:val="00275FE3"/>
    <w:rsid w:val="002765B3"/>
    <w:rsid w:val="0027781A"/>
    <w:rsid w:val="002800E1"/>
    <w:rsid w:val="00281090"/>
    <w:rsid w:val="002842C3"/>
    <w:rsid w:val="00284FF2"/>
    <w:rsid w:val="002909B0"/>
    <w:rsid w:val="00290B99"/>
    <w:rsid w:val="00292AAE"/>
    <w:rsid w:val="00293104"/>
    <w:rsid w:val="002932F1"/>
    <w:rsid w:val="00294292"/>
    <w:rsid w:val="00294365"/>
    <w:rsid w:val="00296083"/>
    <w:rsid w:val="002A2C60"/>
    <w:rsid w:val="002A3899"/>
    <w:rsid w:val="002A447A"/>
    <w:rsid w:val="002A506A"/>
    <w:rsid w:val="002A5373"/>
    <w:rsid w:val="002A663B"/>
    <w:rsid w:val="002B0969"/>
    <w:rsid w:val="002B1456"/>
    <w:rsid w:val="002B1F7B"/>
    <w:rsid w:val="002B31C4"/>
    <w:rsid w:val="002B3C8F"/>
    <w:rsid w:val="002B7502"/>
    <w:rsid w:val="002B77EA"/>
    <w:rsid w:val="002C0270"/>
    <w:rsid w:val="002C1C7C"/>
    <w:rsid w:val="002C2141"/>
    <w:rsid w:val="002C2F34"/>
    <w:rsid w:val="002C4290"/>
    <w:rsid w:val="002C53C5"/>
    <w:rsid w:val="002C783D"/>
    <w:rsid w:val="002C79F0"/>
    <w:rsid w:val="002D3CCF"/>
    <w:rsid w:val="002D4284"/>
    <w:rsid w:val="002D5477"/>
    <w:rsid w:val="002D57DA"/>
    <w:rsid w:val="002D5980"/>
    <w:rsid w:val="002D5F44"/>
    <w:rsid w:val="002D69A9"/>
    <w:rsid w:val="002D78B7"/>
    <w:rsid w:val="002E1751"/>
    <w:rsid w:val="002E192A"/>
    <w:rsid w:val="002E2EB1"/>
    <w:rsid w:val="002E3F44"/>
    <w:rsid w:val="002E43EB"/>
    <w:rsid w:val="002E4A25"/>
    <w:rsid w:val="002E5259"/>
    <w:rsid w:val="002E656D"/>
    <w:rsid w:val="002F09F8"/>
    <w:rsid w:val="002F21A3"/>
    <w:rsid w:val="002F2A10"/>
    <w:rsid w:val="002F4B4F"/>
    <w:rsid w:val="002F5D66"/>
    <w:rsid w:val="002F5EA1"/>
    <w:rsid w:val="003016A8"/>
    <w:rsid w:val="00302452"/>
    <w:rsid w:val="00302AD8"/>
    <w:rsid w:val="00303F4D"/>
    <w:rsid w:val="00304083"/>
    <w:rsid w:val="00304994"/>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35921"/>
    <w:rsid w:val="00340CF5"/>
    <w:rsid w:val="003429E5"/>
    <w:rsid w:val="00344787"/>
    <w:rsid w:val="00344C2A"/>
    <w:rsid w:val="00344E4C"/>
    <w:rsid w:val="0034539A"/>
    <w:rsid w:val="003459E9"/>
    <w:rsid w:val="00351561"/>
    <w:rsid w:val="003540D4"/>
    <w:rsid w:val="003541FF"/>
    <w:rsid w:val="00355B6B"/>
    <w:rsid w:val="00355BB7"/>
    <w:rsid w:val="00357F98"/>
    <w:rsid w:val="00361403"/>
    <w:rsid w:val="0036186E"/>
    <w:rsid w:val="0036632D"/>
    <w:rsid w:val="00366745"/>
    <w:rsid w:val="00366766"/>
    <w:rsid w:val="00367113"/>
    <w:rsid w:val="00374B7A"/>
    <w:rsid w:val="00375519"/>
    <w:rsid w:val="00377271"/>
    <w:rsid w:val="00380408"/>
    <w:rsid w:val="00381CD0"/>
    <w:rsid w:val="0038220E"/>
    <w:rsid w:val="00383465"/>
    <w:rsid w:val="00387780"/>
    <w:rsid w:val="00391321"/>
    <w:rsid w:val="00391B60"/>
    <w:rsid w:val="00391D29"/>
    <w:rsid w:val="00392238"/>
    <w:rsid w:val="0039368B"/>
    <w:rsid w:val="00394A67"/>
    <w:rsid w:val="00394EE3"/>
    <w:rsid w:val="003A31FB"/>
    <w:rsid w:val="003A6563"/>
    <w:rsid w:val="003A798E"/>
    <w:rsid w:val="003A7C7C"/>
    <w:rsid w:val="003B09A5"/>
    <w:rsid w:val="003B2537"/>
    <w:rsid w:val="003B3401"/>
    <w:rsid w:val="003B5E27"/>
    <w:rsid w:val="003C2E09"/>
    <w:rsid w:val="003C44B9"/>
    <w:rsid w:val="003C604A"/>
    <w:rsid w:val="003D017B"/>
    <w:rsid w:val="003D0474"/>
    <w:rsid w:val="003D1D1A"/>
    <w:rsid w:val="003D20A0"/>
    <w:rsid w:val="003D511D"/>
    <w:rsid w:val="003D6F0E"/>
    <w:rsid w:val="003E3765"/>
    <w:rsid w:val="003E6D0E"/>
    <w:rsid w:val="003F21DA"/>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2A33"/>
    <w:rsid w:val="00444A56"/>
    <w:rsid w:val="004477EA"/>
    <w:rsid w:val="004523E4"/>
    <w:rsid w:val="00454FA0"/>
    <w:rsid w:val="004552B1"/>
    <w:rsid w:val="0046186A"/>
    <w:rsid w:val="0046526F"/>
    <w:rsid w:val="0046541D"/>
    <w:rsid w:val="00466A41"/>
    <w:rsid w:val="00466CF5"/>
    <w:rsid w:val="00466D7E"/>
    <w:rsid w:val="004671FD"/>
    <w:rsid w:val="00470B05"/>
    <w:rsid w:val="004712EC"/>
    <w:rsid w:val="004755A9"/>
    <w:rsid w:val="00475D5D"/>
    <w:rsid w:val="004761B7"/>
    <w:rsid w:val="00476DF0"/>
    <w:rsid w:val="0048054E"/>
    <w:rsid w:val="004817B5"/>
    <w:rsid w:val="00481E68"/>
    <w:rsid w:val="00482A77"/>
    <w:rsid w:val="004838EF"/>
    <w:rsid w:val="00485C43"/>
    <w:rsid w:val="004909AF"/>
    <w:rsid w:val="00490DCE"/>
    <w:rsid w:val="00491357"/>
    <w:rsid w:val="00491C56"/>
    <w:rsid w:val="0049421D"/>
    <w:rsid w:val="004944A3"/>
    <w:rsid w:val="00496104"/>
    <w:rsid w:val="004A06CD"/>
    <w:rsid w:val="004A1C81"/>
    <w:rsid w:val="004A2D4A"/>
    <w:rsid w:val="004A3A46"/>
    <w:rsid w:val="004A3E02"/>
    <w:rsid w:val="004A50F1"/>
    <w:rsid w:val="004B605E"/>
    <w:rsid w:val="004B7071"/>
    <w:rsid w:val="004B7D52"/>
    <w:rsid w:val="004C0109"/>
    <w:rsid w:val="004C23FE"/>
    <w:rsid w:val="004C3F20"/>
    <w:rsid w:val="004C5720"/>
    <w:rsid w:val="004C7817"/>
    <w:rsid w:val="004C7B00"/>
    <w:rsid w:val="004D2F91"/>
    <w:rsid w:val="004D4B14"/>
    <w:rsid w:val="004D4F3F"/>
    <w:rsid w:val="004D516F"/>
    <w:rsid w:val="004E04F7"/>
    <w:rsid w:val="004E16D1"/>
    <w:rsid w:val="004E1C4A"/>
    <w:rsid w:val="004E37A6"/>
    <w:rsid w:val="004E3CAD"/>
    <w:rsid w:val="004E5609"/>
    <w:rsid w:val="004E6311"/>
    <w:rsid w:val="004E686D"/>
    <w:rsid w:val="004E73C1"/>
    <w:rsid w:val="004F0E3A"/>
    <w:rsid w:val="004F1956"/>
    <w:rsid w:val="004F4B1C"/>
    <w:rsid w:val="005024BC"/>
    <w:rsid w:val="005025B9"/>
    <w:rsid w:val="005035C0"/>
    <w:rsid w:val="005105AD"/>
    <w:rsid w:val="005138EB"/>
    <w:rsid w:val="0051557F"/>
    <w:rsid w:val="00520464"/>
    <w:rsid w:val="00521C04"/>
    <w:rsid w:val="00521E58"/>
    <w:rsid w:val="00523000"/>
    <w:rsid w:val="00525279"/>
    <w:rsid w:val="0052634B"/>
    <w:rsid w:val="00527555"/>
    <w:rsid w:val="00530867"/>
    <w:rsid w:val="00531433"/>
    <w:rsid w:val="0053402E"/>
    <w:rsid w:val="00535147"/>
    <w:rsid w:val="00536265"/>
    <w:rsid w:val="00542F85"/>
    <w:rsid w:val="00543B95"/>
    <w:rsid w:val="00544040"/>
    <w:rsid w:val="0054472E"/>
    <w:rsid w:val="00546E59"/>
    <w:rsid w:val="00554E29"/>
    <w:rsid w:val="00556767"/>
    <w:rsid w:val="00562AD6"/>
    <w:rsid w:val="00562C72"/>
    <w:rsid w:val="00565868"/>
    <w:rsid w:val="00565B77"/>
    <w:rsid w:val="00570C05"/>
    <w:rsid w:val="00571291"/>
    <w:rsid w:val="005717E9"/>
    <w:rsid w:val="00573F2A"/>
    <w:rsid w:val="00574B46"/>
    <w:rsid w:val="00575CF8"/>
    <w:rsid w:val="00576272"/>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A608D"/>
    <w:rsid w:val="005B1223"/>
    <w:rsid w:val="005C1E2D"/>
    <w:rsid w:val="005C257A"/>
    <w:rsid w:val="005C4152"/>
    <w:rsid w:val="005C4BFF"/>
    <w:rsid w:val="005C663C"/>
    <w:rsid w:val="005D00DA"/>
    <w:rsid w:val="005D159D"/>
    <w:rsid w:val="005D1656"/>
    <w:rsid w:val="005D5F2C"/>
    <w:rsid w:val="005D6A6B"/>
    <w:rsid w:val="005D7C50"/>
    <w:rsid w:val="005E0A58"/>
    <w:rsid w:val="005E3656"/>
    <w:rsid w:val="005E4623"/>
    <w:rsid w:val="005E4932"/>
    <w:rsid w:val="005E5125"/>
    <w:rsid w:val="005E5C16"/>
    <w:rsid w:val="005E64F9"/>
    <w:rsid w:val="005F001F"/>
    <w:rsid w:val="005F0A7A"/>
    <w:rsid w:val="005F0F44"/>
    <w:rsid w:val="005F1275"/>
    <w:rsid w:val="005F15A3"/>
    <w:rsid w:val="005F6CE6"/>
    <w:rsid w:val="005F729F"/>
    <w:rsid w:val="00610149"/>
    <w:rsid w:val="0061131F"/>
    <w:rsid w:val="00627C81"/>
    <w:rsid w:val="00633B3C"/>
    <w:rsid w:val="00634E70"/>
    <w:rsid w:val="0063556F"/>
    <w:rsid w:val="00636B4A"/>
    <w:rsid w:val="006374E7"/>
    <w:rsid w:val="00641061"/>
    <w:rsid w:val="00643F23"/>
    <w:rsid w:val="006449FB"/>
    <w:rsid w:val="00644E67"/>
    <w:rsid w:val="00646CE1"/>
    <w:rsid w:val="006471CB"/>
    <w:rsid w:val="00650D40"/>
    <w:rsid w:val="0065414D"/>
    <w:rsid w:val="006544D0"/>
    <w:rsid w:val="006546C5"/>
    <w:rsid w:val="00655581"/>
    <w:rsid w:val="0065559C"/>
    <w:rsid w:val="00655D17"/>
    <w:rsid w:val="00657E1E"/>
    <w:rsid w:val="00660C14"/>
    <w:rsid w:val="00662729"/>
    <w:rsid w:val="0066567A"/>
    <w:rsid w:val="006720FE"/>
    <w:rsid w:val="00674367"/>
    <w:rsid w:val="00677640"/>
    <w:rsid w:val="006826BE"/>
    <w:rsid w:val="00684B8E"/>
    <w:rsid w:val="0068728D"/>
    <w:rsid w:val="0068773F"/>
    <w:rsid w:val="00690877"/>
    <w:rsid w:val="00691245"/>
    <w:rsid w:val="00695387"/>
    <w:rsid w:val="006A02F3"/>
    <w:rsid w:val="006A0CAD"/>
    <w:rsid w:val="006A147C"/>
    <w:rsid w:val="006A3D73"/>
    <w:rsid w:val="006A6BE0"/>
    <w:rsid w:val="006B45BF"/>
    <w:rsid w:val="006B4C80"/>
    <w:rsid w:val="006B5576"/>
    <w:rsid w:val="006C15C7"/>
    <w:rsid w:val="006C1EE2"/>
    <w:rsid w:val="006C6ED7"/>
    <w:rsid w:val="006D09EA"/>
    <w:rsid w:val="006D3DC0"/>
    <w:rsid w:val="006D4988"/>
    <w:rsid w:val="006D5CAB"/>
    <w:rsid w:val="006D78B4"/>
    <w:rsid w:val="006E20A4"/>
    <w:rsid w:val="006E360C"/>
    <w:rsid w:val="006E5F52"/>
    <w:rsid w:val="006E6D08"/>
    <w:rsid w:val="006E768D"/>
    <w:rsid w:val="006E7DDA"/>
    <w:rsid w:val="006F03BF"/>
    <w:rsid w:val="006F4224"/>
    <w:rsid w:val="007039A8"/>
    <w:rsid w:val="007060C7"/>
    <w:rsid w:val="00716E3D"/>
    <w:rsid w:val="00720246"/>
    <w:rsid w:val="00722751"/>
    <w:rsid w:val="00723B24"/>
    <w:rsid w:val="00725F7F"/>
    <w:rsid w:val="00731092"/>
    <w:rsid w:val="007326E9"/>
    <w:rsid w:val="0073729D"/>
    <w:rsid w:val="0074022C"/>
    <w:rsid w:val="007410FB"/>
    <w:rsid w:val="00741ED2"/>
    <w:rsid w:val="0074797C"/>
    <w:rsid w:val="00751493"/>
    <w:rsid w:val="0075172C"/>
    <w:rsid w:val="007524FE"/>
    <w:rsid w:val="007558DC"/>
    <w:rsid w:val="00755CDC"/>
    <w:rsid w:val="00755FB7"/>
    <w:rsid w:val="00756119"/>
    <w:rsid w:val="007565E7"/>
    <w:rsid w:val="00757094"/>
    <w:rsid w:val="0075788F"/>
    <w:rsid w:val="00757AB4"/>
    <w:rsid w:val="00761512"/>
    <w:rsid w:val="00762E5D"/>
    <w:rsid w:val="00763E32"/>
    <w:rsid w:val="007678A0"/>
    <w:rsid w:val="0076799B"/>
    <w:rsid w:val="00767F2E"/>
    <w:rsid w:val="00776CEE"/>
    <w:rsid w:val="00776DAF"/>
    <w:rsid w:val="0078290E"/>
    <w:rsid w:val="00783FAE"/>
    <w:rsid w:val="00785B58"/>
    <w:rsid w:val="0079029A"/>
    <w:rsid w:val="00792E4C"/>
    <w:rsid w:val="00794DC3"/>
    <w:rsid w:val="007951E6"/>
    <w:rsid w:val="00796A97"/>
    <w:rsid w:val="007A274D"/>
    <w:rsid w:val="007A362D"/>
    <w:rsid w:val="007A48B9"/>
    <w:rsid w:val="007B46AB"/>
    <w:rsid w:val="007B717F"/>
    <w:rsid w:val="007C15BB"/>
    <w:rsid w:val="007C1982"/>
    <w:rsid w:val="007C49EC"/>
    <w:rsid w:val="007C53EE"/>
    <w:rsid w:val="007C5AEC"/>
    <w:rsid w:val="007D1A29"/>
    <w:rsid w:val="007D1D38"/>
    <w:rsid w:val="007D2008"/>
    <w:rsid w:val="007D254F"/>
    <w:rsid w:val="007D32D8"/>
    <w:rsid w:val="007D42EC"/>
    <w:rsid w:val="007D4719"/>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3891"/>
    <w:rsid w:val="008358B1"/>
    <w:rsid w:val="008403F1"/>
    <w:rsid w:val="0084106F"/>
    <w:rsid w:val="00841E8A"/>
    <w:rsid w:val="00851E1B"/>
    <w:rsid w:val="008534E4"/>
    <w:rsid w:val="00854A0E"/>
    <w:rsid w:val="00860895"/>
    <w:rsid w:val="00861D78"/>
    <w:rsid w:val="008668D7"/>
    <w:rsid w:val="00870AC9"/>
    <w:rsid w:val="00871031"/>
    <w:rsid w:val="0087194E"/>
    <w:rsid w:val="00872899"/>
    <w:rsid w:val="00875090"/>
    <w:rsid w:val="00881C47"/>
    <w:rsid w:val="00883E83"/>
    <w:rsid w:val="00886396"/>
    <w:rsid w:val="00892600"/>
    <w:rsid w:val="008A0F0E"/>
    <w:rsid w:val="008A2AB8"/>
    <w:rsid w:val="008A3AFF"/>
    <w:rsid w:val="008A67A6"/>
    <w:rsid w:val="008B08DF"/>
    <w:rsid w:val="008B2F32"/>
    <w:rsid w:val="008B3821"/>
    <w:rsid w:val="008B55D6"/>
    <w:rsid w:val="008B7B5A"/>
    <w:rsid w:val="008C27D5"/>
    <w:rsid w:val="008C55FD"/>
    <w:rsid w:val="008C6698"/>
    <w:rsid w:val="008D1225"/>
    <w:rsid w:val="008D436E"/>
    <w:rsid w:val="008D5274"/>
    <w:rsid w:val="008D5E81"/>
    <w:rsid w:val="008D5EC8"/>
    <w:rsid w:val="008E1D43"/>
    <w:rsid w:val="008E3C50"/>
    <w:rsid w:val="008E3CE2"/>
    <w:rsid w:val="008E41E0"/>
    <w:rsid w:val="008E53CD"/>
    <w:rsid w:val="008E5CFB"/>
    <w:rsid w:val="008E6650"/>
    <w:rsid w:val="008E7EF0"/>
    <w:rsid w:val="008F1B3B"/>
    <w:rsid w:val="008F1D0A"/>
    <w:rsid w:val="008F20CE"/>
    <w:rsid w:val="008F28AD"/>
    <w:rsid w:val="008F5290"/>
    <w:rsid w:val="00903B26"/>
    <w:rsid w:val="0090627C"/>
    <w:rsid w:val="00907273"/>
    <w:rsid w:val="009138C3"/>
    <w:rsid w:val="00914C5B"/>
    <w:rsid w:val="00917B45"/>
    <w:rsid w:val="009237FE"/>
    <w:rsid w:val="00925722"/>
    <w:rsid w:val="009268CC"/>
    <w:rsid w:val="00927401"/>
    <w:rsid w:val="009276F6"/>
    <w:rsid w:val="00932214"/>
    <w:rsid w:val="00932D5E"/>
    <w:rsid w:val="009333B5"/>
    <w:rsid w:val="00935621"/>
    <w:rsid w:val="00937316"/>
    <w:rsid w:val="00940931"/>
    <w:rsid w:val="00940C88"/>
    <w:rsid w:val="00941944"/>
    <w:rsid w:val="009437B5"/>
    <w:rsid w:val="00944E20"/>
    <w:rsid w:val="00945058"/>
    <w:rsid w:val="00945F70"/>
    <w:rsid w:val="0094728E"/>
    <w:rsid w:val="00947396"/>
    <w:rsid w:val="00950F43"/>
    <w:rsid w:val="00951A03"/>
    <w:rsid w:val="009535F2"/>
    <w:rsid w:val="00953E86"/>
    <w:rsid w:val="00956F5C"/>
    <w:rsid w:val="009608D3"/>
    <w:rsid w:val="00960BCC"/>
    <w:rsid w:val="00960DC7"/>
    <w:rsid w:val="00962D00"/>
    <w:rsid w:val="00963882"/>
    <w:rsid w:val="00964032"/>
    <w:rsid w:val="00964892"/>
    <w:rsid w:val="00965A32"/>
    <w:rsid w:val="00965C49"/>
    <w:rsid w:val="009675AB"/>
    <w:rsid w:val="009677A7"/>
    <w:rsid w:val="00972A5F"/>
    <w:rsid w:val="00973AF6"/>
    <w:rsid w:val="00975612"/>
    <w:rsid w:val="009759EC"/>
    <w:rsid w:val="00975A56"/>
    <w:rsid w:val="00982A45"/>
    <w:rsid w:val="0098324F"/>
    <w:rsid w:val="00986843"/>
    <w:rsid w:val="00993742"/>
    <w:rsid w:val="00995BCF"/>
    <w:rsid w:val="00996731"/>
    <w:rsid w:val="009A06FF"/>
    <w:rsid w:val="009A6042"/>
    <w:rsid w:val="009B6BCC"/>
    <w:rsid w:val="009B7428"/>
    <w:rsid w:val="009B7621"/>
    <w:rsid w:val="009C1F04"/>
    <w:rsid w:val="009C4FF9"/>
    <w:rsid w:val="009C503E"/>
    <w:rsid w:val="009C5435"/>
    <w:rsid w:val="009C65F2"/>
    <w:rsid w:val="009D27D2"/>
    <w:rsid w:val="009D4A2E"/>
    <w:rsid w:val="009D771F"/>
    <w:rsid w:val="009E014D"/>
    <w:rsid w:val="009E47DF"/>
    <w:rsid w:val="009F0B1E"/>
    <w:rsid w:val="009F1F05"/>
    <w:rsid w:val="009F5A46"/>
    <w:rsid w:val="009F5A72"/>
    <w:rsid w:val="009F5B74"/>
    <w:rsid w:val="009F6566"/>
    <w:rsid w:val="00A06491"/>
    <w:rsid w:val="00A1199A"/>
    <w:rsid w:val="00A12860"/>
    <w:rsid w:val="00A15FA2"/>
    <w:rsid w:val="00A17BE0"/>
    <w:rsid w:val="00A20BE1"/>
    <w:rsid w:val="00A234F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0109"/>
    <w:rsid w:val="00A51564"/>
    <w:rsid w:val="00A54719"/>
    <w:rsid w:val="00A55137"/>
    <w:rsid w:val="00A57EE0"/>
    <w:rsid w:val="00A61FDE"/>
    <w:rsid w:val="00A66018"/>
    <w:rsid w:val="00A71816"/>
    <w:rsid w:val="00A7701E"/>
    <w:rsid w:val="00A85BF3"/>
    <w:rsid w:val="00A86721"/>
    <w:rsid w:val="00A8776C"/>
    <w:rsid w:val="00A92437"/>
    <w:rsid w:val="00A95412"/>
    <w:rsid w:val="00A95A6A"/>
    <w:rsid w:val="00AA6281"/>
    <w:rsid w:val="00AA7DFD"/>
    <w:rsid w:val="00AB0A91"/>
    <w:rsid w:val="00AB2D55"/>
    <w:rsid w:val="00AB464A"/>
    <w:rsid w:val="00AB6356"/>
    <w:rsid w:val="00AB7062"/>
    <w:rsid w:val="00AC146C"/>
    <w:rsid w:val="00AC33F8"/>
    <w:rsid w:val="00AC3935"/>
    <w:rsid w:val="00AC3AE3"/>
    <w:rsid w:val="00AC5EF2"/>
    <w:rsid w:val="00AC640C"/>
    <w:rsid w:val="00AC7C53"/>
    <w:rsid w:val="00AD1F44"/>
    <w:rsid w:val="00AD33B0"/>
    <w:rsid w:val="00AD5F99"/>
    <w:rsid w:val="00AD6037"/>
    <w:rsid w:val="00AE1178"/>
    <w:rsid w:val="00AE36DE"/>
    <w:rsid w:val="00AE499A"/>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61122"/>
    <w:rsid w:val="00B74F09"/>
    <w:rsid w:val="00B75DB7"/>
    <w:rsid w:val="00B77D01"/>
    <w:rsid w:val="00B80296"/>
    <w:rsid w:val="00B80502"/>
    <w:rsid w:val="00B825FD"/>
    <w:rsid w:val="00B84159"/>
    <w:rsid w:val="00B84E09"/>
    <w:rsid w:val="00B863ED"/>
    <w:rsid w:val="00B8754B"/>
    <w:rsid w:val="00B90FAB"/>
    <w:rsid w:val="00B91755"/>
    <w:rsid w:val="00B92FEF"/>
    <w:rsid w:val="00B93DDB"/>
    <w:rsid w:val="00B94CC4"/>
    <w:rsid w:val="00BA3403"/>
    <w:rsid w:val="00BA7BA8"/>
    <w:rsid w:val="00BB3017"/>
    <w:rsid w:val="00BB4262"/>
    <w:rsid w:val="00BB4E41"/>
    <w:rsid w:val="00BB799A"/>
    <w:rsid w:val="00BC3281"/>
    <w:rsid w:val="00BC34F5"/>
    <w:rsid w:val="00BC5408"/>
    <w:rsid w:val="00BC566E"/>
    <w:rsid w:val="00BC583C"/>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19"/>
    <w:rsid w:val="00BF4060"/>
    <w:rsid w:val="00C019B8"/>
    <w:rsid w:val="00C05651"/>
    <w:rsid w:val="00C0714A"/>
    <w:rsid w:val="00C07ABE"/>
    <w:rsid w:val="00C11E46"/>
    <w:rsid w:val="00C14998"/>
    <w:rsid w:val="00C226F8"/>
    <w:rsid w:val="00C24FA9"/>
    <w:rsid w:val="00C26647"/>
    <w:rsid w:val="00C3533D"/>
    <w:rsid w:val="00C35444"/>
    <w:rsid w:val="00C40F69"/>
    <w:rsid w:val="00C41639"/>
    <w:rsid w:val="00C427A4"/>
    <w:rsid w:val="00C46733"/>
    <w:rsid w:val="00C46D21"/>
    <w:rsid w:val="00C47A8C"/>
    <w:rsid w:val="00C50EFC"/>
    <w:rsid w:val="00C525EB"/>
    <w:rsid w:val="00C53276"/>
    <w:rsid w:val="00C63533"/>
    <w:rsid w:val="00C64D03"/>
    <w:rsid w:val="00C67987"/>
    <w:rsid w:val="00C7015B"/>
    <w:rsid w:val="00C70491"/>
    <w:rsid w:val="00C73C74"/>
    <w:rsid w:val="00C741FD"/>
    <w:rsid w:val="00C75BD3"/>
    <w:rsid w:val="00C75D6F"/>
    <w:rsid w:val="00C76480"/>
    <w:rsid w:val="00C80A91"/>
    <w:rsid w:val="00C92C3E"/>
    <w:rsid w:val="00C94E63"/>
    <w:rsid w:val="00C96D9E"/>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299"/>
    <w:rsid w:val="00CE246B"/>
    <w:rsid w:val="00CE3CCB"/>
    <w:rsid w:val="00CE4DC1"/>
    <w:rsid w:val="00CE4FEA"/>
    <w:rsid w:val="00CE5620"/>
    <w:rsid w:val="00CE5ECB"/>
    <w:rsid w:val="00CE730B"/>
    <w:rsid w:val="00CE7861"/>
    <w:rsid w:val="00CE7E1E"/>
    <w:rsid w:val="00CF093D"/>
    <w:rsid w:val="00CF187C"/>
    <w:rsid w:val="00CF3A0F"/>
    <w:rsid w:val="00CF4C0A"/>
    <w:rsid w:val="00CF4F87"/>
    <w:rsid w:val="00CF6636"/>
    <w:rsid w:val="00D00087"/>
    <w:rsid w:val="00D010AD"/>
    <w:rsid w:val="00D03EAD"/>
    <w:rsid w:val="00D064AE"/>
    <w:rsid w:val="00D06D4F"/>
    <w:rsid w:val="00D07A10"/>
    <w:rsid w:val="00D13C21"/>
    <w:rsid w:val="00D17FD3"/>
    <w:rsid w:val="00D20368"/>
    <w:rsid w:val="00D206AE"/>
    <w:rsid w:val="00D21FFF"/>
    <w:rsid w:val="00D221EE"/>
    <w:rsid w:val="00D23B26"/>
    <w:rsid w:val="00D30D1B"/>
    <w:rsid w:val="00D322D0"/>
    <w:rsid w:val="00D32E6E"/>
    <w:rsid w:val="00D358F4"/>
    <w:rsid w:val="00D37116"/>
    <w:rsid w:val="00D37E12"/>
    <w:rsid w:val="00D421DE"/>
    <w:rsid w:val="00D42A64"/>
    <w:rsid w:val="00D447C4"/>
    <w:rsid w:val="00D45356"/>
    <w:rsid w:val="00D50CF1"/>
    <w:rsid w:val="00D52405"/>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6DBD"/>
    <w:rsid w:val="00D870D1"/>
    <w:rsid w:val="00D90E86"/>
    <w:rsid w:val="00D92676"/>
    <w:rsid w:val="00D94F08"/>
    <w:rsid w:val="00D95307"/>
    <w:rsid w:val="00DA07B9"/>
    <w:rsid w:val="00DA1B49"/>
    <w:rsid w:val="00DA35EC"/>
    <w:rsid w:val="00DA3710"/>
    <w:rsid w:val="00DA52CB"/>
    <w:rsid w:val="00DA6411"/>
    <w:rsid w:val="00DB12FD"/>
    <w:rsid w:val="00DB1A29"/>
    <w:rsid w:val="00DB1C09"/>
    <w:rsid w:val="00DB22F7"/>
    <w:rsid w:val="00DB2F34"/>
    <w:rsid w:val="00DB62E4"/>
    <w:rsid w:val="00DC13F0"/>
    <w:rsid w:val="00DC1917"/>
    <w:rsid w:val="00DC2B59"/>
    <w:rsid w:val="00DC5633"/>
    <w:rsid w:val="00DC5B41"/>
    <w:rsid w:val="00DC5D54"/>
    <w:rsid w:val="00DD0C2E"/>
    <w:rsid w:val="00DD1FB7"/>
    <w:rsid w:val="00DD370F"/>
    <w:rsid w:val="00DD573E"/>
    <w:rsid w:val="00DD5EB6"/>
    <w:rsid w:val="00DD7136"/>
    <w:rsid w:val="00DE0418"/>
    <w:rsid w:val="00DE0C8D"/>
    <w:rsid w:val="00DE32B4"/>
    <w:rsid w:val="00DE7E50"/>
    <w:rsid w:val="00DF0CF6"/>
    <w:rsid w:val="00DF34A8"/>
    <w:rsid w:val="00DF4AA9"/>
    <w:rsid w:val="00DF4F1D"/>
    <w:rsid w:val="00E00217"/>
    <w:rsid w:val="00E07D36"/>
    <w:rsid w:val="00E1273A"/>
    <w:rsid w:val="00E13208"/>
    <w:rsid w:val="00E15128"/>
    <w:rsid w:val="00E24A5A"/>
    <w:rsid w:val="00E24E1F"/>
    <w:rsid w:val="00E2518C"/>
    <w:rsid w:val="00E26396"/>
    <w:rsid w:val="00E3294B"/>
    <w:rsid w:val="00E33BF2"/>
    <w:rsid w:val="00E33D09"/>
    <w:rsid w:val="00E37F6A"/>
    <w:rsid w:val="00E41F31"/>
    <w:rsid w:val="00E43A08"/>
    <w:rsid w:val="00E44629"/>
    <w:rsid w:val="00E45146"/>
    <w:rsid w:val="00E45255"/>
    <w:rsid w:val="00E50002"/>
    <w:rsid w:val="00E56B97"/>
    <w:rsid w:val="00E632BE"/>
    <w:rsid w:val="00E637A5"/>
    <w:rsid w:val="00E66C5C"/>
    <w:rsid w:val="00E67686"/>
    <w:rsid w:val="00E67F8E"/>
    <w:rsid w:val="00E70D1A"/>
    <w:rsid w:val="00E72D00"/>
    <w:rsid w:val="00E74296"/>
    <w:rsid w:val="00E7786E"/>
    <w:rsid w:val="00E87FD6"/>
    <w:rsid w:val="00E965AD"/>
    <w:rsid w:val="00EA6C79"/>
    <w:rsid w:val="00EB0A03"/>
    <w:rsid w:val="00EB28C4"/>
    <w:rsid w:val="00EB33CC"/>
    <w:rsid w:val="00EB5B7D"/>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E77DF"/>
    <w:rsid w:val="00EF039D"/>
    <w:rsid w:val="00EF07F5"/>
    <w:rsid w:val="00EF76D1"/>
    <w:rsid w:val="00F005AA"/>
    <w:rsid w:val="00F00A36"/>
    <w:rsid w:val="00F010FB"/>
    <w:rsid w:val="00F0554E"/>
    <w:rsid w:val="00F05B6F"/>
    <w:rsid w:val="00F062A4"/>
    <w:rsid w:val="00F07620"/>
    <w:rsid w:val="00F13350"/>
    <w:rsid w:val="00F14F8F"/>
    <w:rsid w:val="00F15949"/>
    <w:rsid w:val="00F20B7D"/>
    <w:rsid w:val="00F24B75"/>
    <w:rsid w:val="00F33CAB"/>
    <w:rsid w:val="00F36025"/>
    <w:rsid w:val="00F41D21"/>
    <w:rsid w:val="00F427BF"/>
    <w:rsid w:val="00F431FF"/>
    <w:rsid w:val="00F43F2D"/>
    <w:rsid w:val="00F46434"/>
    <w:rsid w:val="00F46A5A"/>
    <w:rsid w:val="00F46D04"/>
    <w:rsid w:val="00F50EC6"/>
    <w:rsid w:val="00F5567C"/>
    <w:rsid w:val="00F560F7"/>
    <w:rsid w:val="00F57DA0"/>
    <w:rsid w:val="00F60565"/>
    <w:rsid w:val="00F7442D"/>
    <w:rsid w:val="00F76794"/>
    <w:rsid w:val="00F76887"/>
    <w:rsid w:val="00F8098B"/>
    <w:rsid w:val="00F87F55"/>
    <w:rsid w:val="00F96002"/>
    <w:rsid w:val="00FA150D"/>
    <w:rsid w:val="00FA4A4E"/>
    <w:rsid w:val="00FA566A"/>
    <w:rsid w:val="00FA6E1D"/>
    <w:rsid w:val="00FA70D3"/>
    <w:rsid w:val="00FB0B9F"/>
    <w:rsid w:val="00FB1207"/>
    <w:rsid w:val="00FB39D2"/>
    <w:rsid w:val="00FB55AC"/>
    <w:rsid w:val="00FC052D"/>
    <w:rsid w:val="00FC1118"/>
    <w:rsid w:val="00FC2C14"/>
    <w:rsid w:val="00FC36A6"/>
    <w:rsid w:val="00FC5B03"/>
    <w:rsid w:val="00FC69EE"/>
    <w:rsid w:val="00FD342F"/>
    <w:rsid w:val="00FD417A"/>
    <w:rsid w:val="00FD4C3E"/>
    <w:rsid w:val="00FD73F0"/>
    <w:rsid w:val="00FD7B66"/>
    <w:rsid w:val="00FE2B4C"/>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6229">
      <w:bodyDiv w:val="1"/>
      <w:marLeft w:val="0"/>
      <w:marRight w:val="0"/>
      <w:marTop w:val="0"/>
      <w:marBottom w:val="0"/>
      <w:divBdr>
        <w:top w:val="none" w:sz="0" w:space="0" w:color="auto"/>
        <w:left w:val="none" w:sz="0" w:space="0" w:color="auto"/>
        <w:bottom w:val="none" w:sz="0" w:space="0" w:color="auto"/>
        <w:right w:val="none" w:sz="0" w:space="0" w:color="auto"/>
      </w:divBdr>
    </w:div>
    <w:div w:id="27528926">
      <w:bodyDiv w:val="1"/>
      <w:marLeft w:val="0"/>
      <w:marRight w:val="0"/>
      <w:marTop w:val="0"/>
      <w:marBottom w:val="0"/>
      <w:divBdr>
        <w:top w:val="none" w:sz="0" w:space="0" w:color="auto"/>
        <w:left w:val="none" w:sz="0" w:space="0" w:color="auto"/>
        <w:bottom w:val="none" w:sz="0" w:space="0" w:color="auto"/>
        <w:right w:val="none" w:sz="0" w:space="0" w:color="auto"/>
      </w:divBdr>
    </w:div>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186069888">
      <w:bodyDiv w:val="1"/>
      <w:marLeft w:val="0"/>
      <w:marRight w:val="0"/>
      <w:marTop w:val="0"/>
      <w:marBottom w:val="0"/>
      <w:divBdr>
        <w:top w:val="none" w:sz="0" w:space="0" w:color="auto"/>
        <w:left w:val="none" w:sz="0" w:space="0" w:color="auto"/>
        <w:bottom w:val="none" w:sz="0" w:space="0" w:color="auto"/>
        <w:right w:val="none" w:sz="0" w:space="0" w:color="auto"/>
      </w:divBdr>
    </w:div>
    <w:div w:id="275908312">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362629770">
      <w:bodyDiv w:val="1"/>
      <w:marLeft w:val="0"/>
      <w:marRight w:val="0"/>
      <w:marTop w:val="0"/>
      <w:marBottom w:val="0"/>
      <w:divBdr>
        <w:top w:val="none" w:sz="0" w:space="0" w:color="auto"/>
        <w:left w:val="none" w:sz="0" w:space="0" w:color="auto"/>
        <w:bottom w:val="none" w:sz="0" w:space="0" w:color="auto"/>
        <w:right w:val="none" w:sz="0" w:space="0" w:color="auto"/>
      </w:divBdr>
    </w:div>
    <w:div w:id="375784446">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459806708">
      <w:bodyDiv w:val="1"/>
      <w:marLeft w:val="0"/>
      <w:marRight w:val="0"/>
      <w:marTop w:val="0"/>
      <w:marBottom w:val="0"/>
      <w:divBdr>
        <w:top w:val="none" w:sz="0" w:space="0" w:color="auto"/>
        <w:left w:val="none" w:sz="0" w:space="0" w:color="auto"/>
        <w:bottom w:val="none" w:sz="0" w:space="0" w:color="auto"/>
        <w:right w:val="none" w:sz="0" w:space="0" w:color="auto"/>
      </w:divBdr>
    </w:div>
    <w:div w:id="499390910">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58249591">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4561056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763843420">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062752401">
      <w:bodyDiv w:val="1"/>
      <w:marLeft w:val="0"/>
      <w:marRight w:val="0"/>
      <w:marTop w:val="0"/>
      <w:marBottom w:val="0"/>
      <w:divBdr>
        <w:top w:val="none" w:sz="0" w:space="0" w:color="auto"/>
        <w:left w:val="none" w:sz="0" w:space="0" w:color="auto"/>
        <w:bottom w:val="none" w:sz="0" w:space="0" w:color="auto"/>
        <w:right w:val="none" w:sz="0" w:space="0" w:color="auto"/>
      </w:divBdr>
    </w:div>
    <w:div w:id="1104766843">
      <w:bodyDiv w:val="1"/>
      <w:marLeft w:val="0"/>
      <w:marRight w:val="0"/>
      <w:marTop w:val="0"/>
      <w:marBottom w:val="0"/>
      <w:divBdr>
        <w:top w:val="none" w:sz="0" w:space="0" w:color="auto"/>
        <w:left w:val="none" w:sz="0" w:space="0" w:color="auto"/>
        <w:bottom w:val="none" w:sz="0" w:space="0" w:color="auto"/>
        <w:right w:val="none" w:sz="0" w:space="0" w:color="auto"/>
      </w:divBdr>
    </w:div>
    <w:div w:id="1193225029">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34774901">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432093639">
      <w:bodyDiv w:val="1"/>
      <w:marLeft w:val="0"/>
      <w:marRight w:val="0"/>
      <w:marTop w:val="0"/>
      <w:marBottom w:val="0"/>
      <w:divBdr>
        <w:top w:val="none" w:sz="0" w:space="0" w:color="auto"/>
        <w:left w:val="none" w:sz="0" w:space="0" w:color="auto"/>
        <w:bottom w:val="none" w:sz="0" w:space="0" w:color="auto"/>
        <w:right w:val="none" w:sz="0" w:space="0" w:color="auto"/>
      </w:divBdr>
    </w:div>
    <w:div w:id="1508255729">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155447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08873369">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42019520">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02716830">
      <w:bodyDiv w:val="1"/>
      <w:marLeft w:val="0"/>
      <w:marRight w:val="0"/>
      <w:marTop w:val="0"/>
      <w:marBottom w:val="0"/>
      <w:divBdr>
        <w:top w:val="none" w:sz="0" w:space="0" w:color="auto"/>
        <w:left w:val="none" w:sz="0" w:space="0" w:color="auto"/>
        <w:bottom w:val="none" w:sz="0" w:space="0" w:color="auto"/>
        <w:right w:val="none" w:sz="0" w:space="0" w:color="auto"/>
      </w:divBdr>
    </w:div>
    <w:div w:id="1963530564">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470950452">
          <w:marLeft w:val="0"/>
          <w:marRight w:val="0"/>
          <w:marTop w:val="0"/>
          <w:marBottom w:val="0"/>
          <w:divBdr>
            <w:top w:val="none" w:sz="0" w:space="0" w:color="auto"/>
            <w:left w:val="none" w:sz="0" w:space="0" w:color="auto"/>
            <w:bottom w:val="none" w:sz="0" w:space="0" w:color="auto"/>
            <w:right w:val="none" w:sz="0" w:space="0" w:color="auto"/>
          </w:divBdr>
        </w:div>
        <w:div w:id="590315500">
          <w:marLeft w:val="0"/>
          <w:marRight w:val="0"/>
          <w:marTop w:val="6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A1AD7-0E1B-5143-9597-DB8CE312E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29</Pages>
  <Words>12223</Words>
  <Characters>69672</Characters>
  <Application>Microsoft Macintosh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15</cp:revision>
  <cp:lastPrinted>2016-02-13T05:11:00Z</cp:lastPrinted>
  <dcterms:created xsi:type="dcterms:W3CDTF">2016-03-06T14:04:00Z</dcterms:created>
  <dcterms:modified xsi:type="dcterms:W3CDTF">2016-03-10T23:22:00Z</dcterms:modified>
</cp:coreProperties>
</file>