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82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1638"/>
        <w:gridCol w:w="2250"/>
        <w:gridCol w:w="1260"/>
        <w:gridCol w:w="1098"/>
        <w:gridCol w:w="1314"/>
        <w:gridCol w:w="1026"/>
        <w:gridCol w:w="1314"/>
        <w:gridCol w:w="846"/>
        <w:gridCol w:w="1314"/>
        <w:gridCol w:w="1026"/>
        <w:gridCol w:w="1296"/>
      </w:tblGrid>
      <w:tr w:rsidR="00796030" w:rsidRPr="00E72BFC" w:rsidTr="00796030">
        <w:tc>
          <w:tcPr>
            <w:tcW w:w="14382" w:type="dxa"/>
            <w:gridSpan w:val="11"/>
          </w:tcPr>
          <w:p w:rsidR="00796030" w:rsidRPr="00E72BFC" w:rsidRDefault="00796030" w:rsidP="00075517">
            <w:pPr>
              <w:jc w:val="center"/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Table 2. Comparison of equivalent width predictions from literature and from our models.</w:t>
            </w:r>
          </w:p>
        </w:tc>
      </w:tr>
      <w:tr w:rsidR="00796030" w:rsidRPr="00E72BFC" w:rsidTr="00796030">
        <w:tc>
          <w:tcPr>
            <w:tcW w:w="1638" w:type="dxa"/>
            <w:vMerge w:val="restart"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Emission line</w:t>
            </w:r>
          </w:p>
        </w:tc>
        <w:tc>
          <w:tcPr>
            <w:tcW w:w="2250" w:type="dxa"/>
            <w:vMerge w:val="restart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1260" w:type="dxa"/>
            <w:vMerge w:val="restart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Literature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72BFC">
              <w:rPr>
                <w:rFonts w:ascii="Times New Roman" w:hAnsi="Times New Roman" w:cs="Times New Roman"/>
              </w:rPr>
              <w:t>log(</w:t>
            </w:r>
            <w:proofErr w:type="spellStart"/>
            <w:proofErr w:type="gramEnd"/>
            <w:r w:rsidRPr="00E72BFC">
              <w:rPr>
                <w:rFonts w:ascii="Times New Roman" w:hAnsi="Times New Roman" w:cs="Times New Roman"/>
              </w:rPr>
              <w:t>W</w:t>
            </w:r>
            <w:r w:rsidRPr="00E72BFC">
              <w:rPr>
                <w:rFonts w:ascii="Times New Roman" w:hAnsi="Times New Roman" w:cs="Times New Roman"/>
                <w:vertAlign w:val="subscript"/>
              </w:rPr>
              <w:t>λ</w:t>
            </w:r>
            <w:proofErr w:type="spellEnd"/>
            <w:r w:rsidRPr="00E72B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2" w:type="dxa"/>
            <w:gridSpan w:val="2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Dust-free</w:t>
            </w:r>
          </w:p>
        </w:tc>
        <w:tc>
          <w:tcPr>
            <w:tcW w:w="2340" w:type="dxa"/>
            <w:gridSpan w:val="2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hAnsi="Times New Roman" w:cs="Times New Roman"/>
              </w:rPr>
              <w:t xml:space="preserve">Dusty </w:t>
            </w:r>
            <w:r>
              <w:rPr>
                <w:rFonts w:ascii="Times New Roman" w:hAnsi="Times New Roman" w:cs="Times New Roman"/>
              </w:rPr>
              <w:t>(</w:t>
            </w:r>
            <w:r w:rsidRPr="00E72BFC">
              <w:rPr>
                <w:rFonts w:ascii="Times New Roman" w:eastAsia="Symbol" w:hAnsi="Times New Roman" w:cs="Times New Roman"/>
                <w:color w:val="000000"/>
              </w:rPr>
              <w:t xml:space="preserve">0.2 </w:t>
            </w:r>
            <w:r w:rsidRPr="00E72BFC">
              <w:rPr>
                <w:rFonts w:ascii="Times New Roman" w:hAnsi="Times New Roman" w:cs="Times New Roman"/>
                <w:i/>
              </w:rPr>
              <w:t>Z</w:t>
            </w:r>
            <w:r w:rsidRPr="00E72BFC">
              <w:rPr>
                <w:rFonts w:ascii="Baoli SC Regular" w:hAnsi="Baoli SC Regular" w:cs="Baoli SC Regular"/>
                <w:vertAlign w:val="subscript"/>
              </w:rPr>
              <w:t>⊙</w:t>
            </w:r>
            <w:r w:rsidRPr="00E72B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gridSpan w:val="2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Baseline model</w:t>
            </w:r>
          </w:p>
        </w:tc>
        <w:tc>
          <w:tcPr>
            <w:tcW w:w="2322" w:type="dxa"/>
            <w:gridSpan w:val="2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 xml:space="preserve">Dusty </w:t>
            </w:r>
            <w:r>
              <w:rPr>
                <w:rFonts w:ascii="Times New Roman" w:eastAsia="Symbol" w:hAnsi="Times New Roman" w:cs="Times New Roman"/>
                <w:color w:val="000000"/>
              </w:rPr>
              <w:t>(</w:t>
            </w:r>
            <w:r w:rsidRPr="00E72BFC">
              <w:rPr>
                <w:rFonts w:ascii="Times New Roman" w:hAnsi="Times New Roman" w:cs="Times New Roman"/>
              </w:rPr>
              <w:t>5.0</w:t>
            </w:r>
            <w:r w:rsidRPr="00E72BFC">
              <w:rPr>
                <w:rFonts w:ascii="Times New Roman" w:hAnsi="Times New Roman" w:cs="Times New Roman"/>
                <w:i/>
              </w:rPr>
              <w:t xml:space="preserve"> Z</w:t>
            </w:r>
            <w:r w:rsidRPr="00E72BFC">
              <w:rPr>
                <w:rFonts w:ascii="Baoli SC Regular" w:hAnsi="Baoli SC Regular" w:cs="Baoli SC Regular"/>
                <w:vertAlign w:val="subscript"/>
              </w:rPr>
              <w:t>⊙</w:t>
            </w:r>
            <w:r w:rsidRPr="00E72BFC">
              <w:rPr>
                <w:rFonts w:ascii="Times New Roman" w:hAnsi="Times New Roman" w:cs="Times New Roman"/>
              </w:rPr>
              <w:t>)</w:t>
            </w:r>
          </w:p>
        </w:tc>
      </w:tr>
      <w:tr w:rsidR="00796030" w:rsidRPr="00E72BFC" w:rsidTr="00796030">
        <w:trPr>
          <w:trHeight w:val="449"/>
        </w:trPr>
        <w:tc>
          <w:tcPr>
            <w:tcW w:w="1638" w:type="dxa"/>
            <w:vMerge/>
          </w:tcPr>
          <w:p w:rsidR="00796030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2250" w:type="dxa"/>
            <w:vMerge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1260" w:type="dxa"/>
            <w:vMerge/>
          </w:tcPr>
          <w:p w:rsidR="00796030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Value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Conditions</w:t>
            </w: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Value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Conditions</w:t>
            </w: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Value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Conditions</w:t>
            </w: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Value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Conditions</w:t>
            </w:r>
          </w:p>
        </w:tc>
      </w:tr>
      <w:tr w:rsidR="00796030" w:rsidRPr="00E72BFC" w:rsidTr="00796030">
        <w:trPr>
          <w:trHeight w:val="449"/>
        </w:trPr>
        <w:tc>
          <w:tcPr>
            <w:tcW w:w="1638" w:type="dxa"/>
            <w:vMerge w:val="restart"/>
          </w:tcPr>
          <w:p w:rsidR="00796030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  <w:p w:rsidR="00796030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Ly</w:t>
            </w:r>
            <w:r w:rsidRPr="00E72BFC">
              <w:rPr>
                <w:rFonts w:ascii="Times New Roman" w:hAnsi="Times New Roman" w:cs="Times New Roman"/>
              </w:rPr>
              <w:sym w:font="Symbol" w:char="F061"/>
            </w: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Cassata et al. 2013</w:t>
            </w:r>
          </w:p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5C6445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rPr>
          <w:trHeight w:val="449"/>
        </w:trPr>
        <w:tc>
          <w:tcPr>
            <w:tcW w:w="1638" w:type="dxa"/>
            <w:vMerge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Symbol" w:hAnsi="Times New Roman" w:cs="Times New Roman"/>
                <w:color w:val="000000"/>
              </w:rPr>
              <w:t>Raiter</w:t>
            </w:r>
            <w:proofErr w:type="spellEnd"/>
            <w:r>
              <w:rPr>
                <w:rFonts w:ascii="Times New Roman" w:eastAsia="Symbol" w:hAnsi="Times New Roman" w:cs="Times New Roman"/>
                <w:color w:val="000000"/>
              </w:rPr>
              <w:t xml:space="preserve"> et al. 2010</w:t>
            </w:r>
          </w:p>
        </w:tc>
        <w:tc>
          <w:tcPr>
            <w:tcW w:w="1260" w:type="dxa"/>
          </w:tcPr>
          <w:p w:rsidR="00796030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  <w:vMerge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:rsidR="00796030" w:rsidRPr="00E72BFC" w:rsidRDefault="00796030" w:rsidP="00075517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Stark et al. 2014</w:t>
            </w:r>
          </w:p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1260" w:type="dxa"/>
          </w:tcPr>
          <w:p w:rsidR="00796030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  <w:color w:val="000000"/>
              </w:rPr>
              <w:t>N IV] λ1486</w:t>
            </w:r>
          </w:p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Raiter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2010</w:t>
            </w:r>
          </w:p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</w:p>
        </w:tc>
        <w:tc>
          <w:tcPr>
            <w:tcW w:w="1260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1.34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He II λ1640</w:t>
            </w: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Cassata et al. 2013</w:t>
            </w:r>
          </w:p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5C6445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>
              <w:rPr>
                <w:rFonts w:ascii="Times New Roman" w:eastAsia="Symbol" w:hAnsi="Times New Roman" w:cs="Times New Roman"/>
                <w:color w:val="000000"/>
              </w:rPr>
              <w:t>0.0-0.61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O III] λλ1661, 1666</w:t>
            </w: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Shapley et al. 2003</w:t>
            </w:r>
          </w:p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  <w:vMerge w:val="restart"/>
          </w:tcPr>
          <w:p w:rsidR="00796030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</w:p>
          <w:p w:rsidR="00796030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</w:p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C III] λ1909</w:t>
            </w:r>
          </w:p>
          <w:p w:rsidR="00796030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96030" w:rsidRPr="00E72BFC" w:rsidRDefault="00796030" w:rsidP="00075517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Cassata et al. 2013</w:t>
            </w:r>
          </w:p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E72BFC" w:rsidRDefault="00796030" w:rsidP="00075517">
            <w:pPr>
              <w:rPr>
                <w:rFonts w:ascii="Times New Roman" w:eastAsia="Symbol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0.53-0.89</w:t>
            </w:r>
          </w:p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314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314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314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96" w:type="dxa"/>
          </w:tcPr>
          <w:p w:rsidR="00796030" w:rsidRPr="00E72BFC" w:rsidRDefault="00796030" w:rsidP="00075517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  <w:vMerge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Stark et al. 2014</w:t>
            </w:r>
          </w:p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  <w:tr w:rsidR="00796030" w:rsidRPr="00E72BFC" w:rsidTr="00796030">
        <w:tc>
          <w:tcPr>
            <w:tcW w:w="1638" w:type="dxa"/>
            <w:vMerge/>
          </w:tcPr>
          <w:p w:rsidR="00796030" w:rsidRPr="00E72BFC" w:rsidRDefault="00796030" w:rsidP="008E7868">
            <w:pPr>
              <w:tabs>
                <w:tab w:val="left" w:pos="100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96030" w:rsidRPr="00E72BFC" w:rsidRDefault="00796030" w:rsidP="008E7868">
            <w:pPr>
              <w:rPr>
                <w:rFonts w:ascii="Times New Roman" w:eastAsia="Symbol" w:hAnsi="Times New Roman" w:cs="Times New Roman"/>
                <w:color w:val="000000"/>
              </w:rPr>
            </w:pPr>
            <w:r w:rsidRPr="00E72BFC">
              <w:rPr>
                <w:rFonts w:ascii="Times New Roman" w:eastAsia="Symbol" w:hAnsi="Times New Roman" w:cs="Times New Roman"/>
                <w:color w:val="000000"/>
              </w:rPr>
              <w:t>Shapley et al. 2003</w:t>
            </w:r>
          </w:p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098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314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  <w:r w:rsidRPr="00E72BF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96" w:type="dxa"/>
          </w:tcPr>
          <w:p w:rsidR="00796030" w:rsidRPr="00E72BFC" w:rsidRDefault="00796030" w:rsidP="008E7868">
            <w:pPr>
              <w:rPr>
                <w:rFonts w:ascii="Times New Roman" w:hAnsi="Times New Roman" w:cs="Times New Roman"/>
              </w:rPr>
            </w:pPr>
          </w:p>
        </w:tc>
      </w:tr>
    </w:tbl>
    <w:p w:rsidR="00674340" w:rsidRDefault="00674340"/>
    <w:sectPr w:rsidR="00674340" w:rsidSect="00796030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altName w:val="Arial Unicode MS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68"/>
    <w:rsid w:val="00075517"/>
    <w:rsid w:val="00571291"/>
    <w:rsid w:val="00674340"/>
    <w:rsid w:val="00796030"/>
    <w:rsid w:val="008E7868"/>
    <w:rsid w:val="009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A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1</cp:revision>
  <dcterms:created xsi:type="dcterms:W3CDTF">2016-02-18T16:15:00Z</dcterms:created>
  <dcterms:modified xsi:type="dcterms:W3CDTF">2016-02-18T16:52:00Z</dcterms:modified>
</cp:coreProperties>
</file>