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102AB7F5"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w:t>
      </w:r>
      <w:ins w:id="0" w:author="Chris Richardson" w:date="2016-11-27T20:20:00Z">
        <w:r w:rsidR="008A2177">
          <w:rPr>
            <w:rFonts w:eastAsia="Times New Roman" w:cs="Times New Roman"/>
          </w:rPr>
          <w:t xml:space="preserve"> 10</w:t>
        </w:r>
      </w:ins>
      <w:del w:id="1" w:author="Chris Richardson" w:date="2016-11-27T20:20:00Z">
        <w:r w:rsidRPr="008A1272" w:rsidDel="008A2177">
          <w:rPr>
            <w:rFonts w:eastAsia="Times New Roman" w:cs="Times New Roman"/>
          </w:rPr>
          <w:delText xml:space="preserve"> 15</w:delText>
        </w:r>
      </w:del>
      <w:r w:rsidRPr="008A1272">
        <w:rPr>
          <w:rFonts w:eastAsia="Times New Roman" w:cs="Times New Roman"/>
        </w:rPr>
        <w:t xml:space="preserve"> orders of magnitude in ionizing flux and </w:t>
      </w:r>
      <w:ins w:id="2" w:author="Chris Richardson" w:date="2016-11-27T20:19:00Z">
        <w:r w:rsidR="008A2177">
          <w:rPr>
            <w:rFonts w:eastAsia="Times New Roman" w:cs="Times New Roman"/>
          </w:rPr>
          <w:t>7</w:t>
        </w:r>
      </w:ins>
      <w:del w:id="3" w:author="Chris Richardson" w:date="2016-11-27T20:19:00Z">
        <w:r w:rsidRPr="008A1272" w:rsidDel="008A2177">
          <w:rPr>
            <w:rFonts w:eastAsia="Times New Roman" w:cs="Times New Roman"/>
          </w:rPr>
          <w:delText>10</w:delText>
        </w:r>
      </w:del>
      <w:r w:rsidRPr="008A1272">
        <w:rPr>
          <w:rFonts w:eastAsia="Times New Roman" w:cs="Times New Roman"/>
        </w:rPr>
        <w:t xml:space="preserve">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ins w:id="4" w:author="Chris Richardson" w:date="2016-09-18T21:44:00Z">
        <w:r w:rsidR="00A1057F" w:rsidRPr="00726394">
          <w:rPr>
            <w:rFonts w:eastAsia="Times New Roman" w:cs="Times New Roman"/>
          </w:rPr>
          <w:t>local</w:t>
        </w:r>
      </w:ins>
      <w:r w:rsidRPr="008A1272">
        <w:rPr>
          <w:rFonts w:eastAsia="Times New Roman" w:cs="Times New Roman"/>
        </w:rPr>
        <w:t xml:space="preserve"> starburst galaxies</w:t>
      </w:r>
      <w:ins w:id="5" w:author="Chris Richardson" w:date="2016-12-08T22:16:00Z">
        <w:r w:rsidR="009E39D1">
          <w:rPr>
            <w:rFonts w:eastAsia="Times New Roman" w:cs="Times New Roman"/>
          </w:rPr>
          <w:t xml:space="preserve"> that show high ionization emission lines</w:t>
        </w:r>
      </w:ins>
      <w:r w:rsidRPr="008A1272">
        <w:rPr>
          <w:rFonts w:eastAsia="Times New Roman" w:cs="Times New Roman"/>
        </w:rPr>
        <w:t xml:space="preserve">. </w:t>
      </w:r>
      <w:ins w:id="6" w:author="Chris Richardson" w:date="2016-12-08T22:20:00Z">
        <w:r w:rsidR="00485B7D">
          <w:rPr>
            <w:rFonts w:eastAsia="Times New Roman" w:cs="Times New Roman"/>
          </w:rPr>
          <w:t xml:space="preserve">One sample application of our atlas </w:t>
        </w:r>
      </w:ins>
      <w:del w:id="7" w:author="Chris Richardson" w:date="2016-11-27T20:21:00Z">
        <w:r w:rsidRPr="008A1272" w:rsidDel="00FB58C7">
          <w:rPr>
            <w:rFonts w:eastAsia="Times New Roman" w:cs="Times New Roman"/>
          </w:rPr>
          <w:delText xml:space="preserve">Lastly, </w:delText>
        </w:r>
        <w:r w:rsidR="00B32866" w:rsidRPr="008A1272" w:rsidDel="00FB58C7">
          <w:rPr>
            <w:rFonts w:eastAsia="Times New Roman" w:cs="Times New Roman"/>
          </w:rPr>
          <w:delText>w</w:delText>
        </w:r>
      </w:del>
      <w:del w:id="8" w:author="Chris Richardson" w:date="2016-12-08T22:20:00Z">
        <w:r w:rsidR="00B32866" w:rsidRPr="008A1272" w:rsidDel="00485B7D">
          <w:rPr>
            <w:rFonts w:eastAsia="Times New Roman" w:cs="Times New Roman"/>
          </w:rPr>
          <w:delText>e present an application of our</w:delText>
        </w:r>
        <w:r w:rsidRPr="008A1272" w:rsidDel="00485B7D">
          <w:rPr>
            <w:rFonts w:eastAsia="Times New Roman" w:cs="Times New Roman"/>
          </w:rPr>
          <w:delText xml:space="preserve"> atlas, </w:delText>
        </w:r>
      </w:del>
      <w:r w:rsidRPr="008A1272">
        <w:rPr>
          <w:rFonts w:eastAsia="Times New Roman" w:cs="Times New Roman"/>
        </w:rPr>
        <w:t>predict</w:t>
      </w:r>
      <w:ins w:id="9" w:author="Chris Richardson" w:date="2016-12-08T22:20:00Z">
        <w:r w:rsidR="00485B7D">
          <w:rPr>
            <w:rFonts w:eastAsia="Times New Roman" w:cs="Times New Roman"/>
          </w:rPr>
          <w:t>s</w:t>
        </w:r>
      </w:ins>
      <w:bookmarkStart w:id="10" w:name="_GoBack"/>
      <w:bookmarkEnd w:id="10"/>
      <w:del w:id="11" w:author="Chris Richardson" w:date="2016-12-08T22:20:00Z">
        <w:r w:rsidRPr="008A1272" w:rsidDel="00485B7D">
          <w:rPr>
            <w:rFonts w:eastAsia="Times New Roman" w:cs="Times New Roman"/>
          </w:rPr>
          <w:delText>ing</w:delText>
        </w:r>
      </w:del>
      <w:r w:rsidRPr="008A1272">
        <w:rPr>
          <w:rFonts w:eastAsia="Times New Roman" w:cs="Times New Roman"/>
        </w:rPr>
        <w:t xml:space="preserve"> that </w:t>
      </w:r>
      <w:del w:id="12" w:author="Chris Richardson" w:date="2016-11-27T20:21:00Z">
        <w:r w:rsidRPr="008A1272" w:rsidDel="00FB58C7">
          <w:rPr>
            <w:rFonts w:cs="Times New Roman"/>
          </w:rPr>
          <w:delText xml:space="preserve">C III λ977 and </w:delText>
        </w:r>
      </w:del>
      <w:r w:rsidRPr="008A1272">
        <w:rPr>
          <w:rFonts w:cs="Times New Roman"/>
        </w:rPr>
        <w:t xml:space="preserve">C IV λ1549 will serve as </w:t>
      </w:r>
      <w:ins w:id="13" w:author="Chris Richardson" w:date="2016-12-08T22:14:00Z">
        <w:r w:rsidR="005F4AC1">
          <w:rPr>
            <w:rFonts w:cs="Times New Roman"/>
          </w:rPr>
          <w:t xml:space="preserve">a </w:t>
        </w:r>
      </w:ins>
      <w:r w:rsidRPr="008A1272">
        <w:rPr>
          <w:rFonts w:cs="Times New Roman"/>
        </w:rPr>
        <w:t>useful diagnostic emission line</w:t>
      </w:r>
      <w:ins w:id="14" w:author="Chris Richardson" w:date="2016-12-08T22:15:00Z">
        <w:r w:rsidR="005F4AC1">
          <w:rPr>
            <w:rFonts w:cs="Times New Roman"/>
          </w:rPr>
          <w:t xml:space="preserve"> of vigorous star formation</w:t>
        </w:r>
      </w:ins>
      <w:del w:id="15" w:author="Chris Richardson" w:date="2016-12-08T22:14:00Z">
        <w:r w:rsidRPr="008A1272" w:rsidDel="005F4AC1">
          <w:rPr>
            <w:rFonts w:cs="Times New Roman"/>
          </w:rPr>
          <w:delText>s</w:delText>
        </w:r>
      </w:del>
      <w:r w:rsidRPr="008A1272">
        <w:rPr>
          <w:rFonts w:cs="Times New Roman"/>
        </w:rPr>
        <w:t xml:space="preserve"> for coming </w:t>
      </w:r>
      <w:r w:rsidRPr="008A1272">
        <w:rPr>
          <w:rFonts w:cs="Times New Roman"/>
          <w:i/>
        </w:rPr>
        <w:t xml:space="preserve">James Webb Space Telescope </w:t>
      </w:r>
      <w:del w:id="16" w:author="Chris Richardson" w:date="2016-11-27T20:21:00Z">
        <w:r w:rsidRPr="008A1272" w:rsidDel="00FB58C7">
          <w:rPr>
            <w:rFonts w:cs="Times New Roman"/>
          </w:rPr>
          <w:delText>high</w:delText>
        </w:r>
        <w:r w:rsidRPr="008A1272" w:rsidDel="00FB58C7">
          <w:rPr>
            <w:rFonts w:cs="Times New Roman"/>
            <w:i/>
          </w:rPr>
          <w:delText xml:space="preserve">-z </w:delText>
        </w:r>
      </w:del>
      <w:r w:rsidRPr="008A1272">
        <w:rPr>
          <w:rFonts w:cs="Times New Roman"/>
        </w:rPr>
        <w:t>observations</w:t>
      </w:r>
      <w:del w:id="17" w:author="Chris Richardson" w:date="2016-11-27T20:22:00Z">
        <w:r w:rsidRPr="008A1272" w:rsidDel="00FB58C7">
          <w:rPr>
            <w:rFonts w:cs="Times New Roman"/>
          </w:rPr>
          <w:delText>.</w:delText>
        </w:r>
      </w:del>
      <w:r w:rsidRPr="008A1272">
        <w:rPr>
          <w:rFonts w:cs="Times New Roman"/>
        </w:rPr>
        <w:t xml:space="preserve"> </w:t>
      </w:r>
      <w:del w:id="18" w:author="Chris Richardson" w:date="2016-11-27T20:22:00Z">
        <w:r w:rsidRPr="008A1272" w:rsidDel="00FB58C7">
          <w:rPr>
            <w:rFonts w:cs="Times New Roman"/>
          </w:rPr>
          <w:delText xml:space="preserve">Under </w:delText>
        </w:r>
        <w:r w:rsidR="00820FE7" w:rsidRPr="008A1272" w:rsidDel="00FB58C7">
          <w:rPr>
            <w:rFonts w:cs="Times New Roman"/>
          </w:rPr>
          <w:delText xml:space="preserve">the </w:delText>
        </w:r>
        <w:r w:rsidRPr="008A1272" w:rsidDel="00FB58C7">
          <w:rPr>
            <w:rFonts w:cs="Times New Roman"/>
          </w:rPr>
          <w:delText xml:space="preserve">conditions present in the redshift range </w:delText>
        </w:r>
        <w:r w:rsidR="00341187" w:rsidRPr="008A1272" w:rsidDel="00FB58C7">
          <w:rPr>
            <w:rFonts w:cs="Times New Roman"/>
          </w:rPr>
          <w:delText>4</w:delText>
        </w:r>
        <w:r w:rsidR="00B32866" w:rsidRPr="008A1272" w:rsidDel="00FB58C7">
          <w:rPr>
            <w:rFonts w:cs="Times New Roman"/>
          </w:rPr>
          <w:delText xml:space="preserve"> </w:delText>
        </w:r>
        <w:r w:rsidR="00341187" w:rsidRPr="008A1272" w:rsidDel="00FB58C7">
          <w:rPr>
            <w:rFonts w:cs="Times New Roman"/>
          </w:rPr>
          <w:delText>&lt;</w:delText>
        </w:r>
        <w:r w:rsidR="00B32866" w:rsidRPr="008A1272" w:rsidDel="00FB58C7">
          <w:rPr>
            <w:rFonts w:cs="Times New Roman"/>
          </w:rPr>
          <w:delText xml:space="preserve"> </w:delText>
        </w:r>
        <w:r w:rsidR="00341187" w:rsidRPr="008A1272" w:rsidDel="00FB58C7">
          <w:rPr>
            <w:rFonts w:cs="Times New Roman"/>
            <w:i/>
          </w:rPr>
          <w:delText>z</w:delText>
        </w:r>
        <w:r w:rsidR="00B32866" w:rsidRPr="008A1272" w:rsidDel="00FB58C7">
          <w:rPr>
            <w:rFonts w:cs="Times New Roman"/>
            <w:i/>
          </w:rPr>
          <w:delText xml:space="preserve"> </w:delText>
        </w:r>
        <w:r w:rsidRPr="008A1272" w:rsidDel="00FB58C7">
          <w:rPr>
            <w:rFonts w:cs="Times New Roman"/>
            <w:i/>
          </w:rPr>
          <w:delText>&lt;</w:delText>
        </w:r>
        <w:r w:rsidR="00B32866" w:rsidRPr="008A1272" w:rsidDel="00FB58C7">
          <w:rPr>
            <w:rFonts w:cs="Times New Roman"/>
            <w:i/>
          </w:rPr>
          <w:delText xml:space="preserve"> </w:delText>
        </w:r>
        <w:r w:rsidRPr="008A1272" w:rsidDel="00FB58C7">
          <w:rPr>
            <w:rFonts w:cs="Times New Roman"/>
          </w:rPr>
          <w:delText>8</w:delText>
        </w:r>
        <w:r w:rsidRPr="008A1272" w:rsidDel="00FB58C7">
          <w:rPr>
            <w:rFonts w:cs="Times New Roman"/>
            <w:i/>
          </w:rPr>
          <w:delText xml:space="preserve">, </w:delText>
        </w:r>
        <w:r w:rsidRPr="008A1272" w:rsidDel="00FB58C7">
          <w:rPr>
            <w:rFonts w:cs="Times New Roman"/>
          </w:rPr>
          <w:delText xml:space="preserve">we </w:delText>
        </w:r>
      </w:del>
      <w:r w:rsidRPr="008A1272">
        <w:rPr>
          <w:rFonts w:cs="Times New Roman"/>
        </w:rPr>
        <w:t>predict</w:t>
      </w:r>
      <w:ins w:id="19" w:author="Chris Richardson" w:date="2016-11-27T20:22:00Z">
        <w:r w:rsidR="00FB58C7">
          <w:rPr>
            <w:rFonts w:cs="Times New Roman"/>
          </w:rPr>
          <w:t>ing</w:t>
        </w:r>
      </w:ins>
      <w:r w:rsidRPr="008A1272">
        <w:rPr>
          <w:rFonts w:cs="Times New Roman"/>
        </w:rPr>
        <w:t xml:space="preserve"> </w:t>
      </w:r>
      <w:ins w:id="20" w:author="Chris Richardson" w:date="2016-11-27T20:22:00Z">
        <w:r w:rsidR="00FB58C7">
          <w:rPr>
            <w:rFonts w:cs="Times New Roman"/>
          </w:rPr>
          <w:t>a</w:t>
        </w:r>
      </w:ins>
      <w:ins w:id="21" w:author="Chris Richardson" w:date="2016-12-08T22:14:00Z">
        <w:r w:rsidR="005F4AC1">
          <w:rPr>
            <w:rFonts w:cs="Times New Roman"/>
          </w:rPr>
          <w:t xml:space="preserve"> </w:t>
        </w:r>
      </w:ins>
      <w:del w:id="22" w:author="Chris Richardson" w:date="2016-11-27T20:22:00Z">
        <w:r w:rsidRPr="008A1272" w:rsidDel="00FB58C7">
          <w:rPr>
            <w:rFonts w:cs="Times New Roman"/>
          </w:rPr>
          <w:delText>their</w:delText>
        </w:r>
      </w:del>
      <w:del w:id="23" w:author="Chris Richardson" w:date="2016-12-08T22:14:00Z">
        <w:r w:rsidRPr="008A1272" w:rsidDel="005F4AC1">
          <w:rPr>
            <w:rFonts w:cs="Times New Roman"/>
          </w:rPr>
          <w:delText xml:space="preserve"> </w:delText>
        </w:r>
      </w:del>
      <w:r w:rsidRPr="008A1272">
        <w:rPr>
          <w:rFonts w:eastAsiaTheme="minorEastAsia" w:cs="Times New Roman"/>
          <w:kern w:val="0"/>
          <w:lang w:eastAsia="en-US" w:bidi="ar-SA"/>
        </w:rPr>
        <w:t>pea</w:t>
      </w:r>
      <w:r w:rsidRPr="008A1272">
        <w:rPr>
          <w:rFonts w:cs="Times New Roman"/>
        </w:rPr>
        <w:t>k equivalent width</w:t>
      </w:r>
      <w:del w:id="24" w:author="Chris Richardson" w:date="2016-11-27T20:22:00Z">
        <w:r w:rsidR="00647543" w:rsidRPr="008A1272" w:rsidDel="00FB58C7">
          <w:rPr>
            <w:rFonts w:cs="Times New Roman"/>
          </w:rPr>
          <w:delText>s</w:delText>
        </w:r>
      </w:del>
      <w:r w:rsidRPr="008A1272">
        <w:rPr>
          <w:rFonts w:cs="Times New Roman"/>
        </w:rPr>
        <w:t xml:space="preserve"> </w:t>
      </w:r>
      <w:ins w:id="25" w:author="Chris Richardson" w:date="2016-11-27T20:22:00Z">
        <w:r w:rsidR="00FB58C7">
          <w:rPr>
            <w:rFonts w:cs="Times New Roman"/>
          </w:rPr>
          <w:t xml:space="preserve">of </w:t>
        </w:r>
      </w:ins>
      <w:del w:id="26" w:author="Chris Richardson" w:date="2016-11-27T20:22:00Z">
        <w:r w:rsidRPr="008A1272" w:rsidDel="00FB58C7">
          <w:rPr>
            <w:rFonts w:cs="Times New Roman"/>
          </w:rPr>
          <w:delText xml:space="preserve">to be </w:delText>
        </w:r>
      </w:del>
      <w:r w:rsidRPr="008A1272">
        <w:rPr>
          <w:rFonts w:cs="Times New Roman"/>
        </w:rPr>
        <w:t xml:space="preserve">approximately </w:t>
      </w:r>
      <w:del w:id="27" w:author="Chris Richardson" w:date="2016-11-27T20:22:00Z">
        <w:r w:rsidRPr="008A1272" w:rsidDel="00FB58C7">
          <w:rPr>
            <w:rFonts w:cs="Times New Roman"/>
          </w:rPr>
          <w:delText xml:space="preserve">100 </w:delText>
        </w:r>
        <w:r w:rsidRPr="008A1272" w:rsidDel="00FB58C7">
          <w:rPr>
            <w:rFonts w:ascii="angstrom" w:eastAsia="Times New Roman" w:hAnsi="angstrom" w:cs="Times New Roman"/>
          </w:rPr>
          <w:delText>Å</w:delText>
        </w:r>
        <w:r w:rsidRPr="008A1272" w:rsidDel="00FB58C7">
          <w:rPr>
            <w:rFonts w:cs="Times New Roman"/>
          </w:rPr>
          <w:delText xml:space="preserve"> and </w:delText>
        </w:r>
      </w:del>
      <w:r w:rsidRPr="008A1272">
        <w:rPr>
          <w:rFonts w:cs="Times New Roman"/>
        </w:rPr>
        <w:t xml:space="preserve">316 </w:t>
      </w:r>
      <w:r w:rsidRPr="008A1272">
        <w:rPr>
          <w:rFonts w:ascii="angstrom" w:eastAsia="Times New Roman" w:hAnsi="angstrom" w:cs="Times New Roman"/>
        </w:rPr>
        <w:t>Å</w:t>
      </w:r>
      <w:del w:id="28" w:author="Chris Richardson" w:date="2016-11-27T20:23:00Z">
        <w:r w:rsidRPr="008A1272" w:rsidDel="00FB58C7">
          <w:rPr>
            <w:rFonts w:cs="Times New Roman"/>
          </w:rPr>
          <w:delText xml:space="preserve"> respectively</w:delText>
        </w:r>
      </w:del>
      <w:r w:rsidRPr="008A1272">
        <w:rPr>
          <w:rFonts w:cs="Times New Roman"/>
        </w:rPr>
        <w:t>.</w:t>
      </w:r>
      <w:del w:id="29" w:author="Chris Richardson" w:date="2016-12-08T22:14:00Z">
        <w:r w:rsidRPr="00C64EE9" w:rsidDel="005F4AC1">
          <w:rPr>
            <w:rFonts w:cs="Times New Roman"/>
          </w:rPr>
          <w:delText xml:space="preserve"> </w:delText>
        </w:r>
        <w:r w:rsidR="008A1272" w:rsidRPr="008A1272" w:rsidDel="005F4AC1">
          <w:rPr>
            <w:rFonts w:cs="Times New Roman"/>
            <w:highlight w:val="yellow"/>
          </w:rPr>
          <w:delText>[REVISIT LATER]</w:delText>
        </w:r>
      </w:del>
    </w:p>
    <w:p w14:paraId="7C1A0ABC" w14:textId="77777777" w:rsidR="0062017A" w:rsidRPr="00C64EE9" w:rsidDel="00076EDD" w:rsidRDefault="0062017A" w:rsidP="00D23D0F">
      <w:pPr>
        <w:ind w:left="540" w:right="630"/>
        <w:jc w:val="both"/>
        <w:rPr>
          <w:del w:id="30" w:author="Chris Richardson" w:date="2016-11-27T20:23:00Z"/>
          <w:rFonts w:eastAsia="Times New Roman" w:cs="Times New Roman"/>
        </w:rPr>
      </w:pPr>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31BA40D9"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w:t>
      </w:r>
      <w:r w:rsidR="00726394">
        <w:t xml:space="preserve">contribute </w:t>
      </w:r>
      <w:r w:rsidRPr="00C64EE9">
        <w:t xml:space="preserve">to the production of emission lines. </w:t>
      </w:r>
      <w:r w:rsidR="00DA6BCA">
        <w:t xml:space="preserve">The most intensely star forming galaxies </w:t>
      </w:r>
      <w:r w:rsidRPr="00C64EE9">
        <w:t>along the far left wing of the BPT diagram</w:t>
      </w:r>
      <w:r w:rsidR="00D95F18">
        <w:t xml:space="preserve"> are often interacting or merging (Robaina et al. 2009)</w:t>
      </w:r>
      <w:r w:rsidRPr="00C64EE9">
        <w:t xml:space="preserve">. Strong shocks </w:t>
      </w:r>
      <w:r w:rsidR="00726394">
        <w:t>further contribute to the excitation of</w:t>
      </w:r>
      <w:r w:rsidR="00726394" w:rsidRPr="00C64EE9">
        <w:t xml:space="preserve"> </w:t>
      </w:r>
      <w:r w:rsidRPr="00C64EE9">
        <w:t xml:space="preserve">the gas in </w:t>
      </w:r>
      <w:r w:rsidR="009A439F">
        <w:t>galaxies along the left wing</w:t>
      </w:r>
      <w:r w:rsidR="00726394">
        <w:t>.</w:t>
      </w:r>
    </w:p>
    <w:p w14:paraId="72AFB3BF" w14:textId="33C7B140"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w:t>
      </w:r>
      <w:r w:rsidRPr="00C64EE9">
        <w:lastRenderedPageBreak/>
        <w:t xml:space="preserve">many </w:t>
      </w:r>
      <w:r w:rsidR="00726394">
        <w:t xml:space="preserve">excitation </w:t>
      </w:r>
      <w:r w:rsidRPr="00C64EE9">
        <w:t>states.</w:t>
      </w:r>
    </w:p>
    <w:p w14:paraId="16D9DCFA" w14:textId="11DBE1FC" w:rsidR="00341187" w:rsidRPr="00C64EE9" w:rsidRDefault="00341187" w:rsidP="00D23D0F">
      <w:pPr>
        <w:ind w:firstLine="720"/>
      </w:pPr>
      <w:r w:rsidRPr="00C64EE9">
        <w:t>However,</w:t>
      </w:r>
      <w:r w:rsidR="009A439F">
        <w:t xml:space="preserve"> the presence of high ionization emission lines signifying AGN activity</w:t>
      </w:r>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r w:rsidR="004F0BAA">
        <w:t xml:space="preserve">h </w:t>
      </w:r>
      <w:r w:rsidRPr="00C64EE9">
        <w:t>AGN activity</w:t>
      </w:r>
      <w:r w:rsidR="004F0BAA">
        <w:t xml:space="preserve"> ruled out by spatial resolved spectroscopy</w:t>
      </w:r>
      <w:r w:rsidR="005B4CF6">
        <w:t xml:space="preserve"> around the size of a starburst region</w:t>
      </w:r>
      <w:r w:rsidRPr="00C64EE9">
        <w:t xml:space="preserve"> (Lutz et al. 1998). Similarly, Sharzi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1056674B" w14:textId="0F85DDF0" w:rsidR="00341187" w:rsidRPr="00C64EE9" w:rsidRDefault="00B93656" w:rsidP="00E52D6F">
      <w:pPr>
        <w:ind w:firstLine="720"/>
        <w:rPr>
          <w:rFonts w:eastAsia="Times New Roman"/>
        </w:rPr>
      </w:pPr>
      <w:r>
        <w:t xml:space="preserve">Observations indicate a </w:t>
      </w:r>
      <w:r w:rsidRPr="00C64EE9">
        <w:t>larger influence of vigorous star formation on emission line production at early times in the universe</w:t>
      </w:r>
      <w:r>
        <w:t xml:space="preserve"> </w:t>
      </w:r>
      <w:r w:rsidRPr="00C64EE9">
        <w:t>(Madau &amp; Dickinson 2014</w:t>
      </w:r>
      <w:r>
        <w:t xml:space="preserve">. This leads to models which incorporate the starburst phase prior to any AGN activity </w:t>
      </w:r>
      <w:r w:rsidRPr="00C64EE9">
        <w:t>(Hopkins et al. 2006)</w:t>
      </w:r>
      <w:r>
        <w:t xml:space="preserve">. </w:t>
      </w:r>
      <w:r w:rsidR="00E52D6F">
        <w:t>Indeed, l</w:t>
      </w:r>
      <w:r w:rsidR="00341187" w:rsidRPr="00C64EE9">
        <w:t xml:space="preserve">ocal star-forming galaxies that exhibit characteristics of Lyman break galaxies (LBGs) can </w:t>
      </w:r>
      <w:r w:rsidR="006D0E61" w:rsidRPr="00C64EE9">
        <w:t>diverge from</w:t>
      </w:r>
      <w:r w:rsidR="00341187" w:rsidRPr="00C64EE9">
        <w:t xml:space="preserve"> the common sequence of starburst galaxies along the BPT diagram (Stanway et al. 2014). </w:t>
      </w:r>
      <w:r w:rsidR="005A2402">
        <w:t xml:space="preserve">For example, </w:t>
      </w:r>
      <w:r w:rsidR="00341187" w:rsidRPr="00C64EE9">
        <w:t>at higher redshifts</w:t>
      </w:r>
      <w:r w:rsidR="005A2402">
        <w:t xml:space="preserve"> of</w:t>
      </w:r>
      <w:r w:rsidR="00341187" w:rsidRPr="00C64EE9">
        <w:t xml:space="preserve"> </w:t>
      </w:r>
      <w:r w:rsidR="00341187" w:rsidRPr="00C64EE9">
        <w:rPr>
          <w:i/>
        </w:rPr>
        <w:t>z</w:t>
      </w:r>
      <w:r w:rsidR="00341187" w:rsidRPr="00C64EE9">
        <w:t xml:space="preserve"> ~ 1-3, emission line galaxies with high [O III] / Hβ ratios are frequently located in regions of the BPT diagram that are typically unoccupied by nearby galaxies</w:t>
      </w:r>
      <w:r w:rsidR="00341187" w:rsidRPr="00C64EE9">
        <w:rPr>
          <w:rFonts w:eastAsia="Times New Roman"/>
        </w:rPr>
        <w:t>,</w:t>
      </w:r>
      <w:r w:rsidR="00341187" w:rsidRPr="00C64EE9">
        <w:t xml:space="preserve"> limiting our understanding regarding the level of contribution from star formation (Liu et al. 2008; Steidel et al. 2014). </w:t>
      </w:r>
      <w:r w:rsidR="005A2402">
        <w:t>Local analogs for high-</w:t>
      </w:r>
      <w:r w:rsidR="005A2402">
        <w:rPr>
          <w:i/>
        </w:rPr>
        <w:t>z</w:t>
      </w:r>
      <w:r w:rsidR="005A2402">
        <w:t xml:space="preserve"> galaxies provide crucial </w:t>
      </w:r>
      <w:r w:rsidR="00114DEF">
        <w:t xml:space="preserve">case studies for </w:t>
      </w:r>
      <w:r w:rsidR="005A2402">
        <w:t>understanding these galaxies that have higher electron densities and ionization parameters than those in the local universe</w:t>
      </w:r>
      <w:r w:rsidR="00085710">
        <w:t xml:space="preserve"> (</w:t>
      </w:r>
      <w:r w:rsidR="006217C1">
        <w:t xml:space="preserve">Brinchmann et al. 2008; </w:t>
      </w:r>
      <w:r w:rsidR="00085710">
        <w:t>Bian et al. 2016)</w:t>
      </w:r>
      <w:r w:rsidR="005A2402">
        <w:t xml:space="preserve">. </w:t>
      </w:r>
    </w:p>
    <w:p w14:paraId="76EF5ECA" w14:textId="721FAA9C"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r w:rsidR="00303784">
        <w:t>starburst galaxies</w:t>
      </w:r>
      <w:r w:rsidRPr="00C64EE9">
        <w:t xml:space="preserve">. A common technique for </w:t>
      </w:r>
      <w:r w:rsidR="00E76793">
        <w:t xml:space="preserve">such </w:t>
      </w:r>
      <w:r w:rsidRPr="00C64EE9">
        <w:t xml:space="preserve">modeling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B26E99D" w:rsidR="00341187" w:rsidRPr="00C64EE9" w:rsidRDefault="00341187" w:rsidP="00D23D0F">
      <w:pPr>
        <w:ind w:firstLine="720"/>
        <w:rPr>
          <w:rFonts w:eastAsia="Times New Roman"/>
        </w:rPr>
      </w:pPr>
      <w:r w:rsidRPr="00C64EE9">
        <w:rPr>
          <w:rFonts w:eastAsia="Times New Roman"/>
        </w:rPr>
        <w:t xml:space="preserve">The overlapping goal of many of these studies </w:t>
      </w:r>
      <w:r w:rsidR="00E76793">
        <w:rPr>
          <w:rFonts w:eastAsia="Times New Roman"/>
        </w:rPr>
        <w:t>is to understand</w:t>
      </w:r>
      <w:r w:rsidRPr="00C64EE9">
        <w:rPr>
          <w:rFonts w:eastAsia="Times New Roman"/>
        </w:rPr>
        <w:t xml:space="preserve">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0754D0D8"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r w:rsidR="00303784">
        <w:rPr>
          <w:rFonts w:eastAsia="Times New Roman"/>
        </w:rPr>
        <w:t xml:space="preserve">Other </w:t>
      </w:r>
      <w:r w:rsidR="00E76793">
        <w:rPr>
          <w:rFonts w:eastAsia="Times New Roman"/>
        </w:rPr>
        <w:t>studies</w:t>
      </w:r>
      <w:r w:rsidR="00E76793" w:rsidRPr="00C64EE9">
        <w:rPr>
          <w:rFonts w:eastAsia="Times New Roman"/>
        </w:rPr>
        <w:t xml:space="preserve"> </w:t>
      </w:r>
      <w:r w:rsidR="00303784">
        <w:rPr>
          <w:rFonts w:eastAsia="Times New Roman"/>
        </w:rPr>
        <w:t>(</w:t>
      </w:r>
      <w:r w:rsidR="00303784" w:rsidRPr="00F5074D">
        <w:rPr>
          <w:rFonts w:cs="Times New Roman"/>
        </w:rPr>
        <w:t>Mas-Hesse &amp; Kunth 1999</w:t>
      </w:r>
      <w:r w:rsidR="00303784">
        <w:rPr>
          <w:rFonts w:cs="Times New Roman"/>
        </w:rPr>
        <w:t xml:space="preserve">, </w:t>
      </w:r>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r w:rsidRPr="00C64EE9">
        <w:rPr>
          <w:rFonts w:eastAsia="Times New Roman"/>
        </w:rPr>
        <w:t>Levesque et al. 2010</w:t>
      </w:r>
      <w:r w:rsidR="00303784">
        <w:rPr>
          <w:rFonts w:eastAsia="Times New Roman"/>
        </w:rPr>
        <w:t>)</w:t>
      </w:r>
      <w:r w:rsidRPr="00C64EE9">
        <w:rPr>
          <w:rFonts w:eastAsia="Times New Roman"/>
        </w:rPr>
        <w:t xml:space="preserve"> </w:t>
      </w:r>
      <w:r w:rsidR="00E76793">
        <w:rPr>
          <w:rFonts w:eastAsia="Times New Roman"/>
        </w:rPr>
        <w:t xml:space="preserve">have </w:t>
      </w:r>
      <w:r w:rsidRPr="00C64EE9">
        <w:rPr>
          <w:rFonts w:eastAsia="Times New Roman"/>
        </w:rPr>
        <w:t>included a sensitivity stud</w:t>
      </w:r>
      <w:r w:rsidR="00E76793">
        <w:rPr>
          <w:rFonts w:eastAsia="Times New Roman"/>
        </w:rPr>
        <w:t>ies</w:t>
      </w:r>
      <w:r w:rsidRPr="00C64EE9">
        <w:rPr>
          <w:rFonts w:eastAsia="Times New Roman"/>
        </w:rPr>
        <w:t xml:space="preserve">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r w:rsidR="006F7BB3">
        <w:t xml:space="preserve">small </w:t>
      </w:r>
      <w:r w:rsidRPr="00C64EE9">
        <w:t>He II / Hβ values observed in the local universe (Shirazi &amp; Brinchmann 2012)</w:t>
      </w:r>
      <w:r w:rsidR="006F7BB3">
        <w:t xml:space="preserve"> but fails to fit to largest</w:t>
      </w:r>
      <w:r w:rsidR="00E52D6F">
        <w:t xml:space="preserve"> star forming galaxy</w:t>
      </w:r>
      <w:r w:rsidR="006F7BB3">
        <w:t xml:space="preserve"> He II / </w:t>
      </w:r>
      <w:r w:rsidR="006F7BB3" w:rsidRPr="00C64EE9">
        <w:t>Hβ</w:t>
      </w:r>
      <w:r w:rsidR="006F7BB3">
        <w:t xml:space="preserve"> ratios (Guseva et al. 2000)</w:t>
      </w:r>
      <w:r w:rsidRPr="00C64EE9">
        <w:t>.</w:t>
      </w:r>
    </w:p>
    <w:p w14:paraId="7FCF6457" w14:textId="3C097DE5" w:rsidR="00AB12A0" w:rsidRPr="00C64EE9" w:rsidRDefault="00341187" w:rsidP="005A2402">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w:t>
      </w:r>
      <w:r w:rsidR="00E52D6F">
        <w:t>for most</w:t>
      </w:r>
      <w:r w:rsidRPr="00C64EE9">
        <w:t xml:space="preserve"> nearby galaxies; however,</w:t>
      </w:r>
      <w:r w:rsidR="00E52D6F">
        <w:t xml:space="preserve"> to construct a model that represents an even greater fraction of local galaxies, one must also include the </w:t>
      </w:r>
      <w:r w:rsidR="00E52D6F">
        <w:rPr>
          <w:rFonts w:eastAsia="Times New Roman"/>
        </w:rPr>
        <w:t xml:space="preserve">higher </w:t>
      </w:r>
      <w:r w:rsidR="00E52D6F" w:rsidRPr="00E76793">
        <w:rPr>
          <w:rFonts w:eastAsia="Times New Roman"/>
          <w:i/>
          <w:u w:val="single"/>
        </w:rPr>
        <w:t>U</w:t>
      </w:r>
      <w:r w:rsidR="00E52D6F">
        <w:rPr>
          <w:rFonts w:eastAsia="Times New Roman"/>
        </w:rPr>
        <w:t xml:space="preserve"> values</w:t>
      </w:r>
      <w:r w:rsidR="00E76793">
        <w:rPr>
          <w:rFonts w:eastAsia="Times New Roman"/>
        </w:rPr>
        <w:t xml:space="preserve"> </w:t>
      </w:r>
      <w:r w:rsidR="00E52D6F">
        <w:t xml:space="preserve">necessary for the </w:t>
      </w:r>
      <w:r w:rsidRPr="00C64EE9">
        <w:t xml:space="preserve">[O III] / Hβ ratios </w:t>
      </w:r>
      <w:r w:rsidR="00E52D6F">
        <w:t>found in local analogs</w:t>
      </w:r>
      <w:r w:rsidR="00E76793" w:rsidRPr="00C64EE9">
        <w:rPr>
          <w:rFonts w:eastAsia="Times New Roman"/>
        </w:rPr>
        <w:t xml:space="preserve"> (Richardson et al. 2013)</w:t>
      </w:r>
      <w:r w:rsidRPr="00C64EE9">
        <w:rPr>
          <w:rFonts w:eastAsia="Times New Roman"/>
        </w:rPr>
        <w:t>.</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2765836E" w14:textId="532F8C63" w:rsidR="00341187" w:rsidRPr="00C64EE9" w:rsidRDefault="00341187" w:rsidP="00AB12A0">
      <w:pPr>
        <w:ind w:firstLine="720"/>
      </w:pPr>
      <w:r w:rsidRPr="00C64EE9">
        <w:t xml:space="preserve">In this paper, we use an LOC methodology to focus on the sensitivity </w:t>
      </w:r>
      <w:r w:rsidR="004419DB">
        <w:t>of</w:t>
      </w:r>
      <w:r w:rsidR="004419DB" w:rsidRPr="00C64EE9">
        <w:t xml:space="preserve"> </w:t>
      </w:r>
      <w:r w:rsidRPr="00C64EE9">
        <w:t>typical photoionization model parameters in producing higher ionization emission lines and notoriously weak emission lines. Our results will provide observers with an understanding of what conditions could produce anomalous emission in star-forming galaxies</w:t>
      </w:r>
      <w:r w:rsidR="00993A3B">
        <w:t xml:space="preserve"> in the low-</w:t>
      </w:r>
      <w:r w:rsidR="00993A3B" w:rsidRPr="004419DB">
        <w:rPr>
          <w:i/>
        </w:rPr>
        <w:t>z</w:t>
      </w:r>
      <w:r w:rsidR="00993A3B">
        <w:t xml:space="preserve"> universe</w:t>
      </w:r>
      <w:r w:rsidRPr="00C64EE9">
        <w:t xml:space="preserve">, aid in distinguishing between possible excitation mechanisms, supply baseline grids for LOC integration modeling (Richardson et al. 2016), and inform next generation surveys about the best possible emission line wavelengths </w:t>
      </w:r>
      <w:r w:rsidR="00623DA5">
        <w:t xml:space="preserve">to probe </w:t>
      </w:r>
      <w:r w:rsidR="00993A3B">
        <w:t xml:space="preserve">starburst </w:t>
      </w:r>
      <w:r w:rsidRPr="00C64EE9">
        <w:t>galaxies.</w:t>
      </w:r>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8C6933"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B61C01">
        <w:rPr>
          <w:rFonts w:eastAsia="Times New Roman"/>
        </w:rPr>
        <w:t>We limit our</w:t>
      </w:r>
      <w:r w:rsidR="006D0E61" w:rsidRPr="00C64EE9">
        <w:rPr>
          <w:rFonts w:eastAsia="Times New Roman"/>
        </w:rPr>
        <w:t xml:space="preserve"> </w:t>
      </w:r>
      <w:r w:rsidR="00B61C01">
        <w:rPr>
          <w:rFonts w:eastAsia="Times New Roman"/>
        </w:rPr>
        <w:t>analysis</w:t>
      </w:r>
      <w:r w:rsidR="006D0E61" w:rsidRPr="00C64EE9">
        <w:rPr>
          <w:rFonts w:eastAsia="Times New Roman"/>
        </w:rPr>
        <w:t xml:space="preserve"> to low-</w:t>
      </w:r>
      <w:r w:rsidR="006D0E61" w:rsidRPr="00C64EE9">
        <w:rPr>
          <w:rFonts w:eastAsia="Times New Roman"/>
          <w:i/>
        </w:rPr>
        <w:t>z</w:t>
      </w:r>
      <w:r w:rsidR="006D0E61" w:rsidRPr="00C64EE9">
        <w:rPr>
          <w:rFonts w:eastAsia="Times New Roman"/>
        </w:rPr>
        <w:t xml:space="preserve"> or typical Orion conditions, but also explore </w:t>
      </w:r>
      <w:r w:rsidR="00B61C01">
        <w:rPr>
          <w:rFonts w:eastAsia="Times New Roman"/>
        </w:rPr>
        <w:t>simulations involving</w:t>
      </w:r>
      <w:r w:rsidR="006D0E61" w:rsidRPr="00C64EE9">
        <w:rPr>
          <w:rFonts w:eastAsia="Times New Roman"/>
        </w:rPr>
        <w:t xml:space="preserve"> more extreme conditions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present equivalent widths for 9</w:t>
      </w:r>
      <w:r w:rsidR="00023111">
        <w:rPr>
          <w:rFonts w:eastAsia="Times New Roman"/>
        </w:rPr>
        <w:t>2</w:t>
      </w:r>
      <w:r w:rsidRPr="00C64EE9">
        <w:rPr>
          <w:rFonts w:eastAsia="Times New Roman"/>
        </w:rPr>
        <w:t xml:space="preserve">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w:t>
      </w:r>
      <w:r w:rsidR="008C5518">
        <w:rPr>
          <w:rFonts w:eastAsia="Times New Roman"/>
        </w:rPr>
        <w:t>not only strong lines</w:t>
      </w:r>
      <w:r w:rsidRPr="00C64EE9">
        <w:rPr>
          <w:rFonts w:eastAsia="Times New Roman"/>
        </w:rPr>
        <w:t>,</w:t>
      </w:r>
      <w:r w:rsidR="008C5518">
        <w:rPr>
          <w:rFonts w:eastAsia="Times New Roman"/>
        </w:rPr>
        <w:t xml:space="preserve"> but also weaker, and thus less commonly measured</w:t>
      </w:r>
      <w:r w:rsidR="00F60332">
        <w:rPr>
          <w:rFonts w:eastAsia="Times New Roman"/>
        </w:rPr>
        <w:t xml:space="preserve"> lines,</w:t>
      </w:r>
      <w:r w:rsidRPr="00C64EE9">
        <w:rPr>
          <w:rFonts w:eastAsia="Times New Roman"/>
        </w:rPr>
        <w:t xml:space="preserve">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2D35F48F" w:rsidR="00310F04" w:rsidRPr="00C64EE9" w:rsidRDefault="00341187" w:rsidP="00D23D0F">
      <w:pPr>
        <w:ind w:firstLine="720"/>
      </w:pPr>
      <w:r w:rsidRPr="00C64EE9">
        <w:t>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galaxies</w:t>
      </w:r>
      <w:r w:rsidR="000E2603">
        <w:t xml:space="preserve"> and future</w:t>
      </w:r>
      <w:r w:rsidRPr="00C64EE9">
        <w:t xml:space="preserve"> </w:t>
      </w:r>
      <w:r w:rsidR="000E2603" w:rsidRPr="00C64EE9">
        <w:rPr>
          <w:i/>
        </w:rPr>
        <w:t>James Webb Space Telescope</w:t>
      </w:r>
      <w:r w:rsidR="000E2603" w:rsidRPr="00C64EE9">
        <w:t xml:space="preserve"> observations </w:t>
      </w:r>
      <w:r w:rsidRPr="00C64EE9">
        <w:t xml:space="preserve">are presented in §5; and finally, in §6, we summarize our results </w:t>
      </w:r>
      <w:r w:rsidR="000E2603">
        <w:t xml:space="preserve">and </w:t>
      </w:r>
      <w:r w:rsidRPr="00C64EE9">
        <w:t xml:space="preserve">outline avenues for future work.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6A5204E3"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E3874">
        <w:t>less noticeable changes</w:t>
      </w:r>
      <w:r w:rsidRPr="00C64EE9">
        <w:t xml:space="preserve"> to the overall spectrum. </w:t>
      </w:r>
      <w:r w:rsidR="003E3874">
        <w:t>In particular, t</w:t>
      </w:r>
      <w:r w:rsidRPr="00C64EE9">
        <w:t xml:space="preserve">he effects of stellar metallicity were </w:t>
      </w:r>
      <w:r w:rsidR="003E3874">
        <w:t>less noticeable</w:t>
      </w:r>
      <w:r w:rsidRPr="00C64EE9">
        <w:t xml:space="preserve"> when the Geneva track continuous evolution model was adopted (Figure 2). </w:t>
      </w:r>
    </w:p>
    <w:p w14:paraId="18715F03" w14:textId="0CBB7E0E" w:rsidR="00650A9D" w:rsidRDefault="0040770C" w:rsidP="00D23D0F">
      <w:pPr>
        <w:ind w:firstLine="720"/>
        <w:rPr>
          <w:rFonts w:cs="Times New Roman"/>
        </w:rPr>
      </w:pPr>
      <w:r w:rsidRPr="00C64EE9">
        <w:rPr>
          <w:rFonts w:cs="Times New Roman"/>
        </w:rPr>
        <w:t xml:space="preserve">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w:t>
      </w:r>
      <w:r w:rsidR="00826F70">
        <w:rPr>
          <w:rFonts w:cs="Times New Roman"/>
        </w:rPr>
        <w:t xml:space="preserve">bottom </w:t>
      </w:r>
      <w:r w:rsidRPr="00C64EE9">
        <w:rPr>
          <w:rFonts w:cs="Times New Roman"/>
        </w:rPr>
        <w:t xml:space="preserve">two rows of spectra are distinguished by differences in stellar rotation following the Geneva evolutionary track, while the </w:t>
      </w:r>
      <w:r w:rsidR="00826F70">
        <w:rPr>
          <w:rFonts w:cs="Times New Roman"/>
        </w:rPr>
        <w:t>top</w:t>
      </w:r>
      <w:r w:rsidR="00826F70" w:rsidRPr="00C64EE9">
        <w:rPr>
          <w:rFonts w:cs="Times New Roman"/>
        </w:rPr>
        <w:t xml:space="preserve"> </w:t>
      </w:r>
      <w:r w:rsidRPr="00C64EE9">
        <w:rPr>
          <w:rFonts w:cs="Times New Roman"/>
        </w:rPr>
        <w:t xml:space="preserve">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0AED22DF" w14:textId="0137A13D" w:rsidR="00726394" w:rsidRPr="00043EFB" w:rsidRDefault="00650A9D" w:rsidP="00043EFB">
      <w:pPr>
        <w:ind w:firstLine="720"/>
        <w:rPr>
          <w:rFonts w:cs="Times New Roman"/>
        </w:rPr>
        <w:sectPr w:rsidR="00726394" w:rsidRPr="00043EFB" w:rsidSect="00234945">
          <w:footerReference w:type="default" r:id="rId9"/>
          <w:footerReference w:type="first" r:id="rId10"/>
          <w:pgSz w:w="12240" w:h="15840"/>
          <w:pgMar w:top="1440" w:right="1440" w:bottom="1440" w:left="1440" w:header="720" w:footer="720" w:gutter="0"/>
          <w:pgNumType w:start="1"/>
          <w:cols w:space="720"/>
          <w:titlePg/>
          <w:docGrid w:linePitch="360"/>
        </w:sectPr>
      </w:pPr>
      <w:r w:rsidRPr="00C64EE9">
        <w:rPr>
          <w:rFonts w:eastAsia="Times New Roman"/>
          <w:shd w:val="clear" w:color="auto" w:fill="FFFFFF"/>
        </w:rPr>
        <w:t>Despite these effects, the overall hardness of the ionizing spectrum from solar metallicity stars</w:t>
      </w:r>
      <w:r w:rsidR="00E16E56">
        <w:rPr>
          <w:rFonts w:eastAsia="Times New Roman"/>
          <w:shd w:val="clear" w:color="auto" w:fill="FFFFFF"/>
        </w:rPr>
        <w:t xml:space="preserve"> with continuous SFH</w:t>
      </w:r>
      <w:r w:rsidRPr="00C64EE9">
        <w:rPr>
          <w:rFonts w:eastAsia="Times New Roman"/>
          <w:shd w:val="clear" w:color="auto" w:fill="FFFFFF"/>
        </w:rPr>
        <w:t xml:space="preserve"> is fairly similar for non-rotating and rotating stars as shown in Figure 1. At subsolar metallicities however, the effects of rotation become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At lower metallicity, the star cluster takes 10-20% longer to reach steady state</w:t>
      </w:r>
      <w:r w:rsidR="00474391">
        <w:rPr>
          <w:rFonts w:eastAsia="Times New Roman"/>
          <w:shd w:val="clear" w:color="auto" w:fill="FFFFFF"/>
        </w:rPr>
        <w:t>, the point when the radiation field ceases to evolve</w:t>
      </w:r>
      <w:r w:rsidRPr="00C64EE9">
        <w:rPr>
          <w:rFonts w:eastAsia="Times New Roman"/>
          <w:shd w:val="clear" w:color="auto" w:fill="FFFFFF"/>
        </w:rPr>
        <w:t xml:space="preserv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w:t>
      </w:r>
      <w:r w:rsidR="00144247">
        <w:rPr>
          <w:rFonts w:eastAsia="Times New Roman"/>
          <w:shd w:val="clear" w:color="auto" w:fill="FFFFFF"/>
        </w:rPr>
        <w:t xml:space="preserve">do not have sufficient mass loss to enter </w:t>
      </w:r>
      <w:r w:rsidRPr="00C64EE9">
        <w:rPr>
          <w:rFonts w:eastAsia="Times New Roman"/>
          <w:shd w:val="clear" w:color="auto" w:fill="FFFFFF"/>
        </w:rPr>
        <w:t xml:space="preserve">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w:t>
      </w:r>
      <w:r w:rsidR="00291C3E">
        <w:rPr>
          <w:rFonts w:eastAsia="Times New Roman"/>
          <w:shd w:val="clear" w:color="auto" w:fill="FFFFFF"/>
        </w:rPr>
        <w:t>, or isolated,</w:t>
      </w:r>
      <w:r w:rsidRPr="00C64EE9">
        <w:rPr>
          <w:rFonts w:eastAsia="Times New Roman"/>
          <w:shd w:val="clear" w:color="auto" w:fill="FFFFFF"/>
        </w:rPr>
        <w:t xml:space="preserve"> evolution in this work for simplicity.</w:t>
      </w:r>
      <w:r w:rsidR="00B23684">
        <w:rPr>
          <w:rFonts w:cs="Times New Roman"/>
        </w:rPr>
        <w:t xml:space="preserve"> </w:t>
      </w:r>
      <w:r w:rsidR="00B93656">
        <w:rPr>
          <w:rFonts w:cs="Times New Roman"/>
        </w:rPr>
        <w:t xml:space="preserve">As noted in Shirazi &amp; Brinchmann (2012) and Jaskot &amp; Ravindranth (2016), binary evolution causes an increase in the EUV flux for a longer period of time, however the peak </w:t>
      </w:r>
      <w:r w:rsidR="0025534D">
        <w:rPr>
          <w:rFonts w:cs="Times New Roman"/>
        </w:rPr>
        <w:t>of the flux does not significantly differ from the SED we have chosen for our baseline model described in the next section.</w:t>
      </w: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54EE6B03" w14:textId="77777777" w:rsidR="00C1006B" w:rsidRDefault="00650A9D" w:rsidP="00D23D0F">
      <w:pPr>
        <w:tabs>
          <w:tab w:val="left" w:pos="0"/>
        </w:tabs>
        <w:ind w:firstLine="720"/>
        <w:rPr>
          <w:ins w:id="31" w:author="Chris Richardson" w:date="2016-09-21T13:35:00Z"/>
        </w:rPr>
      </w:pPr>
      <w:r w:rsidRPr="00C64EE9">
        <w:t>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w:t>
      </w:r>
    </w:p>
    <w:p w14:paraId="6C0C7724" w14:textId="598C4781" w:rsidR="00650A9D" w:rsidRPr="00C64EE9" w:rsidRDefault="00650A9D" w:rsidP="00D23D0F">
      <w:pPr>
        <w:tabs>
          <w:tab w:val="left" w:pos="0"/>
        </w:tabs>
        <w:ind w:firstLine="720"/>
        <w:rPr>
          <w:b/>
        </w:rPr>
      </w:pPr>
      <w:r w:rsidRPr="00C64EE9">
        <w:t xml:space="preserve">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5B1C9C23" w14:textId="536BE7BE" w:rsidR="00941B50" w:rsidRPr="007D6111" w:rsidRDefault="00650A9D" w:rsidP="00941B50">
      <w:pPr>
        <w:ind w:firstLine="720"/>
      </w:pPr>
      <w:r w:rsidRPr="007D6111">
        <w:t xml:space="preserve">As discussed in the introduction, we are interested in reproducing observed high ionization potential emission lines and probing the conditions inferred by </w:t>
      </w:r>
      <w:r w:rsidR="00124C9A" w:rsidRPr="007D6111">
        <w:t xml:space="preserve">recent </w:t>
      </w:r>
      <w:r w:rsidR="00291C3E" w:rsidRPr="007D6111">
        <w:t>work</w:t>
      </w:r>
      <w:r w:rsidRPr="007D6111">
        <w:t xml:space="preserve"> (e.g. </w:t>
      </w:r>
      <w:r w:rsidR="00291C3E" w:rsidRPr="007D6111">
        <w:rPr>
          <w:rFonts w:cs="Times New Roman"/>
        </w:rPr>
        <w:t xml:space="preserve">Guseva et al. 2000, Thuan &amp; Izotov 2005, </w:t>
      </w:r>
      <w:r w:rsidRPr="007D6111">
        <w:t>Kewley et al. 2013). We are guided by the findings of Abel &amp; Satyapal (2008) and Shirazi &amp; Brinchmann (2012), who investigated local starburst galaxies (</w:t>
      </w:r>
      <w:r w:rsidRPr="007D6111">
        <w:rPr>
          <w:i/>
        </w:rPr>
        <w:t xml:space="preserve">z </w:t>
      </w:r>
      <w:r w:rsidRPr="007D6111">
        <w:t>&lt; 0.6) and found [Ne V] 14.3 µm and He II λ4686 emission lines respectively.</w:t>
      </w:r>
      <w:r w:rsidR="00043EFB" w:rsidRPr="007D6111">
        <w:rPr>
          <w:rFonts w:cs="Times New Roman"/>
        </w:rPr>
        <w:t xml:space="preserve"> </w:t>
      </w:r>
      <w:r w:rsidR="00941B50" w:rsidRPr="007D6111">
        <w:rPr>
          <w:rFonts w:cs="Times New Roman"/>
        </w:rPr>
        <w:t>The production of high-energy photons requires substantial WR star populations, which are not generated by many of the stellar population models we considered here.</w:t>
      </w:r>
      <w:r w:rsidR="00941B50" w:rsidRPr="007D6111">
        <w:t xml:space="preserve"> </w:t>
      </w:r>
    </w:p>
    <w:p w14:paraId="662B7743" w14:textId="77777777" w:rsidR="00AA0B57" w:rsidRDefault="00637C12" w:rsidP="00637C12">
      <w:pPr>
        <w:ind w:firstLine="720"/>
        <w:rPr>
          <w:rFonts w:eastAsia="Times New Roman"/>
          <w:shd w:val="clear" w:color="auto" w:fill="FFFFFF"/>
        </w:rPr>
      </w:pPr>
      <w:r w:rsidRPr="007D6111">
        <w:t xml:space="preserve">In order to assess the effects of a WR population, we compare the peak </w:t>
      </w:r>
      <w:r w:rsidRPr="007D6111">
        <w:rPr>
          <w:i/>
        </w:rPr>
        <w:t>W</w:t>
      </w:r>
      <w:r w:rsidRPr="007D6111">
        <w:rPr>
          <w:vertAlign w:val="subscript"/>
        </w:rPr>
        <w:t>λ</w:t>
      </w:r>
      <w:r w:rsidRPr="007D6111">
        <w:t xml:space="preserve"> of higher ionization potential emission lines across the LOC plane. For example, w</w:t>
      </w:r>
      <w:r w:rsidR="00650A9D" w:rsidRPr="007D6111">
        <w:t xml:space="preserve">e find that the peak </w:t>
      </w:r>
      <w:r w:rsidR="00650A9D" w:rsidRPr="007D6111">
        <w:rPr>
          <w:i/>
        </w:rPr>
        <w:t>W</w:t>
      </w:r>
      <w:r w:rsidR="00650A9D" w:rsidRPr="007D6111">
        <w:rPr>
          <w:vertAlign w:val="subscript"/>
        </w:rPr>
        <w:t>λ</w:t>
      </w:r>
      <w:r w:rsidR="00650A9D" w:rsidRPr="007D6111">
        <w:t xml:space="preserve"> of [Ne V] </w:t>
      </w:r>
      <w:r w:rsidR="00650A9D" w:rsidRPr="007D6111">
        <w:rPr>
          <w:shd w:val="clear" w:color="auto" w:fill="FFFFFF"/>
        </w:rPr>
        <w:t>λ</w:t>
      </w:r>
      <w:r w:rsidR="00650A9D" w:rsidRPr="007D6111">
        <w:t xml:space="preserve">3426 is about 5 times greater for the Padova continuous evolution track than the Padova instantaneous evolution track. We note that the Geneva track instantaneous evolution model at </w:t>
      </w:r>
      <w:r w:rsidR="00650A9D" w:rsidRPr="007D6111">
        <w:rPr>
          <w:i/>
        </w:rPr>
        <w:t xml:space="preserve">Z = </w:t>
      </w:r>
      <w:r w:rsidR="00650A9D" w:rsidRPr="007D6111">
        <w:t xml:space="preserve">0.008 </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t xml:space="preserve"> and 5 Myr results in marginally more emission from most emission lines (e.g. [O II] </w:t>
      </w:r>
      <w:r w:rsidR="00650A9D" w:rsidRPr="007D6111">
        <w:rPr>
          <w:shd w:val="clear" w:color="auto" w:fill="FFFFFF"/>
        </w:rPr>
        <w:t>λ</w:t>
      </w:r>
      <w:r w:rsidR="00650A9D" w:rsidRPr="007D6111">
        <w:t xml:space="preserve">3727 and [O III] </w:t>
      </w:r>
      <w:r w:rsidR="00650A9D" w:rsidRPr="007D6111">
        <w:rPr>
          <w:shd w:val="clear" w:color="auto" w:fill="FFFFFF"/>
        </w:rPr>
        <w:t>λ</w:t>
      </w:r>
      <w:r w:rsidR="00650A9D" w:rsidRPr="007D6111">
        <w:t>5007 emission is slightly higher, peaking at around 1.25 times the baseline model peak value), but les</w:t>
      </w:r>
      <w:r w:rsidR="007C317B" w:rsidRPr="007D6111">
        <w:t xml:space="preserve">s emission from high ionization </w:t>
      </w:r>
      <w:r w:rsidR="00650A9D" w:rsidRPr="007D6111">
        <w:t xml:space="preserve">emission lines. In particular, the Padova continuous model at 5 Myr predicts </w:t>
      </w:r>
      <w:r w:rsidR="004B48A1" w:rsidRPr="007D6111">
        <w:t>generates</w:t>
      </w:r>
      <w:r w:rsidR="00650A9D" w:rsidRPr="007D6111">
        <w:t xml:space="preserve"> [Ne V] </w:t>
      </w:r>
      <w:r w:rsidR="00650A9D" w:rsidRPr="007D6111">
        <w:rPr>
          <w:shd w:val="clear" w:color="auto" w:fill="FFFFFF"/>
        </w:rPr>
        <w:t>λ</w:t>
      </w:r>
      <w:r w:rsidR="00650A9D" w:rsidRPr="007D6111">
        <w:t>3426</w:t>
      </w:r>
      <w:r w:rsidR="004B48A1" w:rsidRPr="007D6111">
        <w:t xml:space="preserve"> with positive</w:t>
      </w:r>
      <w:r w:rsidR="00650A9D" w:rsidRPr="007D6111">
        <w:t xml:space="preserve"> </w:t>
      </w:r>
      <w:r w:rsidR="004B48A1" w:rsidRPr="007D6111">
        <w:t>equivalent width</w:t>
      </w:r>
      <w:r w:rsidR="003C5B3B" w:rsidRPr="007D6111">
        <w:t xml:space="preserve">, along with [Ne V] </w:t>
      </w:r>
      <w:r w:rsidR="003C5B3B" w:rsidRPr="007D6111">
        <w:rPr>
          <w:shd w:val="clear" w:color="auto" w:fill="FFFFFF"/>
        </w:rPr>
        <w:t>λ24.1</w:t>
      </w:r>
      <w:r w:rsidR="006F1AF9" w:rsidRPr="007D6111">
        <w:rPr>
          <w:shd w:val="clear" w:color="auto" w:fill="FFFFFF"/>
        </w:rPr>
        <w:t xml:space="preserve"> </w:t>
      </w:r>
      <w:r w:rsidR="006F1AF9" w:rsidRPr="007D6111">
        <w:t>µm and</w:t>
      </w:r>
      <w:r w:rsidR="003C5B3B" w:rsidRPr="007D6111">
        <w:t xml:space="preserve"> [Ne V] </w:t>
      </w:r>
      <w:r w:rsidR="003C5B3B" w:rsidRPr="007D6111">
        <w:rPr>
          <w:shd w:val="clear" w:color="auto" w:fill="FFFFFF"/>
        </w:rPr>
        <w:t>λ</w:t>
      </w:r>
      <w:r w:rsidR="003C5B3B" w:rsidRPr="007D6111">
        <w:t>14.3</w:t>
      </w:r>
      <w:r w:rsidR="003C5B3B" w:rsidRPr="007D6111">
        <w:rPr>
          <w:shd w:val="clear" w:color="auto" w:fill="FFFFFF"/>
        </w:rPr>
        <w:t xml:space="preserve"> </w:t>
      </w:r>
      <w:r w:rsidR="006F1AF9" w:rsidRPr="007D6111">
        <w:t>µm</w:t>
      </w:r>
      <w:r w:rsidR="003C5B3B" w:rsidRPr="007D6111">
        <w:t xml:space="preserve"> </w:t>
      </w:r>
      <w:r w:rsidR="006F1AF9" w:rsidRPr="007D6111">
        <w:t xml:space="preserve">emission roughly three times greater than the emission predicted using </w:t>
      </w:r>
      <w:r w:rsidR="00650A9D" w:rsidRPr="007D6111">
        <w:t xml:space="preserve">the Geneva track instantaneous evolution model at </w:t>
      </w:r>
      <w:r w:rsidR="00650A9D" w:rsidRPr="007D6111">
        <w:rPr>
          <w:i/>
        </w:rPr>
        <w:t>Z</w:t>
      </w:r>
      <w:r w:rsidR="00650A9D" w:rsidRPr="007D6111">
        <w:t xml:space="preserve"> = 0.008</w:t>
      </w:r>
      <w:r w:rsidR="00650A9D" w:rsidRPr="007D6111">
        <w:rPr>
          <w:rFonts w:eastAsia="Times New Roman"/>
          <w:i/>
          <w:shd w:val="clear" w:color="auto" w:fill="FFFFFF"/>
        </w:rPr>
        <w:t>Z</w:t>
      </w:r>
      <w:r w:rsidR="00650A9D" w:rsidRPr="007D6111">
        <w:rPr>
          <w:rFonts w:ascii="Baoli SC Regular" w:hAnsi="Baoli SC Regular" w:cs="Baoli SC Regular"/>
          <w:vertAlign w:val="subscript"/>
        </w:rPr>
        <w:t>⊙</w:t>
      </w:r>
      <w:r w:rsidR="00650A9D" w:rsidRPr="007D6111">
        <w:rPr>
          <w:rFonts w:eastAsia="Times New Roman"/>
          <w:shd w:val="clear" w:color="auto" w:fill="FFFFFF"/>
        </w:rPr>
        <w:t xml:space="preserve"> </w:t>
      </w:r>
      <w:r w:rsidR="00650A9D" w:rsidRPr="007D6111">
        <w:t>at 5 Myr with rotation.</w:t>
      </w:r>
      <w:r w:rsidR="00124C9A" w:rsidRPr="007D6111">
        <w:t xml:space="preserve"> </w:t>
      </w:r>
      <w:r w:rsidRPr="007D6111">
        <w:t xml:space="preserve">For this reason, and simplicity, we adopt the </w:t>
      </w:r>
      <w:r w:rsidRPr="007D6111">
        <w:rPr>
          <w:rFonts w:eastAsia="Times New Roman"/>
          <w:shd w:val="clear" w:color="auto" w:fill="FFFFFF"/>
        </w:rPr>
        <w:t>Padova AGB continuous evolution track SED at 5 Myr as our baseline model</w:t>
      </w:r>
      <w:r w:rsidR="00AA0B57">
        <w:rPr>
          <w:rFonts w:eastAsia="Times New Roman"/>
          <w:shd w:val="clear" w:color="auto" w:fill="FFFFFF"/>
        </w:rPr>
        <w:t>.</w:t>
      </w:r>
    </w:p>
    <w:p w14:paraId="3082DA90" w14:textId="1C767499" w:rsidR="00941B50" w:rsidRDefault="00C83D08" w:rsidP="00076EDD">
      <w:pPr>
        <w:ind w:firstLine="720"/>
        <w:rPr>
          <w:ins w:id="32" w:author="Chris Richardson" w:date="2016-09-25T14:19:00Z"/>
          <w:rFonts w:cs="Times New Roman"/>
          <w:i/>
        </w:rPr>
      </w:pPr>
      <w:r>
        <w:rPr>
          <w:rFonts w:cs="Times New Roman"/>
        </w:rPr>
        <w:t>In principle, w</w:t>
      </w:r>
      <w:r w:rsidR="00AA0B57">
        <w:rPr>
          <w:rFonts w:cs="Times New Roman"/>
        </w:rPr>
        <w:t>e note that</w:t>
      </w:r>
      <w:r w:rsidR="00AA0B57" w:rsidRPr="007D6111">
        <w:rPr>
          <w:rFonts w:cs="Times New Roman"/>
        </w:rPr>
        <w:t xml:space="preserve"> the choice of the stellar metallicity for the SED should be determined on a case-by-case basis for each galaxy, since the history of the galaxy plays a significant role. In one scenario, setting the stellar and gas-phase metallicities equal to one another assumes that the stars formed from the same gas that they later excite. In another scenario, setting the stellar and gas-phase metallicities separately assumes that recent galaxy mergers mixed interstellar gas with different stellar populations, as is the case with blue centered galaxies (Stark et al. 2013).</w:t>
      </w:r>
      <w:r>
        <w:rPr>
          <w:rFonts w:eastAsia="Times New Roman"/>
          <w:shd w:val="clear" w:color="auto" w:fill="FFFFFF"/>
        </w:rPr>
        <w:t xml:space="preserve"> In the following sections, one should </w:t>
      </w:r>
      <w:r w:rsidR="00637C12" w:rsidRPr="007D6111">
        <w:rPr>
          <w:rFonts w:eastAsia="Times New Roman"/>
          <w:shd w:val="clear" w:color="auto" w:fill="FFFFFF"/>
        </w:rPr>
        <w:t>not</w:t>
      </w:r>
      <w:r>
        <w:rPr>
          <w:rFonts w:eastAsia="Times New Roman"/>
          <w:shd w:val="clear" w:color="auto" w:fill="FFFFFF"/>
        </w:rPr>
        <w:t>e</w:t>
      </w:r>
      <w:r w:rsidR="00637C12" w:rsidRPr="007D6111">
        <w:rPr>
          <w:rFonts w:eastAsia="Times New Roman"/>
          <w:shd w:val="clear" w:color="auto" w:fill="FFFFFF"/>
        </w:rPr>
        <w:t xml:space="preserve"> that the results </w:t>
      </w:r>
      <w:r>
        <w:rPr>
          <w:rFonts w:eastAsia="Times New Roman"/>
          <w:shd w:val="clear" w:color="auto" w:fill="FFFFFF"/>
        </w:rPr>
        <w:t xml:space="preserve">from our baseline model do not strictly adhere to one of these </w:t>
      </w:r>
      <w:r w:rsidR="00637C12" w:rsidRPr="007D6111">
        <w:rPr>
          <w:rFonts w:eastAsia="Times New Roman"/>
          <w:shd w:val="clear" w:color="auto" w:fill="FFFFFF"/>
        </w:rPr>
        <w:t>scenarios.</w:t>
      </w:r>
    </w:p>
    <w:p w14:paraId="27079EE1" w14:textId="77777777" w:rsidR="00941B50" w:rsidRDefault="00941B50"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575819C4"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00630C5E">
        <w:t>,</w:t>
      </w:r>
      <w:r w:rsidRPr="00C64EE9">
        <w:t xml:space="preserve"> low </w:t>
      </w:r>
      <w:r w:rsidRPr="00C64EE9">
        <w:rPr>
          <w:i/>
        </w:rPr>
        <w:t>n</w:t>
      </w:r>
      <w:r w:rsidRPr="00C64EE9">
        <w:rPr>
          <w:vertAlign w:val="subscript"/>
        </w:rPr>
        <w:t>H</w:t>
      </w:r>
      <w:r w:rsidRPr="00C64EE9">
        <w:t xml:space="preserve">)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w:t>
      </w:r>
      <w:r w:rsidR="00630C5E" w:rsidRPr="00694AE7">
        <w:rPr>
          <w:i/>
        </w:rPr>
        <w:t>n</w:t>
      </w:r>
      <w:r w:rsidR="00630C5E" w:rsidRPr="00694AE7">
        <w:rPr>
          <w:i/>
          <w:vertAlign w:val="subscript"/>
        </w:rPr>
        <w:t>e</w:t>
      </w:r>
      <w:r w:rsidR="00630C5E">
        <w:t xml:space="preserve"> / </w:t>
      </w:r>
      <w:r w:rsidR="00630C5E" w:rsidRPr="00694AE7">
        <w:rPr>
          <w:i/>
        </w:rPr>
        <w:t>n</w:t>
      </w:r>
      <w:r w:rsidR="00630C5E" w:rsidRPr="00694AE7">
        <w:rPr>
          <w:vertAlign w:val="subscript"/>
        </w:rPr>
        <w:t>H</w:t>
      </w:r>
      <w:r w:rsidRPr="00C64EE9">
        <w:t xml:space="preserve"> </w:t>
      </w:r>
      <w:r w:rsidR="00630C5E">
        <w:t>&lt;</w:t>
      </w:r>
      <w:r w:rsidRPr="00C64EE9">
        <w:t xml:space="preserve">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303BD059"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r w:rsidR="00A43E61">
        <w:rPr>
          <w:rFonts w:cs="Times New Roman"/>
        </w:rPr>
        <w:t xml:space="preserve">Carbonaceous and silicate grains </w:t>
      </w:r>
      <w:r w:rsidRPr="00C64EE9">
        <w:rPr>
          <w:rFonts w:cs="Times New Roman"/>
        </w:rPr>
        <w:t xml:space="preserve">are </w:t>
      </w:r>
      <w:r w:rsidR="00A43E61">
        <w:rPr>
          <w:rFonts w:cs="Times New Roman"/>
        </w:rPr>
        <w:t xml:space="preserve">included </w:t>
      </w:r>
      <w:r w:rsidRPr="00C64EE9">
        <w:rPr>
          <w:rFonts w:cs="Times New Roman"/>
        </w:rPr>
        <w:t>in the grid wherever dust sublimation does not occur</w:t>
      </w:r>
      <w:r w:rsidR="00A43E61">
        <w:rPr>
          <w:rFonts w:cs="Times New Roman"/>
        </w:rPr>
        <w:t xml:space="preserve">, </w:t>
      </w:r>
      <w:r w:rsidR="00CE72DB">
        <w:rPr>
          <w:rFonts w:cs="Times New Roman"/>
        </w:rPr>
        <w:t>according to the</w:t>
      </w:r>
      <w:r w:rsidR="00A43E61">
        <w:rPr>
          <w:rFonts w:cs="Times New Roman"/>
        </w:rPr>
        <w:t xml:space="preserve"> dust and gas phase abundances given in </w:t>
      </w:r>
      <w:r w:rsidR="00A43E61" w:rsidRPr="00C64EE9">
        <w:rPr>
          <w:rFonts w:cs="Times New Roman"/>
        </w:rPr>
        <w:t xml:space="preserve">Baldwin et al. </w:t>
      </w:r>
      <w:r w:rsidR="00694AE7">
        <w:rPr>
          <w:rFonts w:cs="Times New Roman"/>
        </w:rPr>
        <w:t>(</w:t>
      </w:r>
      <w:r w:rsidR="00A43E61" w:rsidRPr="00C64EE9">
        <w:rPr>
          <w:rFonts w:cs="Times New Roman"/>
        </w:rPr>
        <w:t>1991</w:t>
      </w:r>
      <w:r w:rsidR="00694AE7">
        <w:rPr>
          <w:rFonts w:cs="Times New Roman"/>
        </w:rPr>
        <w:t>)</w:t>
      </w:r>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In grid locations where total dust sublimation occurs, solar abundances</w:t>
      </w:r>
      <w:r w:rsidR="003F4E7B">
        <w:rPr>
          <w:rFonts w:cs="Times New Roman"/>
        </w:rPr>
        <w:t xml:space="preserve"> </w:t>
      </w:r>
      <w:r w:rsidR="003F4E7B" w:rsidRPr="00C64EE9">
        <w:rPr>
          <w:rFonts w:cs="Times New Roman"/>
        </w:rPr>
        <w:t>(Grevesse et al. 2010)</w:t>
      </w:r>
      <w:r w:rsidRPr="00C64EE9">
        <w:rPr>
          <w:rFonts w:cs="Times New Roman"/>
        </w:rPr>
        <w:t xml:space="preserve"> are adopted</w:t>
      </w:r>
      <w:r w:rsidR="003F4E7B">
        <w:rPr>
          <w:rFonts w:cs="Times New Roman"/>
        </w:rPr>
        <w:t xml:space="preserve"> (</w:t>
      </w:r>
      <w:r w:rsidR="003F4E7B" w:rsidRPr="00C64EE9">
        <w:t>§</w:t>
      </w:r>
      <w:r w:rsidR="003F4E7B">
        <w:t>4.4</w:t>
      </w:r>
      <w:r w:rsidR="003F4E7B">
        <w:rPr>
          <w:rFonts w:cs="Times New Roman"/>
        </w:rPr>
        <w:t>)</w:t>
      </w:r>
      <w:r w:rsidRPr="00C64EE9">
        <w:rPr>
          <w:rFonts w:cs="Times New Roman"/>
        </w:rPr>
        <w:t xml:space="preserve">.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043091CB" w:rsidR="008F7E87" w:rsidRPr="00C64EE9" w:rsidRDefault="008F7E87" w:rsidP="00D23D0F">
      <w:pPr>
        <w:widowControl/>
        <w:suppressAutoHyphens w:val="0"/>
        <w:rPr>
          <w:rFonts w:cs="Times New Roman"/>
          <w:i/>
        </w:rPr>
      </w:pPr>
      <w:r w:rsidRPr="00C64EE9">
        <w:rPr>
          <w:rFonts w:cs="Times New Roman"/>
          <w:i/>
        </w:rPr>
        <w:t>3.1.4 Hydrogen Density</w:t>
      </w:r>
      <w:r w:rsidR="0008238A">
        <w:rPr>
          <w:rFonts w:cs="Times New Roman"/>
          <w:i/>
        </w:rPr>
        <w:t xml:space="preserve"> and Incident Ionizing Flux</w:t>
      </w:r>
    </w:p>
    <w:p w14:paraId="59210FA1" w14:textId="2441FB5F" w:rsidR="00650A9D" w:rsidRPr="00C64EE9" w:rsidRDefault="00C70217" w:rsidP="00D23D0F">
      <w:pPr>
        <w:ind w:firstLine="720"/>
      </w:pPr>
      <w:r>
        <w:t>The limits we impose over the LOC plane are based on physical limits rather than observation</w:t>
      </w:r>
      <w:r w:rsidR="00697006">
        <w:t>al</w:t>
      </w:r>
      <w:r>
        <w:t xml:space="preserve"> ones. </w:t>
      </w:r>
      <w:r w:rsidR="00650A9D" w:rsidRPr="00C64EE9">
        <w:t xml:space="preserve">The limits for </w:t>
      </w:r>
      <w:r w:rsidR="00650A9D" w:rsidRPr="00C64EE9">
        <w:rPr>
          <w:i/>
        </w:rPr>
        <w:t>n</w:t>
      </w:r>
      <w:r w:rsidR="00650A9D" w:rsidRPr="00C64EE9">
        <w:rPr>
          <w:vertAlign w:val="subscript"/>
        </w:rPr>
        <w:t>H</w:t>
      </w:r>
      <w:r w:rsidR="00650A9D" w:rsidRPr="00C64EE9">
        <w:t xml:space="preserve"> in our baseline grid are based on the low density limit (LDL) and the critical density, </w:t>
      </w:r>
      <w:r w:rsidR="00650A9D" w:rsidRPr="00C64EE9">
        <w:rPr>
          <w:i/>
        </w:rPr>
        <w:t>n</w:t>
      </w:r>
      <w:r w:rsidR="00650A9D" w:rsidRPr="00C64EE9">
        <w:rPr>
          <w:vertAlign w:val="subscript"/>
        </w:rPr>
        <w:t>crit</w:t>
      </w:r>
      <w:r w:rsidR="00650A9D" w:rsidRPr="00C64EE9">
        <w:t>, values of the emission lines we tracked. The LDL for most emission lines is ~10</w:t>
      </w:r>
      <w:r w:rsidR="00650A9D" w:rsidRPr="00C64EE9">
        <w:rPr>
          <w:vertAlign w:val="superscript"/>
        </w:rPr>
        <w:t>0</w:t>
      </w:r>
      <w:r w:rsidR="00650A9D" w:rsidRPr="00C64EE9">
        <w:t xml:space="preserve"> cm</w:t>
      </w:r>
      <w:r w:rsidR="00650A9D" w:rsidRPr="00C64EE9">
        <w:rPr>
          <w:vertAlign w:val="superscript"/>
        </w:rPr>
        <w:t>-3</w:t>
      </w:r>
      <w:r w:rsidR="00650A9D" w:rsidRPr="00C64EE9">
        <w:t xml:space="preserve">, so we chose this as our lowest </w:t>
      </w:r>
      <w:r w:rsidR="00650A9D" w:rsidRPr="00C64EE9">
        <w:rPr>
          <w:i/>
        </w:rPr>
        <w:t>n</w:t>
      </w:r>
      <w:r w:rsidR="00650A9D" w:rsidRPr="00C64EE9">
        <w:rPr>
          <w:vertAlign w:val="subscript"/>
        </w:rPr>
        <w:t>H</w:t>
      </w:r>
      <w:r w:rsidR="00650A9D" w:rsidRPr="00C64EE9">
        <w:t xml:space="preserve"> value.</w:t>
      </w:r>
      <w:r w:rsidR="00804B5B">
        <w:t xml:space="preserve"> The upper </w:t>
      </w:r>
      <w:r w:rsidR="00804B5B" w:rsidRPr="00C64EE9">
        <w:rPr>
          <w:i/>
        </w:rPr>
        <w:t>n</w:t>
      </w:r>
      <w:r w:rsidR="00804B5B" w:rsidRPr="00C64EE9">
        <w:rPr>
          <w:vertAlign w:val="subscript"/>
        </w:rPr>
        <w:t>H</w:t>
      </w:r>
      <w:r w:rsidR="00804B5B">
        <w:t xml:space="preserve"> limit</w:t>
      </w:r>
      <w:r>
        <w:t xml:space="preserve"> of </w:t>
      </w:r>
      <w:r w:rsidRPr="00C64EE9">
        <w:t>10</w:t>
      </w:r>
      <w:r>
        <w:rPr>
          <w:vertAlign w:val="superscript"/>
        </w:rPr>
        <w:t>6</w:t>
      </w:r>
      <w:r w:rsidRPr="00C64EE9">
        <w:t xml:space="preserve"> cm</w:t>
      </w:r>
      <w:r w:rsidRPr="00C64EE9">
        <w:rPr>
          <w:vertAlign w:val="superscript"/>
        </w:rPr>
        <w:t>-3</w:t>
      </w:r>
      <w:r w:rsidR="00804B5B">
        <w:t xml:space="preserve"> was chosen to roughly correspond to the </w:t>
      </w:r>
      <w:r w:rsidR="00804B5B" w:rsidRPr="00C64EE9">
        <w:rPr>
          <w:i/>
        </w:rPr>
        <w:t>n</w:t>
      </w:r>
      <w:r w:rsidR="00804B5B" w:rsidRPr="00C64EE9">
        <w:rPr>
          <w:vertAlign w:val="subscript"/>
        </w:rPr>
        <w:t>crit</w:t>
      </w:r>
      <w:r w:rsidR="00804B5B">
        <w:t xml:space="preserve"> value for common optical emission lines used for classifying star forming galaxies (e.g. [O I]</w:t>
      </w:r>
      <w:r w:rsidR="00206511">
        <w:t xml:space="preserve"> </w:t>
      </w:r>
      <w:r w:rsidRPr="00C64EE9">
        <w:rPr>
          <w:shd w:val="clear" w:color="auto" w:fill="FFFFFF"/>
        </w:rPr>
        <w:t>λ</w:t>
      </w:r>
      <w:r>
        <w:rPr>
          <w:shd w:val="clear" w:color="auto" w:fill="FFFFFF"/>
        </w:rPr>
        <w:t>6300</w:t>
      </w:r>
      <w:r w:rsidR="00804B5B">
        <w:t xml:space="preserve">, [N II] </w:t>
      </w:r>
      <w:r w:rsidRPr="00C64EE9">
        <w:rPr>
          <w:shd w:val="clear" w:color="auto" w:fill="FFFFFF"/>
        </w:rPr>
        <w:t>λ</w:t>
      </w:r>
      <w:r>
        <w:rPr>
          <w:shd w:val="clear" w:color="auto" w:fill="FFFFFF"/>
        </w:rPr>
        <w:t>6584), however we note that the overwhelming majority of H II region</w:t>
      </w:r>
      <w:r w:rsidR="00630C5E">
        <w:rPr>
          <w:shd w:val="clear" w:color="auto" w:fill="FFFFFF"/>
        </w:rPr>
        <w:t>s</w:t>
      </w:r>
      <w:r>
        <w:rPr>
          <w:shd w:val="clear" w:color="auto" w:fill="FFFFFF"/>
        </w:rPr>
        <w:t xml:space="preserve"> will fall within the </w:t>
      </w:r>
      <w:r w:rsidRPr="00C64EE9">
        <w:t>10</w:t>
      </w:r>
      <w:r w:rsidR="00630C5E">
        <w:rPr>
          <w:vertAlign w:val="superscript"/>
        </w:rPr>
        <w:t>2</w:t>
      </w:r>
      <w:r w:rsidR="00694AE7">
        <w:rPr>
          <w:vertAlign w:val="superscript"/>
        </w:rPr>
        <w:t xml:space="preserve"> </w:t>
      </w:r>
      <w:r>
        <w:t>-</w:t>
      </w:r>
      <w:r w:rsidR="00694AE7">
        <w:t xml:space="preserve"> </w:t>
      </w:r>
      <w:r w:rsidRPr="00C64EE9">
        <w:t>10</w:t>
      </w:r>
      <w:r>
        <w:rPr>
          <w:vertAlign w:val="superscript"/>
        </w:rPr>
        <w:t>4</w:t>
      </w:r>
      <w:r w:rsidRPr="00C64EE9">
        <w:t xml:space="preserve"> cm</w:t>
      </w:r>
      <w:r w:rsidRPr="00C64EE9">
        <w:rPr>
          <w:vertAlign w:val="superscript"/>
        </w:rPr>
        <w:t>-3</w:t>
      </w:r>
      <w:r>
        <w:t xml:space="preserve"> range.</w:t>
      </w:r>
    </w:p>
    <w:p w14:paraId="774F60C6" w14:textId="57DF8B68" w:rsidR="00650A9D" w:rsidRDefault="0008238A" w:rsidP="00694AE7">
      <w:r>
        <w:rPr>
          <w:rFonts w:cs="Times New Roman"/>
          <w:i/>
        </w:rPr>
        <w:tab/>
      </w:r>
      <w:r w:rsidR="00650A9D" w:rsidRPr="00C64EE9">
        <w:t xml:space="preserve">The incident ionizing flux, </w:t>
      </w:r>
      <w:r w:rsidR="00650A9D" w:rsidRPr="00C64EE9">
        <w:rPr>
          <w:rFonts w:ascii="Symbol" w:hAnsi="Symbol" w:hint="eastAsia"/>
          <w:i/>
        </w:rPr>
        <w:sym w:font="Symbol" w:char="F066"/>
      </w:r>
      <w:r w:rsidR="00650A9D" w:rsidRPr="00C64EE9">
        <w:rPr>
          <w:rFonts w:eastAsia="Times New Roman"/>
          <w:vertAlign w:val="subscript"/>
        </w:rPr>
        <w:t>H</w:t>
      </w:r>
      <w:r w:rsidR="00650A9D" w:rsidRPr="00C64EE9">
        <w:t xml:space="preserve">, typically is not defined explicitly in photoionization simulations, </w:t>
      </w:r>
      <w:r w:rsidR="00D02327">
        <w:t>but</w:t>
      </w:r>
      <w:r w:rsidR="00650A9D" w:rsidRPr="00C64EE9">
        <w:t xml:space="preserve"> </w:t>
      </w:r>
      <w:r w:rsidR="00D02327">
        <w:t>rather through a version of ionization parameter</w:t>
      </w:r>
      <w:r w:rsidR="00650A9D" w:rsidRPr="00C64EE9">
        <w:t>:</w:t>
      </w:r>
    </w:p>
    <w:p w14:paraId="479D343D" w14:textId="77777777" w:rsidR="00D81400" w:rsidRPr="00C64EE9" w:rsidRDefault="00D81400" w:rsidP="00D23D0F">
      <w:pPr>
        <w:ind w:firstLine="720"/>
      </w:pPr>
    </w:p>
    <w:p w14:paraId="2905FBA4" w14:textId="125535C5"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w:t>
      </w:r>
      <w:r w:rsidR="00D02327">
        <w:t>2</w:t>
      </w:r>
      <w:r w:rsidRPr="00C64EE9">
        <w:t xml:space="preserve">) </w:t>
      </w:r>
    </w:p>
    <w:p w14:paraId="65938B55" w14:textId="77777777" w:rsidR="008F7E87" w:rsidRPr="00C64EE9" w:rsidRDefault="008F7E87" w:rsidP="00D23D0F">
      <w:pPr>
        <w:jc w:val="center"/>
        <w:rPr>
          <w:rFonts w:cs="Times New Roman"/>
          <w:i/>
        </w:rPr>
      </w:pPr>
    </w:p>
    <w:p w14:paraId="25540CD1" w14:textId="490B9C14"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w:t>
      </w:r>
      <w:r w:rsidR="00885F62">
        <w:t>by the grain sublimation point</w:t>
      </w:r>
      <w:r w:rsidR="00D45C1A">
        <w:t>,</w:t>
      </w:r>
      <w:r w:rsidR="00885F62">
        <w:t xml:space="preserve"> </w:t>
      </w:r>
      <w:r w:rsidR="00D45C1A">
        <w:t xml:space="preserve">a process </w:t>
      </w:r>
      <w:r w:rsidR="007F24DB">
        <w:t>highly unlikely to occur</w:t>
      </w:r>
      <w:r w:rsidR="0008238A">
        <w:t xml:space="preserve"> and </w:t>
      </w:r>
      <w:r w:rsidR="00D45C1A">
        <w:t xml:space="preserve">which </w:t>
      </w:r>
      <w:r w:rsidR="0008238A">
        <w:t>has not been observed</w:t>
      </w:r>
      <w:r w:rsidR="007F24DB">
        <w:t xml:space="preserve"> in local H II regions</w:t>
      </w:r>
      <w:r w:rsidRPr="00C64EE9">
        <w:t>.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xml:space="preserve">) ≤ </w:t>
      </w:r>
      <w:r w:rsidR="00885F62">
        <w:t>17</w:t>
      </w:r>
      <w:r w:rsidRPr="00C64EE9">
        <w:t>, which is much broader than any other studies, but is appropriate given our focus on high</w:t>
      </w:r>
      <w:r w:rsidR="0074049E">
        <w:t>er</w:t>
      </w:r>
      <w:r w:rsidRPr="00C64EE9">
        <w:t xml:space="preserve">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17BC0339" w14:textId="055352ED" w:rsidR="008F7E87" w:rsidRPr="00C64EE9" w:rsidRDefault="00AF7092" w:rsidP="00694AE7">
      <w:pPr>
        <w:tabs>
          <w:tab w:val="left" w:pos="1163"/>
        </w:tabs>
        <w:ind w:firstLine="720"/>
        <w:rPr>
          <w:rFonts w:cs="Times New Roman"/>
        </w:rPr>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r w:rsidR="00D4171B">
        <w:rPr>
          <w:rFonts w:eastAsia="ＭＳ ゴシック"/>
        </w:rPr>
        <w:t>While interesting, this temperature fluctuation is minor and thus does not raise any concerns.</w:t>
      </w:r>
      <w:r w:rsidR="00CD7472">
        <w:rPr>
          <w:rFonts w:cs="Times New Roman"/>
        </w:rPr>
        <w:t xml:space="preserve"> </w:t>
      </w: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7552310E" w14:textId="68A1017F" w:rsidR="008F7E87" w:rsidRPr="00C64EE9" w:rsidRDefault="00B6738E" w:rsidP="002C5103">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where the gas is over-ionized. 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1418FB10"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AGN3). When this ratio is low, the temperature in the nebula is high. Our baseline model predicts very little C III λ2297 (</w:t>
      </w:r>
      <w:r w:rsidR="00CC3FB2">
        <w:t>completely flat</w:t>
      </w:r>
      <w:r w:rsidR="00CC3FB2" w:rsidRPr="00C64EE9">
        <w:t xml:space="preserve"> </w:t>
      </w:r>
      <w:r w:rsidRPr="00C64EE9">
        <w:t xml:space="preserve">at 0.3 dex; </w:t>
      </w:r>
      <w:r w:rsidR="0062017A" w:rsidRPr="00C64EE9">
        <w:t>Figure 4a</w:t>
      </w:r>
      <w:r w:rsidRPr="00C64EE9">
        <w:t>, row g) emission and substantial C</w:t>
      </w:r>
      <w:r w:rsidR="00CC3FB2">
        <w:t> </w:t>
      </w:r>
      <w:r w:rsidRPr="00C64EE9">
        <w:t xml:space="preserve">IV λ1549 (around </w:t>
      </w:r>
      <w:r w:rsidR="00CC3FB2">
        <w:t>1</w:t>
      </w:r>
      <w:r w:rsidRPr="00C64EE9">
        <w:t>.</w:t>
      </w:r>
      <w:r w:rsidR="00CC3FB2">
        <w:t>5</w:t>
      </w:r>
      <w:r w:rsidRPr="00C64EE9">
        <w:t xml:space="preserve">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00CC3FB2">
        <w:rPr>
          <w:vertAlign w:val="subscript"/>
        </w:rPr>
        <w:t>e</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1A2CE248"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xml:space="preserve">) </w:t>
      </w:r>
      <w:r w:rsidR="002C5103">
        <w:rPr>
          <w:rFonts w:cs="Times New Roman"/>
        </w:rPr>
        <w:t>≈</w:t>
      </w:r>
      <w:r w:rsidRPr="00C64EE9">
        <w:t xml:space="preserve"> </w:t>
      </w:r>
      <w:r w:rsidR="00CC3FB2">
        <w:t>2</w:t>
      </w:r>
      <w:r w:rsidRPr="00C64EE9">
        <w:t>.</w:t>
      </w:r>
      <w:r w:rsidR="00CC3FB2">
        <w:t>0</w:t>
      </w:r>
      <w:r w:rsidRPr="00C64EE9">
        <w:t xml:space="preserve"> is higher than that of C IV λ1549, which peaks at log(</w:t>
      </w:r>
      <w:r w:rsidRPr="00C64EE9">
        <w:rPr>
          <w:i/>
        </w:rPr>
        <w:t>W</w:t>
      </w:r>
      <w:r w:rsidRPr="00C64EE9">
        <w:rPr>
          <w:vertAlign w:val="subscript"/>
        </w:rPr>
        <w:t>λ</w:t>
      </w:r>
      <w:r w:rsidRPr="00C64EE9">
        <w:t xml:space="preserve">) = </w:t>
      </w:r>
      <w:r w:rsidR="002C5103">
        <w:t>1</w:t>
      </w:r>
      <w:r w:rsidRPr="00C64EE9">
        <w:t>.</w:t>
      </w:r>
      <w:r w:rsidR="002C5103">
        <w:t>5</w:t>
      </w:r>
      <w:r w:rsidRPr="00C64EE9">
        <w:t xml:space="preserve">.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11036758" w14:textId="1520340D" w:rsidR="00523C53" w:rsidRPr="00C64EE9" w:rsidRDefault="0062017A" w:rsidP="00E75FB6">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w:t>
      </w:r>
      <w:r w:rsidR="004B48A1">
        <w:t>es</w:t>
      </w:r>
      <w:r w:rsidR="00E835B4" w:rsidRPr="00C64EE9">
        <w:t xml:space="preserve">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Note also that our simulations do not predict particularly strong He II λ4686 emission</w:t>
      </w:r>
      <w:r w:rsidR="00523C53">
        <w:t>.</w:t>
      </w:r>
      <w:r w:rsidR="00E835B4" w:rsidRPr="00C64EE9">
        <w:t xml:space="preserve"> A strong He II λ4686 line is indicative of more He+ ionizing photons and simple photoionization models often under-predict the line in relation to the rest of the optical spectrum (Ferguson, Korista, &amp; Baldwin 1997, Ferland &amp; Osterbrock 1986).</w:t>
      </w:r>
      <w:r w:rsidR="00523C53">
        <w:t xml:space="preserve"> Our models do however predict weak [Ar IV] λ4711 emission </w:t>
      </w:r>
      <w:r w:rsidR="00523C53" w:rsidRPr="00C64EE9">
        <w:t>(Figure 4b, row e)</w:t>
      </w:r>
      <w:r w:rsidR="00523C53">
        <w:t xml:space="preserve">, </w:t>
      </w:r>
      <w:r w:rsidR="00C7351D">
        <w:t xml:space="preserve">yet </w:t>
      </w:r>
      <w:r w:rsidR="00523C53">
        <w:t xml:space="preserve">still strong enough </w:t>
      </w:r>
      <w:r w:rsidR="00523C53" w:rsidRPr="00C64EE9">
        <w:t xml:space="preserve">to be detectable by current </w:t>
      </w:r>
      <w:r w:rsidR="00523C53">
        <w:t>SDSS spectrographs</w:t>
      </w:r>
      <w:r w:rsidR="00C7351D">
        <w:t xml:space="preserve"> and </w:t>
      </w:r>
      <w:r w:rsidR="0005739A">
        <w:t xml:space="preserve">less sensitive spectrographs </w:t>
      </w:r>
      <w:r w:rsidR="001B1650">
        <w:t>when co-adding</w:t>
      </w:r>
      <w:r w:rsidR="00C7351D">
        <w:t xml:space="preserve"> similar spectra (Richardson et al. 2016)</w:t>
      </w:r>
      <w:r w:rsidR="00523C53" w:rsidRPr="00C64EE9">
        <w:t>.</w:t>
      </w:r>
    </w:p>
    <w:p w14:paraId="63F23D58" w14:textId="1EC03196" w:rsidR="008F7E87" w:rsidRPr="00C64EE9" w:rsidRDefault="00E835B4" w:rsidP="00D23D0F">
      <w:pPr>
        <w:ind w:firstLine="720"/>
      </w:pPr>
      <w:r w:rsidRPr="00C64EE9">
        <w:t xml:space="preserve">BPT diagrams constructed with the ratios of [O III] λ5007 / Hβ and [N II] λ6584 / Hα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w:t>
      </w:r>
      <w:r w:rsidR="007C4B22">
        <w:t xml:space="preserve"> but also</w:t>
      </w:r>
      <w:r w:rsidR="008834B6">
        <w:t xml:space="preserve"> peaks at</w:t>
      </w:r>
      <w:r w:rsidR="007C4B22">
        <w:t xml:space="preserve"> higher </w:t>
      </w:r>
      <w:r w:rsidR="007C4B22" w:rsidRPr="00694AE7">
        <w:rPr>
          <w:i/>
        </w:rPr>
        <w:t>U</w:t>
      </w:r>
      <w:r w:rsidR="007C4B22">
        <w:t xml:space="preserve">. </w:t>
      </w:r>
      <w:r w:rsidRPr="00C64EE9">
        <w:t xml:space="preserve">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w:t>
      </w:r>
      <w:r w:rsidR="008834B6">
        <w:t>[</w:t>
      </w:r>
      <w:r w:rsidRPr="00C64EE9">
        <w:t xml:space="preserve">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and Hβ</w:t>
      </w:r>
      <w:r w:rsidR="00F713C1">
        <w:t xml:space="preserve">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end"/>
      </w:r>
      <w:r w:rsidRPr="00C64EE9">
        <w:t>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0D0AD89B"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xml:space="preserve">, rows f and d). A smaller ratio indicates a higher electron temperature. </w:t>
      </w:r>
      <w:r w:rsidR="00A97AA1">
        <w:t>A</w:t>
      </w:r>
      <w:r w:rsidRPr="00C64EE9">
        <w:t>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w:t>
      </w:r>
      <w:r w:rsidR="00A97AA1">
        <w:t>, however such high densities are not thought to occur in H II regions</w:t>
      </w:r>
      <w:r w:rsidRPr="00C64EE9">
        <w:t>.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2739F339" w:rsidR="008F7E87" w:rsidRPr="00C64EE9" w:rsidRDefault="0062017A" w:rsidP="00D23D0F">
      <w:pPr>
        <w:ind w:firstLine="720"/>
      </w:pPr>
      <w:r w:rsidRPr="00C64EE9">
        <w:t>Figure 4c</w:t>
      </w:r>
      <w:r w:rsidR="00E835B4" w:rsidRPr="00C64EE9">
        <w:t xml:space="preserve"> displays the equivalent widths across the LOC plane for selected </w:t>
      </w:r>
      <w:r w:rsidR="00A6729E">
        <w:t>IR</w:t>
      </w:r>
      <w:r w:rsidR="00A6729E" w:rsidRPr="00C64EE9">
        <w:t xml:space="preserve"> </w:t>
      </w:r>
      <w:r w:rsidR="00E835B4" w:rsidRPr="00C64EE9">
        <w:t xml:space="preserve">emission lines. </w:t>
      </w:r>
      <w:r w:rsidR="003F4E7B" w:rsidRPr="00C64EE9">
        <w:t xml:space="preserve">Most of the infrared emission in our study is constrained to the bottom left of our grids, a parameter space that corresponds to low </w:t>
      </w:r>
      <w:r w:rsidR="003F4E7B" w:rsidRPr="00C64EE9">
        <w:rPr>
          <w:i/>
        </w:rPr>
        <w:t>n</w:t>
      </w:r>
      <w:r w:rsidR="003F4E7B" w:rsidRPr="00C64EE9">
        <w:rPr>
          <w:vertAlign w:val="subscript"/>
        </w:rPr>
        <w:t>H</w:t>
      </w:r>
      <w:r w:rsidR="003F4E7B" w:rsidRPr="00C64EE9">
        <w:t xml:space="preserve"> and low</w:t>
      </w:r>
      <w:r w:rsidR="003F4E7B" w:rsidRPr="00C64EE9">
        <w:rPr>
          <w:i/>
        </w:rPr>
        <w:t xml:space="preserve"> </w:t>
      </w:r>
      <w:r w:rsidR="003F4E7B" w:rsidRPr="00C64EE9">
        <w:rPr>
          <w:rFonts w:ascii="Symbol" w:hAnsi="Symbol" w:hint="eastAsia"/>
          <w:i/>
        </w:rPr>
        <w:sym w:font="Symbol" w:char="F066"/>
      </w:r>
      <w:r w:rsidR="003F4E7B" w:rsidRPr="00C64EE9">
        <w:rPr>
          <w:rFonts w:eastAsia="Times New Roman"/>
          <w:vertAlign w:val="subscript"/>
        </w:rPr>
        <w:t>H</w:t>
      </w:r>
      <w:r w:rsidR="003F4E7B" w:rsidRPr="00C64EE9">
        <w:rPr>
          <w:rFonts w:eastAsia="Times New Roman"/>
        </w:rPr>
        <w:t xml:space="preserve"> </w:t>
      </w:r>
      <w:r w:rsidR="003F4E7B" w:rsidRPr="00C64EE9">
        <w:t xml:space="preserve">values. </w:t>
      </w:r>
      <w:r w:rsidR="00E835B4" w:rsidRPr="00C64EE9">
        <w:t xml:space="preserve">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regions and their emission cuts off conspicuously close to where we phase out grains. Because of this trend, we decided to compare our baseline dusty model with a dust-free model. We found that grains did not make </w:t>
      </w:r>
      <w:r w:rsidR="00E75FB6">
        <w:t xml:space="preserve">a large </w:t>
      </w:r>
      <w:r w:rsidR="00E835B4" w:rsidRPr="00C64EE9">
        <w:t>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xml:space="preserve">) = 1.5 for the dust-free case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w:t>
      </w:r>
      <w:r w:rsidR="00E75FB6">
        <w:t xml:space="preserve"> g</w:t>
      </w:r>
      <w:r w:rsidR="00E835B4" w:rsidRPr="00C64EE9">
        <w:t>).</w:t>
      </w:r>
    </w:p>
    <w:p w14:paraId="58826013" w14:textId="07F49B4D" w:rsidR="008F7E87" w:rsidRPr="00C64EE9" w:rsidRDefault="00AD6908" w:rsidP="00D23D0F">
      <w:pPr>
        <w:ind w:firstLine="720"/>
      </w:pPr>
      <w:r>
        <w:t xml:space="preserve">Given the modest </w:t>
      </w:r>
      <w:r w:rsidR="00E835B4" w:rsidRPr="00C64EE9">
        <w:t>effect of dust</w:t>
      </w:r>
      <w:r>
        <w:t xml:space="preserve"> on these emission lines</w:t>
      </w:r>
      <w:r w:rsidR="00E835B4" w:rsidRPr="00C64EE9">
        <w:t xml:space="preserve">, </w:t>
      </w:r>
      <w:r>
        <w:t>the natural explanation is that</w:t>
      </w:r>
      <w:r w:rsidR="00E835B4" w:rsidRPr="00C64EE9">
        <w:t xml:space="preserve"> most </w:t>
      </w:r>
      <w:r>
        <w:t xml:space="preserve">IR </w:t>
      </w:r>
      <w:r w:rsidR="00E835B4" w:rsidRPr="00C64EE9">
        <w:t>lines reach their critical densities when log(</w:t>
      </w:r>
      <w:r w:rsidR="00E835B4" w:rsidRPr="00C64EE9">
        <w:rPr>
          <w:i/>
        </w:rPr>
        <w:t>n</w:t>
      </w:r>
      <w:r w:rsidR="00E835B4" w:rsidRPr="00C64EE9">
        <w:rPr>
          <w:vertAlign w:val="subscript"/>
        </w:rPr>
        <w:t>H</w:t>
      </w:r>
      <w:r w:rsidR="00E835B4" w:rsidRPr="00C64EE9">
        <w:t xml:space="preserve">) &gt; 5 and thus they do not emit efficiently in </w:t>
      </w:r>
      <w:r>
        <w:t xml:space="preserve">high density </w:t>
      </w:r>
      <w:r w:rsidR="00E835B4" w:rsidRPr="00C64EE9">
        <w:t>regions because they are collisionally suppressed. This</w:t>
      </w:r>
      <w:r w:rsidR="00CE72DB">
        <w:t xml:space="preserve"> is</w:t>
      </w:r>
      <w:r w:rsidR="00E835B4" w:rsidRPr="00C64EE9">
        <w:t xml:space="preserve"> </w:t>
      </w:r>
      <w:r w:rsidR="00694AE7">
        <w:t>primarily because</w:t>
      </w:r>
      <w:r w:rsidR="00E835B4" w:rsidRPr="00C64EE9">
        <w:t xml:space="preserve"> IR lines typically </w:t>
      </w:r>
      <w:r w:rsidR="00694AE7">
        <w:t>have</w:t>
      </w:r>
      <w:r w:rsidR="00694AE7" w:rsidRPr="00C64EE9">
        <w:t xml:space="preserve"> </w:t>
      </w:r>
      <w:r w:rsidR="00E835B4" w:rsidRPr="00C64EE9">
        <w:t xml:space="preserve">lower Einstein coefficients, </w:t>
      </w:r>
      <w:r w:rsidR="00E835B4" w:rsidRPr="00C64EE9">
        <w:rPr>
          <w:i/>
        </w:rPr>
        <w:t>A</w:t>
      </w:r>
      <w:r w:rsidR="00E835B4" w:rsidRPr="00C64EE9">
        <w:rPr>
          <w:i/>
          <w:vertAlign w:val="subscript"/>
        </w:rPr>
        <w:t>ij</w:t>
      </w:r>
      <w:r w:rsidR="00E835B4" w:rsidRPr="00C64EE9">
        <w:t>,</w:t>
      </w:r>
      <w:r w:rsidR="00E835B4" w:rsidRPr="00C64EE9">
        <w:rPr>
          <w:i/>
        </w:rPr>
        <w:t xml:space="preserve"> </w:t>
      </w:r>
      <w:r w:rsidR="00E835B4" w:rsidRPr="00C64EE9">
        <w:t>compared to shorter wavelength emission lines, although exceptions do exist. For example, log(</w:t>
      </w:r>
      <w:r w:rsidR="00E835B4" w:rsidRPr="00C64EE9">
        <w:rPr>
          <w:i/>
        </w:rPr>
        <w:t>n</w:t>
      </w:r>
      <w:r w:rsidR="00E835B4" w:rsidRPr="00C64EE9">
        <w:rPr>
          <w:vertAlign w:val="subscript"/>
        </w:rPr>
        <w:t>crit</w:t>
      </w:r>
      <w:r w:rsidR="00E835B4" w:rsidRPr="00C64EE9">
        <w:t>([N II] 122 µm)) = 2.56 and it most efficiently emits around log(</w:t>
      </w:r>
      <w:r w:rsidR="00E835B4" w:rsidRPr="00C64EE9">
        <w:rPr>
          <w:i/>
        </w:rPr>
        <w:t>n</w:t>
      </w:r>
      <w:r w:rsidR="00E835B4" w:rsidRPr="00C64EE9">
        <w:rPr>
          <w:vertAlign w:val="subscript"/>
        </w:rPr>
        <w:t>H</w:t>
      </w:r>
      <w:r w:rsidR="00E835B4" w:rsidRPr="00C64EE9">
        <w:t>)  = 3 (</w:t>
      </w:r>
      <w:r w:rsidR="0062017A" w:rsidRPr="00C64EE9">
        <w:t>Figure 4c</w:t>
      </w:r>
      <w:r w:rsidR="00E835B4" w:rsidRPr="00C64EE9">
        <w:t>, row h). Similarly, the log(</w:t>
      </w:r>
      <w:r w:rsidR="00E835B4" w:rsidRPr="00C64EE9">
        <w:rPr>
          <w:i/>
        </w:rPr>
        <w:t>n</w:t>
      </w:r>
      <w:r w:rsidR="00E835B4" w:rsidRPr="00C64EE9">
        <w:rPr>
          <w:vertAlign w:val="subscript"/>
        </w:rPr>
        <w:t>crit</w:t>
      </w:r>
      <w:r w:rsidR="00E835B4" w:rsidRPr="00C64EE9">
        <w:t>[O III] 52 µm) = 3.25. This is a few orders of magnitude lower than its optical equivalent, [O III] λ5007, whose log(</w:t>
      </w:r>
      <w:r w:rsidR="00E835B4" w:rsidRPr="00C64EE9">
        <w:rPr>
          <w:i/>
        </w:rPr>
        <w:t>n</w:t>
      </w:r>
      <w:r w:rsidR="00E835B4" w:rsidRPr="00C64EE9">
        <w:rPr>
          <w:vertAlign w:val="subscript"/>
        </w:rPr>
        <w:t>crit</w:t>
      </w:r>
      <w:r w:rsidR="00E835B4" w:rsidRPr="00C64EE9">
        <w:t>) = 6.43 (Rubin 1989). Clearly, the [O III] 52 µm emission line still emits when log(</w:t>
      </w:r>
      <w:r w:rsidR="00E835B4" w:rsidRPr="00C64EE9">
        <w:rPr>
          <w:i/>
        </w:rPr>
        <w:t>n</w:t>
      </w:r>
      <w:r w:rsidR="00E835B4" w:rsidRPr="00C64EE9">
        <w:rPr>
          <w:vertAlign w:val="subscript"/>
        </w:rPr>
        <w:t>H</w:t>
      </w:r>
      <w:r w:rsidR="00E835B4" w:rsidRPr="00C64EE9">
        <w:t>) &gt; 3.4 but the region it emits most efficiently is log(</w:t>
      </w:r>
      <w:r w:rsidR="00E835B4" w:rsidRPr="00C64EE9">
        <w:rPr>
          <w:i/>
        </w:rPr>
        <w:t>n</w:t>
      </w:r>
      <w:r w:rsidR="00E835B4" w:rsidRPr="00C64EE9">
        <w:rPr>
          <w:vertAlign w:val="subscript"/>
        </w:rPr>
        <w:t>H</w:t>
      </w:r>
      <w:r w:rsidR="00E835B4" w:rsidRPr="00C64EE9">
        <w:t>) = 2 (</w:t>
      </w:r>
      <w:r w:rsidR="0062017A" w:rsidRPr="00C64EE9">
        <w:t>Figure 4c</w:t>
      </w:r>
      <w:r w:rsidR="00E835B4" w:rsidRPr="00C64EE9">
        <w:t xml:space="preserve">, row g; Rubin 1989). </w:t>
      </w:r>
    </w:p>
    <w:p w14:paraId="67940559" w14:textId="5783C67E" w:rsidR="008F7E87" w:rsidRPr="00C61725" w:rsidRDefault="00E835B4" w:rsidP="00C61725">
      <w:pPr>
        <w:ind w:firstLine="720"/>
      </w:pPr>
      <w:r w:rsidRPr="00C64EE9">
        <w:t>Various IR fine-structure emission lines can also be used to predict electron temperatures</w:t>
      </w:r>
      <w:r w:rsidR="00AD6908">
        <w:t xml:space="preserve"> with a given electron density</w:t>
      </w:r>
      <w:r w:rsidRPr="00C64EE9">
        <w:t>. Such predictions can be made using ratio of [O III] 88 µm and [O</w:t>
      </w:r>
      <w:r w:rsidR="00AD6908">
        <w:t> </w:t>
      </w:r>
      <w:r w:rsidRPr="00C64EE9">
        <w:t xml:space="preserve">III] λ5007. </w:t>
      </w:r>
      <w:r w:rsidR="00694AE7">
        <w:t>Though the</w:t>
      </w:r>
      <w:r w:rsidR="00694AE7" w:rsidRPr="00C64EE9">
        <w:t xml:space="preserve"> </w:t>
      </w:r>
      <w:r w:rsidRPr="00C64EE9">
        <w:t xml:space="preserve">[O III] λ5007 / [O III] 88 µm ratio </w:t>
      </w:r>
      <w:r w:rsidR="00694AE7">
        <w:t>depends</w:t>
      </w:r>
      <w:r w:rsidRPr="00C64EE9">
        <w:t xml:space="preserve"> on both temperature and density</w:t>
      </w:r>
      <w:r w:rsidR="00195B8B">
        <w:t xml:space="preserve">, the common [S II] λ6716 / [S II] λ6731 ratio can break </w:t>
      </w:r>
      <w:r w:rsidR="00694AE7">
        <w:t xml:space="preserve">its </w:t>
      </w:r>
      <w:r w:rsidR="00195B8B">
        <w:t>degeneracy.</w:t>
      </w:r>
      <w:r w:rsidRPr="00C64EE9">
        <w:t xml:space="preserve">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w:t>
      </w:r>
      <w:r w:rsidR="003A2554">
        <w:t xml:space="preserve"> Calculating t</w:t>
      </w:r>
      <w:r w:rsidRPr="00C64EE9">
        <w:t xml:space="preserve">hese ratios </w:t>
      </w:r>
      <w:r w:rsidR="003A2554">
        <w:t>from</w:t>
      </w:r>
      <w:r w:rsidRPr="00C64EE9">
        <w:t xml:space="preserve"> our grids indicate</w:t>
      </w:r>
      <w:r w:rsidR="003A2554">
        <w:t>s</w:t>
      </w:r>
      <w:r w:rsidRPr="00C64EE9">
        <w:t xml:space="preserve"> that our </w:t>
      </w:r>
      <w:r w:rsidR="00D84A2F">
        <w:t xml:space="preserve">Cloudy </w:t>
      </w:r>
      <w:r w:rsidRPr="00C64EE9">
        <w:t xml:space="preserve">simulations </w:t>
      </w:r>
      <w:r w:rsidR="00D84A2F">
        <w:t>predict electron</w:t>
      </w:r>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r w:rsidR="00C61725">
        <w:t xml:space="preserve"> </w:t>
      </w:r>
      <w:r w:rsidR="00C61725" w:rsidRPr="00C64EE9">
        <w:t>De</w:t>
      </w:r>
      <w:r w:rsidR="00C61725">
        <w:t xml:space="preserve"> Looze et al. (2014) also finds </w:t>
      </w:r>
      <w:r w:rsidR="00C61725" w:rsidRPr="00C64EE9">
        <w:t>[O III] 88 µm show</w:t>
      </w:r>
      <w:r w:rsidR="00C61725">
        <w:t>s a strong</w:t>
      </w:r>
      <w:r w:rsidR="00C61725" w:rsidRPr="00C64EE9">
        <w:t xml:space="preserve"> correlation with the SFR. We discuss the metallicity sensitivity of</w:t>
      </w:r>
      <w:r w:rsidR="00C61725">
        <w:t xml:space="preserve"> </w:t>
      </w:r>
      <w:r w:rsidR="00C61725" w:rsidRPr="00C64EE9">
        <w:t xml:space="preserve">[O III] 88 µm further in the sensitivity studies section (§4.2). </w:t>
      </w:r>
    </w:p>
    <w:p w14:paraId="788CDCE8" w14:textId="50A36DFF"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w:t>
      </w:r>
      <w:r w:rsidR="00AD6908">
        <w:t>c</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r w:rsidR="007445BE">
        <w:t>strong</w:t>
      </w:r>
      <w:r w:rsidR="007445BE" w:rsidRPr="00C64EE9">
        <w:t xml:space="preserve"> </w:t>
      </w:r>
      <w:r w:rsidRPr="00C64EE9">
        <w:t>[Ne V] emission is likely due to AGN activity</w:t>
      </w:r>
      <w:r w:rsidR="007445BE">
        <w:t xml:space="preserve"> or fast shocks</w:t>
      </w:r>
      <w:r w:rsidRPr="00C64EE9">
        <w:t xml:space="preserve">, however the simple presence of [Ne V] emission should not attributed to non-thermal excitation. </w:t>
      </w:r>
      <w:r w:rsidR="003A7437">
        <w:t xml:space="preserve">Observations of [Ne V] above 0.5 dex should serve as a red flag that other excitation sources must be at play </w:t>
      </w:r>
      <w:r w:rsidR="00035A6F">
        <w:t>beyond</w:t>
      </w:r>
      <w:r w:rsidR="003A7437">
        <w:t xml:space="preserve"> solely starlight.</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Pr="00035A6F" w:rsidRDefault="008F7E87" w:rsidP="00D23D0F">
      <w:pPr>
        <w:tabs>
          <w:tab w:val="left" w:pos="5160"/>
        </w:tabs>
        <w:rPr>
          <w:rFonts w:cs="Times New Roman"/>
          <w:b/>
        </w:rPr>
      </w:pPr>
      <w:r w:rsidRPr="00035A6F">
        <w:rPr>
          <w:rFonts w:cs="Times New Roman"/>
          <w:b/>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Default="008F7E87" w:rsidP="00D23D0F">
      <w:pPr>
        <w:tabs>
          <w:tab w:val="left" w:pos="5160"/>
        </w:tabs>
        <w:rPr>
          <w:rFonts w:cs="Times New Roman"/>
          <w:b/>
        </w:rPr>
      </w:pPr>
      <w:r w:rsidRPr="00505352">
        <w:rPr>
          <w:rFonts w:cs="Times New Roman"/>
          <w:b/>
        </w:rPr>
        <w:t>4.2 Metallicity</w:t>
      </w:r>
    </w:p>
    <w:p w14:paraId="361D3A06" w14:textId="77777777" w:rsidR="003836CB" w:rsidRPr="00505352" w:rsidRDefault="003836CB" w:rsidP="00D23D0F">
      <w:pPr>
        <w:tabs>
          <w:tab w:val="left" w:pos="5160"/>
        </w:tabs>
        <w:rPr>
          <w:rFonts w:cs="Times New Roman"/>
          <w:b/>
        </w:rPr>
      </w:pPr>
    </w:p>
    <w:p w14:paraId="773D2858" w14:textId="7562BC7E" w:rsidR="002B0FB8" w:rsidRDefault="008F7E87" w:rsidP="00F3167A">
      <w:pPr>
        <w:ind w:firstLine="720"/>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r w:rsidR="00262983" w:rsidRPr="00C64EE9">
        <w:t xml:space="preserve">To adopt alternate metallicities for the cloud region, </w:t>
      </w:r>
      <w:r w:rsidR="00262983">
        <w:t xml:space="preserve">we linearly scale all of the metal number abundance by a scale factor </w:t>
      </w:r>
      <w:r w:rsidR="00262983" w:rsidRPr="00C64EE9">
        <w:sym w:font="Symbol" w:char="F078"/>
      </w:r>
      <w:r w:rsidR="00262983">
        <w:t xml:space="preserve">, </w:t>
      </w:r>
      <w:r w:rsidR="00240ACC">
        <w:t xml:space="preserve">the notable exception being nitrogen, which scales as </w:t>
      </w:r>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r w:rsidR="00240ACC">
        <w:rPr>
          <w:rFonts w:ascii="Baoli SC Regular" w:hAnsi="Baoli SC Regular" w:cs="Baoli SC Regular"/>
        </w:rPr>
        <w:t>.</w:t>
      </w:r>
      <w:r w:rsidR="002B0FB8">
        <w:rPr>
          <w:rFonts w:ascii="Baoli SC Regular" w:hAnsi="Baoli SC Regular" w:cs="Baoli SC Regular"/>
        </w:rPr>
        <w:t xml:space="preserve"> </w:t>
      </w:r>
      <w:r w:rsidR="002B0FB8" w:rsidRPr="00C64EE9">
        <w:t>Once</w:t>
      </w:r>
      <w:r w:rsidR="002B0FB8">
        <w:t xml:space="preserve"> </w:t>
      </w:r>
      <w:r w:rsidR="002B0FB8" w:rsidRPr="00C64EE9">
        <w:sym w:font="Symbol" w:char="F078"/>
      </w:r>
      <w:r w:rsidR="002B0FB8">
        <w:t xml:space="preserve"> is input</w:t>
      </w:r>
      <w:r w:rsidR="002B0FB8" w:rsidRPr="00C64EE9">
        <w:t xml:space="preserve">, we calculate the </w:t>
      </w:r>
      <w:r w:rsidR="002B0FB8">
        <w:t>metallicity</w:t>
      </w:r>
      <w:r w:rsidR="002B0FB8" w:rsidRPr="00C64EE9">
        <w:t xml:space="preserve"> according to the following relation (Hamann et al. 2002):</w:t>
      </w:r>
    </w:p>
    <w:p w14:paraId="0041BE05" w14:textId="77777777" w:rsidR="002B0FB8" w:rsidRPr="00C64EE9" w:rsidRDefault="002B0FB8" w:rsidP="002B0FB8">
      <w:pPr>
        <w:ind w:firstLine="720"/>
        <w:rPr>
          <w:rFonts w:cs="Times New Roman"/>
        </w:rPr>
      </w:pPr>
    </w:p>
    <w:p w14:paraId="752377A4" w14:textId="77777777" w:rsidR="002B0FB8" w:rsidRPr="00C64EE9" w:rsidRDefault="004E2E0D" w:rsidP="002B0FB8">
      <w:pPr>
        <w:pStyle w:val="Caption"/>
        <w:spacing w:after="0"/>
        <w:jc w:val="right"/>
        <w:rPr>
          <w:rFonts w:cs="Times New Roman"/>
          <w:color w:val="auto"/>
          <w:sz w:val="24"/>
          <w:szCs w:val="24"/>
        </w:rPr>
      </w:pPr>
      <m:oMath>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Z</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r>
          <m:rPr>
            <m:sty m:val="bi"/>
          </m:rPr>
          <w:rPr>
            <w:rFonts w:ascii="Cambria Math" w:hAnsi="Cambria Math" w:cs="Times New Roman"/>
            <w:color w:val="auto"/>
            <w:sz w:val="24"/>
            <w:szCs w:val="24"/>
          </w:rPr>
          <m:t xml:space="preserve">= </m:t>
        </m:r>
        <m:f>
          <m:fPr>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ξ</m:t>
            </m:r>
          </m:num>
          <m:den>
            <m:sSub>
              <m:sSubPr>
                <m:ctrlPr>
                  <w:rPr>
                    <w:rFonts w:ascii="Cambria Math" w:hAnsi="Cambria Math" w:cs="Times New Roman"/>
                    <w:b w:val="0"/>
                    <w:color w:val="auto"/>
                    <w:sz w:val="24"/>
                    <w:szCs w:val="24"/>
                    <w:vertAlign w:val="subscript"/>
                  </w:rPr>
                </m:ctrlPr>
              </m:sSubPr>
              <m:e>
                <m:r>
                  <m:rPr>
                    <m:sty m:val="bi"/>
                  </m:rPr>
                  <w:rPr>
                    <w:rFonts w:ascii="Cambria Math" w:hAnsi="Cambria Math" w:cs="Times New Roman"/>
                    <w:color w:val="auto"/>
                    <w:sz w:val="24"/>
                    <w:szCs w:val="24"/>
                    <w:vertAlign w:val="subscript"/>
                  </w:rPr>
                  <m:t>X</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sSub>
              <m:sSubPr>
                <m:ctrlPr>
                  <w:rPr>
                    <w:rFonts w:ascii="Cambria Math" w:hAnsi="Cambria Math" w:cs="Times New Roman"/>
                    <w:b w:val="0"/>
                    <w:i/>
                    <w:color w:val="auto"/>
                    <w:sz w:val="24"/>
                    <w:szCs w:val="24"/>
                    <w:vertAlign w:val="subscript"/>
                  </w:rPr>
                </m:ctrlPr>
              </m:sSubPr>
              <m:e>
                <m:r>
                  <m:rPr>
                    <m:sty m:val="bi"/>
                  </m:rPr>
                  <w:rPr>
                    <w:rFonts w:ascii="Cambria Math" w:hAnsi="Cambria Math" w:cs="Times New Roman"/>
                    <w:color w:val="auto"/>
                    <w:sz w:val="24"/>
                    <w:szCs w:val="24"/>
                    <w:vertAlign w:val="subscript"/>
                  </w:rPr>
                  <m:t>Y</m:t>
                </m:r>
              </m:e>
              <m:sub>
                <m:r>
                  <m:rPr>
                    <m:sty m:val="b"/>
                  </m:rPr>
                  <w:rPr>
                    <w:rFonts w:ascii="Cambria Math" w:hAnsi="Cambria Math" w:cs="Times New Roman"/>
                    <w:color w:val="auto"/>
                    <w:sz w:val="24"/>
                    <w:szCs w:val="24"/>
                    <w:vertAlign w:val="subscript"/>
                  </w:rPr>
                  <m:t>⊙</m:t>
                </m:r>
              </m:sub>
            </m:sSub>
            <m:r>
              <m:rPr>
                <m:sty m:val="bi"/>
              </m:rPr>
              <w:rPr>
                <w:rFonts w:ascii="Cambria Math" w:hAnsi="Cambria Math" w:cs="Times New Roman"/>
                <w:color w:val="auto"/>
                <w:sz w:val="24"/>
                <w:szCs w:val="24"/>
                <w:vertAlign w:val="subscript"/>
              </w:rPr>
              <m:t>+</m:t>
            </m:r>
            <m:d>
              <m:dPr>
                <m:ctrlPr>
                  <w:rPr>
                    <w:rFonts w:ascii="Cambria Math" w:hAnsi="Cambria Math" w:cs="Times New Roman"/>
                    <w:b w:val="0"/>
                    <w:i/>
                    <w:color w:val="auto"/>
                    <w:sz w:val="24"/>
                    <w:szCs w:val="24"/>
                    <w:vertAlign w:val="subscript"/>
                  </w:rPr>
                </m:ctrlPr>
              </m:dPr>
              <m:e>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m:ctrlPr>
                  <w:rPr>
                    <w:rFonts w:ascii="Cambria Math" w:hAnsi="Cambria Math" w:cs="Times New Roman"/>
                    <w:b w:val="0"/>
                    <w:i/>
                    <w:color w:val="auto"/>
                    <w:sz w:val="24"/>
                    <w:szCs w:val="24"/>
                  </w:rPr>
                </m:ctrlPr>
              </m:e>
            </m:d>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Z</m:t>
                </m:r>
              </m:e>
              <m:sub>
                <m:r>
                  <m:rPr>
                    <m:sty m:val="b"/>
                  </m:rPr>
                  <w:rPr>
                    <w:rFonts w:ascii="Cambria Math" w:hAnsi="Cambria Math" w:cs="Times New Roman"/>
                    <w:color w:val="auto"/>
                    <w:sz w:val="24"/>
                    <w:szCs w:val="24"/>
                    <w:vertAlign w:val="subscript"/>
                  </w:rPr>
                  <m:t>⊙</m:t>
                </m:r>
              </m:sub>
            </m:sSub>
          </m:den>
        </m:f>
      </m:oMath>
      <w:r w:rsidR="002B0FB8">
        <w:rPr>
          <w:b w:val="0"/>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color w:val="auto"/>
          <w:sz w:val="24"/>
          <w:szCs w:val="24"/>
        </w:rPr>
        <w:tab/>
      </w:r>
      <w:r w:rsidR="002B0FB8" w:rsidRPr="00C64EE9">
        <w:rPr>
          <w:b w:val="0"/>
          <w:color w:val="auto"/>
          <w:sz w:val="24"/>
          <w:szCs w:val="24"/>
        </w:rPr>
        <w:t xml:space="preserve">(4) </w:t>
      </w:r>
    </w:p>
    <w:p w14:paraId="173270C1" w14:textId="77777777" w:rsidR="00262983" w:rsidRDefault="00262983" w:rsidP="00505352"/>
    <w:p w14:paraId="4FBD6E2E" w14:textId="3FF77689" w:rsidR="00E77FCC" w:rsidRPr="00C64EE9" w:rsidRDefault="002B0FB8" w:rsidP="00D23D0F">
      <w:r>
        <w:t xml:space="preserve">Assuming </w:t>
      </w:r>
      <w:r>
        <w:rPr>
          <w:rFonts w:cs="Times New Roman"/>
        </w:rPr>
        <w:t>∆</w:t>
      </w:r>
      <w:r w:rsidRPr="00505352">
        <w:rPr>
          <w:i/>
        </w:rPr>
        <w:t>Z</w:t>
      </w:r>
      <w:r>
        <w:t xml:space="preserve"> = </w:t>
      </w:r>
      <w:r>
        <w:rPr>
          <w:rFonts w:cs="Times New Roman"/>
        </w:rPr>
        <w:t>∆</w:t>
      </w:r>
      <w:r>
        <w:rPr>
          <w:i/>
        </w:rPr>
        <w:t>Y</w:t>
      </w:r>
      <w:r>
        <w:t xml:space="preserve"> as determined by Baldwin et al. (1991)</w:t>
      </w:r>
      <w:r w:rsidRPr="00C64EE9">
        <w:t xml:space="preserve"> </w:t>
      </w:r>
      <w:r w:rsidR="00262983" w:rsidRPr="00C64EE9">
        <w:t xml:space="preserve">we </w:t>
      </w:r>
      <w:r>
        <w:t xml:space="preserve">can </w:t>
      </w:r>
      <w:r w:rsidR="00262983" w:rsidRPr="00C64EE9">
        <w:t>determine the hydrogen, helium, and metals abundances by mass fraction</w:t>
      </w:r>
      <w:r w:rsidR="00AD6B03">
        <w:t xml:space="preserve"> since</w:t>
      </w:r>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r w:rsidR="00AD6B03">
        <w:t>.</w:t>
      </w:r>
      <w:r w:rsidR="00262983" w:rsidRPr="00C64EE9">
        <w:t xml:space="preserve"> </w:t>
      </w:r>
      <w:r w:rsidR="00DB1F50">
        <w:t xml:space="preserve">Calculating the helium number abundance scale </w:t>
      </w:r>
      <w:r w:rsidR="006619F0">
        <w:t xml:space="preserve">factor is then straightforward and </w:t>
      </w:r>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xml:space="preserve">) = 7 because the gas becomes partly molecular, which can contribute to excitation, however their inclusion had a negligible effect on emission line strengths.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7336E5AC" w14:textId="74DAF119" w:rsidR="008A1272" w:rsidRDefault="00E77FCC" w:rsidP="00505352">
      <w:pPr>
        <w:ind w:firstLine="720"/>
        <w:rPr>
          <w:rFonts w:cs="Times New Roman"/>
          <w:i/>
        </w:rPr>
      </w:pPr>
      <w:r w:rsidRPr="00C64EE9">
        <w:t xml:space="preserve">First, we note that despite having adopted a different stopping condition to ensure that </w:t>
      </w:r>
      <w:r w:rsidR="0040043A">
        <w:t xml:space="preserve">most of </w:t>
      </w:r>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r w:rsidR="0040043A">
        <w:t>,</w:t>
      </w:r>
      <w:r w:rsidRPr="00C64EE9">
        <w:t xml:space="preserve"> </w:t>
      </w:r>
      <w:r w:rsidR="0040043A">
        <w:t xml:space="preserve">but </w:t>
      </w:r>
      <w:r w:rsidR="00505352">
        <w:t>it was present at</w:t>
      </w:r>
      <w:r w:rsidRPr="00C64EE9">
        <w:t xml:space="preserve"> higher metallicity, </w:t>
      </w:r>
      <w:r w:rsidR="00505352">
        <w:t>where</w:t>
      </w:r>
      <w:r w:rsidRPr="00C64EE9">
        <w:t xml:space="preserve"> there are more metals to absorb </w:t>
      </w:r>
      <w:r w:rsidR="00505352">
        <w:t>the</w:t>
      </w:r>
      <w:r w:rsidR="00505352" w:rsidRPr="00C64EE9">
        <w:t xml:space="preserve"> </w:t>
      </w:r>
      <w:r w:rsidRPr="00C64EE9">
        <w:t xml:space="preserve">incident radiation field. </w:t>
      </w:r>
      <w:r w:rsidR="00505352">
        <w:t>The presence of more metals</w:t>
      </w:r>
      <w:r w:rsidR="00505352" w:rsidRPr="00C64EE9">
        <w:t xml:space="preserve"> </w:t>
      </w:r>
      <w:r w:rsidRPr="00C64EE9">
        <w:t>decreases the overall ionization of the gas and makes it difficult for high ionization potential emission lines</w:t>
      </w:r>
      <w:r w:rsidR="0040043A">
        <w:t xml:space="preserve"> </w:t>
      </w:r>
      <w:r w:rsidR="0040043A" w:rsidRPr="00C64EE9">
        <w:t>to emit</w:t>
      </w:r>
      <w:r w:rsidR="0040043A">
        <w:t>,</w:t>
      </w:r>
      <w:r w:rsidRPr="00C64EE9">
        <w:t xml:space="preserve"> </w:t>
      </w:r>
      <w:r w:rsidR="0040043A">
        <w:t>l</w:t>
      </w:r>
      <w:r w:rsidRPr="00C64EE9">
        <w:t xml:space="preserve">ike C IV λ1549, </w:t>
      </w:r>
      <w:r w:rsidR="007D1F1E">
        <w:t>with few ionization photons available above 47.9</w:t>
      </w:r>
      <w:r w:rsidRPr="00C64EE9">
        <w:t xml:space="preserve"> eV. Interestingly, we do not see this pocket of no emission for C III λ977 </w:t>
      </w:r>
      <w:r w:rsidR="007D1F1E">
        <w:t xml:space="preserve">but we do this for </w:t>
      </w:r>
      <w:r w:rsidRPr="00C64EE9">
        <w:t>[O III] λ5007</w:t>
      </w:r>
      <w:r w:rsidR="007D1F1E">
        <w:t>, despite each line requiring photons with approximately the same ionization energy</w:t>
      </w:r>
      <w:r w:rsidRPr="00C64EE9">
        <w:t xml:space="preserve">. </w:t>
      </w:r>
      <w:r w:rsidR="001E691A">
        <w:t>T</w:t>
      </w:r>
      <w:r w:rsidRPr="00C64EE9">
        <w:t xml:space="preserve">his is because continuum pumping and recombination contribute to C III λ977 emission, whereas no such mechanisms contribute to the emission of [O III] λ5007. </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6CF730D9" w14:textId="77777777" w:rsidR="008F7E87" w:rsidRPr="00C64EE9" w:rsidRDefault="008F7E87" w:rsidP="00D23D0F">
      <w:pPr>
        <w:rPr>
          <w:rFonts w:cs="Times New Roman"/>
        </w:rPr>
      </w:pPr>
    </w:p>
    <w:p w14:paraId="14CC7AC8" w14:textId="77920BA5" w:rsidR="008F7E87" w:rsidRDefault="008F7E87" w:rsidP="00D23D0F">
      <w:pPr>
        <w:rPr>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585A0C5A"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[Ar IV] λ4740 </w:t>
      </w:r>
      <w:r w:rsidR="00505352">
        <w:t xml:space="preserve">emits at low metallicity (0.6 dex) but its emission decreases to zero at high metallicity </w:t>
      </w:r>
      <w:r w:rsidR="00E77FCC" w:rsidRPr="00C64EE9">
        <w:t>(</w:t>
      </w:r>
      <w:r w:rsidRPr="00C64EE9">
        <w:t>Figure 5b</w:t>
      </w:r>
      <w:r w:rsidR="00E77FCC" w:rsidRPr="00C64EE9">
        <w:t xml:space="preserve">, row </w:t>
      </w:r>
      <w:r w:rsidR="005F6F91">
        <w:t>b</w:t>
      </w:r>
      <w:r w:rsidR="00E77FCC" w:rsidRPr="00C64EE9">
        <w:t xml:space="preserve">).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9A76BF">
        <w:t>metallicity indicator</w:t>
      </w:r>
      <w:r w:rsidR="00416A94">
        <w:t xml:space="preserve"> (</w:t>
      </w:r>
      <w:r w:rsidR="00416A94">
        <w:rPr>
          <w:rFonts w:cs="Times New Roman"/>
        </w:rPr>
        <w:t xml:space="preserve">Pagel et al. 1979, McGaugh 1991, Kewley and </w:t>
      </w:r>
      <w:r w:rsidR="00416A94" w:rsidRPr="00F5074D">
        <w:rPr>
          <w:rFonts w:cs="Times New Roman"/>
        </w:rPr>
        <w:t>Ellison 2008</w:t>
      </w:r>
      <w:r w:rsidR="00416A94">
        <w:rPr>
          <w:rFonts w:cs="Times New Roman"/>
        </w:rPr>
        <w:t>)</w:t>
      </w:r>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C532CD8"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w:t>
      </w:r>
      <w:r w:rsidR="009A76BF">
        <w:t xml:space="preserve">As noted above, many of these lines cease to emit in the lower right corner of the LOC plane, but their peak emission increases. </w:t>
      </w:r>
      <w:r w:rsidR="00E77FCC" w:rsidRPr="00C64EE9">
        <w:t xml:space="preserve">Consequently, [Ar III] λ7135 emission nearly quadrupled, [O II] λ7325 emission was over </w:t>
      </w:r>
      <w:r w:rsidR="009A76BF">
        <w:t>three</w:t>
      </w:r>
      <w:r w:rsidR="00E77FCC" w:rsidRPr="00C64EE9">
        <w:t xml:space="preserve"> times as strong, and [S III] λ9069 tripled with the higher metallicity simulation (</w:t>
      </w:r>
      <w:r w:rsidRPr="00C64EE9">
        <w:t>Figure 5c</w:t>
      </w:r>
      <w:r w:rsidR="00E77FCC" w:rsidRPr="00C64EE9">
        <w:t>, rows a, b, and c).</w:t>
      </w:r>
    </w:p>
    <w:p w14:paraId="0229D7F0" w14:textId="1198B29D" w:rsidR="008F7E87" w:rsidRPr="00C64EE9" w:rsidRDefault="00E77FCC" w:rsidP="00D23D0F">
      <w:pPr>
        <w:ind w:firstLine="720"/>
      </w:pPr>
      <w:r w:rsidRPr="00C64EE9">
        <w:t>Our simulations show that the peak emission of [O III] 88 µm increased</w:t>
      </w:r>
      <w:r w:rsidR="009A76BF">
        <w:t xml:space="preserve"> with increasing metallicity</w:t>
      </w:r>
      <w:r w:rsidRPr="00C64EE9">
        <w:t xml:space="preserve"> (</w:t>
      </w:r>
      <w:r w:rsidR="0062017A" w:rsidRPr="00C64EE9">
        <w:t>Figure 5c</w:t>
      </w:r>
      <w:r w:rsidRPr="00C64EE9">
        <w:t xml:space="preserve">, row </w:t>
      </w:r>
      <w:r w:rsidR="009A76BF">
        <w:t>d</w:t>
      </w:r>
      <w:r w:rsidRPr="00C64EE9">
        <w:t>). As discussed earlier (§3.3.3), De Looze et al. (2014) show that [O</w:t>
      </w:r>
      <w:r w:rsidR="009A76BF">
        <w:t> </w:t>
      </w:r>
      <w:r w:rsidRPr="00C64EE9">
        <w:t xml:space="preserve">III] 88 µm emission </w:t>
      </w:r>
      <w:r w:rsidR="008D1CEA">
        <w:t>has</w:t>
      </w:r>
      <w:r w:rsidR="008D1CEA" w:rsidRPr="00C64EE9">
        <w:t xml:space="preserve"> </w:t>
      </w:r>
      <w:r w:rsidRPr="00C64EE9">
        <w:t xml:space="preserve">an especially strong correlation with SFR. </w:t>
      </w:r>
      <w:r w:rsidR="009A76BF">
        <w:t>W</w:t>
      </w:r>
      <w:r w:rsidRPr="00C64EE9">
        <w:t xml:space="preserve">e have found a </w:t>
      </w:r>
      <w:r w:rsidR="0010687B">
        <w:t>noticeable</w:t>
      </w:r>
      <w:r w:rsidR="0010687B" w:rsidRPr="00C64EE9">
        <w:t xml:space="preserve"> </w:t>
      </w:r>
      <w:r w:rsidRPr="00C64EE9">
        <w:t>correlation</w:t>
      </w:r>
      <w:r w:rsidR="00C71B2A">
        <w:t xml:space="preserve"> with </w:t>
      </w:r>
      <w:r w:rsidR="0010687B">
        <w:t xml:space="preserve">increasing </w:t>
      </w:r>
      <w:r w:rsidR="00C71B2A">
        <w:t>metallicit</w:t>
      </w:r>
      <w:r w:rsidR="0010687B">
        <w:t>y, about a factor of four, and substantial variation across the LOC plane.</w:t>
      </w:r>
      <w:r w:rsidRPr="00C64EE9">
        <w:t xml:space="preserve"> </w:t>
      </w:r>
      <w:r w:rsidR="0010687B">
        <w:t xml:space="preserve">Given that this </w:t>
      </w:r>
      <w:r w:rsidR="00C71B2A">
        <w:t xml:space="preserve">emission line does show significant variation with </w:t>
      </w:r>
      <w:r w:rsidRPr="00C64EE9">
        <w:rPr>
          <w:rFonts w:ascii="Symbol" w:hAnsi="Symbol" w:hint="eastAsia"/>
          <w:i/>
        </w:rPr>
        <w:sym w:font="Symbol" w:char="F066"/>
      </w:r>
      <w:r w:rsidRPr="00C64EE9">
        <w:rPr>
          <w:rFonts w:eastAsia="Times New Roman"/>
          <w:vertAlign w:val="subscript"/>
        </w:rPr>
        <w:t>H</w:t>
      </w:r>
      <w:r w:rsidR="0010687B">
        <w:t>,</w:t>
      </w:r>
      <w:r w:rsidRPr="00C64EE9">
        <w:t xml:space="preserve"> </w:t>
      </w:r>
      <w:r w:rsidRPr="00C64EE9">
        <w:rPr>
          <w:i/>
        </w:rPr>
        <w:t>n</w:t>
      </w:r>
      <w:r w:rsidRPr="00C64EE9">
        <w:rPr>
          <w:vertAlign w:val="subscript"/>
        </w:rPr>
        <w:t>H</w:t>
      </w:r>
      <w:r w:rsidR="0010687B">
        <w:t xml:space="preserve">, </w:t>
      </w:r>
      <w:r w:rsidR="00C71B2A">
        <w:t>and</w:t>
      </w:r>
      <w:r w:rsidR="0010687B">
        <w:t xml:space="preserve"> Z, </w:t>
      </w:r>
      <w:r w:rsidR="00C71B2A">
        <w:t>observe</w:t>
      </w:r>
      <w:r w:rsidR="0010687B">
        <w:t>r</w:t>
      </w:r>
      <w:r w:rsidR="00C71B2A">
        <w:t xml:space="preserve">s should be cautious about using it a SFR </w:t>
      </w:r>
      <w:r w:rsidRPr="00C64EE9">
        <w:t>indicator</w:t>
      </w:r>
      <w:r w:rsidR="00C71B2A">
        <w:t xml:space="preserve"> when the physical conditions are widely varying.</w:t>
      </w:r>
    </w:p>
    <w:p w14:paraId="2579CFC1" w14:textId="77777777" w:rsidR="000F7212" w:rsidRPr="00C64EE9" w:rsidRDefault="000F7212" w:rsidP="00D23D0F">
      <w:pPr>
        <w:rPr>
          <w:rFonts w:cs="Times New Roman"/>
          <w:b/>
        </w:rPr>
      </w:pPr>
    </w:p>
    <w:p w14:paraId="363D0A12" w14:textId="4D23DA15" w:rsidR="008F7E87" w:rsidRPr="008D1CEA" w:rsidRDefault="008F7E87" w:rsidP="00D23D0F">
      <w:pPr>
        <w:rPr>
          <w:rFonts w:cs="Times New Roman"/>
          <w:b/>
        </w:rPr>
      </w:pPr>
      <w:r w:rsidRPr="008D1CEA">
        <w:rPr>
          <w:rFonts w:cs="Times New Roman"/>
          <w:b/>
        </w:rPr>
        <w:t xml:space="preserve">4.3 Star-formation History </w:t>
      </w:r>
    </w:p>
    <w:p w14:paraId="48491F0F" w14:textId="77777777" w:rsidR="008A1272" w:rsidRPr="00C64EE9" w:rsidRDefault="008A1272" w:rsidP="00D23D0F">
      <w:pPr>
        <w:rPr>
          <w:rFonts w:cs="Times New Roman"/>
        </w:rPr>
      </w:pPr>
    </w:p>
    <w:p w14:paraId="77DFAABF" w14:textId="4E028300" w:rsidR="00C71B2A" w:rsidRDefault="00492FD3" w:rsidP="00D23D0F">
      <w:pPr>
        <w:ind w:firstLine="720"/>
        <w:rPr>
          <w:rFonts w:eastAsia="Times New Roman"/>
          <w:shd w:val="clear" w:color="auto" w:fill="FFFFFF"/>
        </w:rPr>
      </w:pPr>
      <w:r w:rsidRPr="00C64EE9">
        <w:t>We previously discussed the spectral energy distribution we have adopted</w:t>
      </w:r>
      <w:r w:rsidRPr="00C64EE9">
        <w:rPr>
          <w:rFonts w:eastAsia="Times New Roman"/>
          <w:shd w:val="clear" w:color="auto" w:fill="FFFFFF"/>
        </w:rPr>
        <w:t xml:space="preserve">, however here we explore the effects of varying the SFH on the peak equivalent width predictions.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168782E" w:rsidR="00B365A5" w:rsidRPr="00BF2E62" w:rsidRDefault="00B365A5" w:rsidP="00D23D0F">
      <w:pPr>
        <w:ind w:firstLine="720"/>
        <w:rPr>
          <w:rFonts w:eastAsia="Times New Roman"/>
          <w:shd w:val="clear" w:color="auto" w:fill="FFFFFF"/>
        </w:rPr>
      </w:pPr>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2FD76D1B"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768169F7" w:rsidR="00492FD3" w:rsidRPr="00C64EE9" w:rsidRDefault="00492FD3" w:rsidP="00D23D0F">
      <w:pPr>
        <w:ind w:firstLine="720"/>
      </w:pPr>
      <w:r w:rsidRPr="00C64EE9">
        <w:rPr>
          <w:rFonts w:eastAsia="Times New Roman"/>
          <w:shd w:val="clear" w:color="auto" w:fill="FFFFFF"/>
        </w:rPr>
        <w:t>When comparing only the two continuous evolution tracks, there is little observable difference. High ionization emission lines are the main exceptions to this trend. For example, [Ne</w:t>
      </w:r>
      <w:r w:rsidR="00561F53">
        <w:t> </w:t>
      </w:r>
      <w:r w:rsidRPr="00C64EE9">
        <w:rPr>
          <w:rFonts w:eastAsia="Times New Roman"/>
          <w:shd w:val="clear" w:color="auto" w:fill="FFFFFF"/>
        </w:rPr>
        <w:t xml:space="preserve">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5DCB1BAB"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 xml:space="preserve">[O </w:t>
      </w:r>
      <w:r w:rsidR="00561F53">
        <w:t>I</w:t>
      </w:r>
      <w:r w:rsidRPr="00C64EE9">
        <w:t>]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7C05C0E1" w:rsidR="008F7E87" w:rsidRPr="00C64EE9" w:rsidRDefault="001F64DD" w:rsidP="00D23D0F">
      <w:pPr>
        <w:ind w:firstLine="720"/>
      </w:pPr>
      <w:r>
        <w:t>D</w:t>
      </w:r>
      <w:r w:rsidR="000F7212" w:rsidRPr="00C64EE9">
        <w:t xml:space="preserve">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w:t>
      </w:r>
      <w:r w:rsidR="003B731F">
        <w:t xml:space="preserve">[Ar IV] λ4740 decreases </w:t>
      </w:r>
      <w:r w:rsidR="000F7212" w:rsidRPr="00C64EE9">
        <w:t>in emission</w:t>
      </w:r>
      <w:r w:rsidR="003B731F">
        <w:t xml:space="preserve"> by a factor of 4</w:t>
      </w:r>
      <w:r w:rsidR="000F7212" w:rsidRPr="00C64EE9">
        <w:t xml:space="preserve"> over this period of time (</w:t>
      </w:r>
      <w:r w:rsidR="0062017A" w:rsidRPr="00C64EE9">
        <w:t>Figure 6b</w:t>
      </w:r>
      <w:r w:rsidR="000F7212" w:rsidRPr="00C64EE9">
        <w:t>).</w:t>
      </w:r>
    </w:p>
    <w:p w14:paraId="161B2D08" w14:textId="77777777" w:rsidR="000F7212" w:rsidRPr="00C64EE9" w:rsidRDefault="000F7212" w:rsidP="00D23D0F">
      <w:pPr>
        <w:ind w:firstLine="720"/>
      </w:pPr>
    </w:p>
    <w:p w14:paraId="68A21A65" w14:textId="03C570C0" w:rsidR="000F7212" w:rsidRDefault="000F7212" w:rsidP="00D23D0F">
      <w:pPr>
        <w:rPr>
          <w:i/>
        </w:rPr>
      </w:pPr>
      <w:r w:rsidRPr="00C64EE9">
        <w:rPr>
          <w:i/>
        </w:rPr>
        <w:t xml:space="preserve">4.3.2. Age of </w:t>
      </w:r>
      <w:r w:rsidR="005D6070">
        <w:rPr>
          <w:i/>
        </w:rPr>
        <w:t>3</w:t>
      </w:r>
      <w:r w:rsidRPr="00C64EE9">
        <w:rPr>
          <w:i/>
        </w:rPr>
        <w:t xml:space="preserve"> to 5 Myr</w:t>
      </w:r>
    </w:p>
    <w:p w14:paraId="383969C7" w14:textId="77777777" w:rsidR="008A1272" w:rsidRPr="00C64EE9" w:rsidRDefault="008A1272" w:rsidP="00D23D0F">
      <w:pPr>
        <w:rPr>
          <w:i/>
        </w:rPr>
      </w:pPr>
    </w:p>
    <w:p w14:paraId="2DDB77BF" w14:textId="6CD6D076"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w:t>
      </w:r>
      <w:r w:rsidR="003B731F">
        <w:t>.0</w:t>
      </w:r>
      <w:r w:rsidRPr="00C64EE9">
        <w:t xml:space="preserve"> dex from 4-6 Myr (</w:t>
      </w:r>
      <w:r w:rsidR="0062017A" w:rsidRPr="00C64EE9">
        <w:t>Figure 6a</w:t>
      </w:r>
      <w:r w:rsidRPr="00C64EE9">
        <w:t>). The optical</w:t>
      </w:r>
      <w:r w:rsidR="003B731F">
        <w:t xml:space="preserve"> and </w:t>
      </w:r>
      <w:r w:rsidRPr="00C64EE9">
        <w:t xml:space="preserve">IR line emission (for the same SFH) decrease on the order of 1.0-1.5 dex (Figures </w:t>
      </w:r>
      <w:r w:rsidR="00BA50CB" w:rsidRPr="00C64EE9">
        <w:t>6b and c</w:t>
      </w:r>
      <w:r w:rsidRPr="00C64EE9">
        <w:t xml:space="preserve">). </w:t>
      </w:r>
      <w:r w:rsidR="003B731F">
        <w:t xml:space="preserve">Notably, </w:t>
      </w:r>
      <w:r w:rsidR="003B731F" w:rsidRPr="00C64EE9">
        <w:t>H</w:t>
      </w:r>
      <w:r w:rsidR="003B731F">
        <w:t xml:space="preserve">e II 4686, and [Ar IV] 4740 change significantly, </w:t>
      </w:r>
      <w:r w:rsidR="003B731F" w:rsidRPr="00C64EE9">
        <w:t xml:space="preserve">ranging from a </w:t>
      </w:r>
      <w:r w:rsidR="003B731F">
        <w:t xml:space="preserve">increase of 0.75 dex to an increase of </w:t>
      </w:r>
      <w:r w:rsidR="003B731F" w:rsidRPr="00C64EE9">
        <w:t>0.4 dex</w:t>
      </w:r>
      <w:r w:rsidR="003B731F">
        <w:t>, respectively,</w:t>
      </w:r>
      <w:r w:rsidR="005D6070">
        <w:t xml:space="preserve"> between 3</w:t>
      </w:r>
      <w:r w:rsidR="003B731F">
        <w:t xml:space="preserve"> and 5</w:t>
      </w:r>
      <w:r w:rsidR="005D6070">
        <w:t xml:space="preserve"> Myr</w:t>
      </w:r>
      <w:r w:rsidR="003B731F" w:rsidRPr="00C64EE9">
        <w:t>.</w:t>
      </w:r>
      <w:r w:rsidR="005D6070">
        <w:t xml:space="preserve"> </w:t>
      </w:r>
      <w:r w:rsidRPr="00C64EE9">
        <w:t xml:space="preserve">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6C757828" w14:textId="17B90CFB" w:rsidR="003B731F" w:rsidRDefault="003B731F" w:rsidP="00D23D0F">
      <w:pPr>
        <w:rPr>
          <w:rFonts w:eastAsia="Times New Roman" w:cs="Times New Roman"/>
          <w:kern w:val="0"/>
          <w:sz w:val="20"/>
          <w:szCs w:val="20"/>
          <w:lang w:eastAsia="en-US" w:bidi="ar-SA"/>
        </w:rPr>
      </w:pPr>
    </w:p>
    <w:p w14:paraId="718F7B88" w14:textId="77777777" w:rsidR="003B731F" w:rsidRPr="00C64EE9" w:rsidRDefault="003B731F" w:rsidP="00D23D0F">
      <w:pPr>
        <w:rPr>
          <w:rFonts w:eastAsia="Times New Roman" w:cs="Times New Roman"/>
          <w:kern w:val="0"/>
          <w:sz w:val="20"/>
          <w:szCs w:val="20"/>
          <w:lang w:eastAsia="en-US" w:bidi="ar-SA"/>
        </w:rPr>
      </w:pPr>
    </w:p>
    <w:p w14:paraId="4DF6106A" w14:textId="080831BC" w:rsidR="000F7212" w:rsidRDefault="000F7212" w:rsidP="00D23D0F">
      <w:pPr>
        <w:rPr>
          <w:i/>
        </w:rPr>
      </w:pPr>
      <w:r w:rsidRPr="00C64EE9">
        <w:rPr>
          <w:i/>
        </w:rPr>
        <w:t xml:space="preserve">4.3.3 Age of </w:t>
      </w:r>
      <w:r w:rsidR="005D6070">
        <w:rPr>
          <w:i/>
        </w:rPr>
        <w:t>5</w:t>
      </w:r>
      <w:r w:rsidRPr="00C64EE9">
        <w:rPr>
          <w:i/>
        </w:rPr>
        <w:t xml:space="preserve"> to 8 Myr</w:t>
      </w:r>
    </w:p>
    <w:p w14:paraId="0D9BD448" w14:textId="77777777" w:rsidR="008A1272" w:rsidRPr="00C64EE9" w:rsidRDefault="008A1272" w:rsidP="00D23D0F">
      <w:pPr>
        <w:rPr>
          <w:i/>
        </w:rPr>
      </w:pPr>
    </w:p>
    <w:p w14:paraId="73E09C4E" w14:textId="7B14C28F"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r w:rsidR="0098362C">
        <w:t>When adopting t</w:t>
      </w:r>
      <w:r w:rsidRPr="00C64EE9">
        <w:t xml:space="preserve">he Geneva </w:t>
      </w:r>
      <w:r w:rsidRPr="00C64EE9">
        <w:rPr>
          <w:rFonts w:eastAsia="Times New Roman"/>
        </w:rPr>
        <w:t xml:space="preserve">instantaneous </w:t>
      </w:r>
      <w:r w:rsidRPr="00C64EE9">
        <w:t>track</w:t>
      </w:r>
      <w:r w:rsidR="0098362C">
        <w:t>, emission line strengths</w:t>
      </w:r>
      <w:r w:rsidRPr="00C64EE9">
        <w:t xml:space="preserve"> 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r w:rsidR="0098362C">
        <w:t>When adopting t</w:t>
      </w:r>
      <w:r w:rsidRPr="00C64EE9">
        <w:t xml:space="preserve">he Geneva and Padova continuous tracks, however, </w:t>
      </w:r>
      <w:r w:rsidR="0098362C">
        <w:t xml:space="preserve">the emission line strengths remain </w:t>
      </w:r>
      <w:r w:rsidRPr="00C64EE9">
        <w:t xml:space="preserve">constant across the 6-8 Myr range. </w:t>
      </w:r>
    </w:p>
    <w:p w14:paraId="492F3AAC" w14:textId="77777777" w:rsidR="000F7212" w:rsidRPr="00C64EE9" w:rsidRDefault="000F7212" w:rsidP="00D23D0F">
      <w:pPr>
        <w:rPr>
          <w:rFonts w:cs="Times New Roman"/>
          <w:b/>
        </w:rPr>
      </w:pPr>
    </w:p>
    <w:p w14:paraId="5D67953B" w14:textId="77777777" w:rsidR="008F7E87" w:rsidRPr="008D1CEA" w:rsidRDefault="008F7E87" w:rsidP="00D23D0F">
      <w:pPr>
        <w:rPr>
          <w:rFonts w:cs="Times New Roman"/>
          <w:b/>
        </w:rPr>
      </w:pPr>
      <w:r w:rsidRPr="008D1CEA">
        <w:rPr>
          <w:rFonts w:cs="Times New Roman"/>
          <w:b/>
        </w:rPr>
        <w:t xml:space="preserve">4.4 Dust </w:t>
      </w:r>
    </w:p>
    <w:p w14:paraId="69D4E71A" w14:textId="77777777" w:rsidR="008F7E87" w:rsidRPr="00C64EE9" w:rsidRDefault="008F7E87" w:rsidP="00D23D0F">
      <w:pPr>
        <w:rPr>
          <w:rFonts w:cs="Times New Roman"/>
        </w:rPr>
      </w:pPr>
    </w:p>
    <w:p w14:paraId="6126A3D6" w14:textId="6706D5FE" w:rsidR="000F7212" w:rsidRPr="00C64EE9" w:rsidRDefault="000F7212" w:rsidP="00D23D0F">
      <w:pPr>
        <w:ind w:firstLine="720"/>
      </w:pPr>
      <w:r w:rsidRPr="00C64EE9">
        <w:t xml:space="preserve">Though our baseline model includes grains,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w:t>
      </w:r>
      <w:r w:rsidR="009158B9">
        <w:t xml:space="preserve"> with abundances given in Table 1</w:t>
      </w:r>
      <w:r w:rsidRPr="00C64EE9">
        <w:t>.</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1DCA6D4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r w:rsidR="004E2A35">
        <w:rPr>
          <w:rFonts w:eastAsia="Times New Roman"/>
          <w:shd w:val="clear" w:color="auto" w:fill="FFFFFF"/>
        </w:rPr>
        <w:t>, since metals are not locked up in grains</w:t>
      </w:r>
      <w:r w:rsidRPr="00C64EE9">
        <w:rPr>
          <w:rFonts w:eastAsia="Times New Roman"/>
          <w:shd w:val="clear" w:color="auto" w:fill="FFFFFF"/>
        </w:rPr>
        <w:t>, making the overall electron temperature decrease. Due to the thermostat effect</w:t>
      </w:r>
      <w:r w:rsidR="00A67CC1">
        <w:rPr>
          <w:rFonts w:eastAsia="Times New Roman"/>
          <w:shd w:val="clear" w:color="auto" w:fill="FFFFFF"/>
        </w:rPr>
        <w:t xml:space="preserve"> and the absence of photoelectric heating</w:t>
      </w:r>
      <w:r w:rsidRPr="00C64EE9">
        <w:rPr>
          <w:rFonts w:eastAsia="Times New Roman"/>
          <w:shd w:val="clear" w:color="auto" w:fill="FFFFFF"/>
        </w:rPr>
        <w:t>, this would typically lead to a decrease in metal emission line strengths</w:t>
      </w:r>
      <w:r w:rsidR="00A67CC1">
        <w:rPr>
          <w:rFonts w:eastAsia="Times New Roman"/>
          <w:shd w:val="clear" w:color="auto" w:fill="FFFFFF"/>
        </w:rPr>
        <w:t xml:space="preserve"> (Shields and Kennicutt 1995)</w:t>
      </w:r>
      <w:r w:rsidRPr="00C64EE9">
        <w:rPr>
          <w:rFonts w:eastAsia="Times New Roman"/>
          <w:shd w:val="clear" w:color="auto" w:fill="FFFFFF"/>
        </w:rPr>
        <w:t xml:space="preserve">; however, [Ne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14A1E4B2"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w:t>
      </w:r>
      <w:r w:rsidR="00707EB8">
        <w:t>7</w:t>
      </w:r>
      <w:r w:rsidRPr="00C64EE9">
        <w:t xml:space="preserve"> dex, He II λ1640 increases 0.2 dex, and Si II] λ2335 increases 0.5 dex (</w:t>
      </w:r>
      <w:r w:rsidR="009976CF" w:rsidRPr="00C64EE9">
        <w:t>Figure 7a</w:t>
      </w:r>
      <w:r w:rsidRPr="00C64EE9">
        <w:t>, columns c, d, and a</w:t>
      </w:r>
      <w:r w:rsidRPr="00916409">
        <w:t xml:space="preserve">). </w:t>
      </w:r>
      <w:r w:rsidRPr="00707EB8">
        <w:t xml:space="preserve">One of the most drastic changes among the UV emission lines is shown by [O V] λ1218, which increases 0.4 dex with the removal of dust, while the region it emits across the LOC plane </w:t>
      </w:r>
      <w:r w:rsidR="00962504" w:rsidRPr="008D1CEA">
        <w:t>expands significantly</w:t>
      </w:r>
      <w:r w:rsidRPr="00916409">
        <w:t xml:space="preserve"> (</w:t>
      </w:r>
      <w:r w:rsidR="009976CF" w:rsidRPr="00707EB8">
        <w:t>Figure 7a</w:t>
      </w:r>
      <w:r w:rsidRPr="00707EB8">
        <w:t>, column b).</w:t>
      </w:r>
      <w:r w:rsidR="004A4539" w:rsidRPr="00707EB8">
        <w:t xml:space="preserve"> </w:t>
      </w:r>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5F0F7A5" w:rsidR="000F7212" w:rsidRPr="00C64EE9" w:rsidRDefault="000F7212" w:rsidP="00D23D0F">
      <w:pPr>
        <w:ind w:firstLine="720"/>
      </w:pPr>
      <w:r w:rsidRPr="00C64EE9">
        <w:t xml:space="preserve">Overall, </w:t>
      </w:r>
      <w:r w:rsidR="00707EB8">
        <w:t xml:space="preserve">several </w:t>
      </w:r>
      <w:r w:rsidRPr="00C64EE9">
        <w:t xml:space="preserve">detached islands of emission </w:t>
      </w:r>
      <w:r w:rsidR="0088569E">
        <w:t xml:space="preserve">appear </w:t>
      </w:r>
      <w:r w:rsidRPr="00C64EE9">
        <w:t>or disappear</w:t>
      </w:r>
      <w:r w:rsidR="0088569E">
        <w:t xml:space="preserve"> with the inclusion or exclusion of dust.</w:t>
      </w:r>
      <w:r w:rsidRPr="00C64EE9">
        <w:t xml:space="preserve"> </w:t>
      </w:r>
      <w:r w:rsidR="0088569E">
        <w:t xml:space="preserve">This </w:t>
      </w:r>
      <w:r w:rsidR="008D1CEA">
        <w:t xml:space="preserve">effect </w:t>
      </w:r>
      <w:r w:rsidR="0088569E">
        <w:t>is b</w:t>
      </w:r>
      <w:r w:rsidRPr="00C64EE9">
        <w:t>est seen with [S II] λ4078 and [</w:t>
      </w:r>
      <w:r w:rsidR="0088569E">
        <w:t>Ar</w:t>
      </w:r>
      <w:r w:rsidRPr="00C64EE9">
        <w:t xml:space="preserve"> I</w:t>
      </w:r>
      <w:r w:rsidR="0088569E">
        <w:t>V</w:t>
      </w:r>
      <w:r w:rsidRPr="00C64EE9">
        <w:t>] λ</w:t>
      </w:r>
      <w:r w:rsidR="0088569E">
        <w:t>474</w:t>
      </w:r>
      <w:r w:rsidRPr="00C64EE9">
        <w:t>0 (</w:t>
      </w:r>
      <w:r w:rsidR="009976CF" w:rsidRPr="00C64EE9">
        <w:t>Figure 7b</w:t>
      </w:r>
      <w:r w:rsidRPr="00C64EE9">
        <w:t>, columns c and d). The most drastic change in the optical emission lines is shown by [Ne V] λ3426 which increases 0.</w:t>
      </w:r>
      <w:r w:rsidR="00CA60BC">
        <w:t>6</w:t>
      </w:r>
      <w:r w:rsidRPr="00C64EE9">
        <w:t xml:space="preserve">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5C00F1FA" w:rsidR="000F7212" w:rsidRPr="00C64EE9" w:rsidRDefault="000F7212" w:rsidP="00D23D0F">
      <w:pPr>
        <w:ind w:firstLine="720"/>
      </w:pPr>
      <w:r w:rsidRPr="00C64EE9">
        <w:t xml:space="preserve">There is very little change shown by any of the IR emission lines. [Ne V] 24.31 µm changes the most, its peak equivalent width increasing 0.4 dex with </w:t>
      </w:r>
      <w:r w:rsidR="00CA60BC">
        <w:t xml:space="preserve">dust </w:t>
      </w:r>
      <w:r w:rsidRPr="00C64EE9">
        <w:t>removal</w:t>
      </w:r>
      <w:r w:rsidR="00CA60BC">
        <w:t>, and [O III] 55.8</w:t>
      </w:r>
      <w:r w:rsidR="00CA60BC" w:rsidRPr="00C64EE9">
        <w:t xml:space="preserve"> µm</w:t>
      </w:r>
      <w:r w:rsidR="00CA60BC">
        <w:t xml:space="preserve"> in a close second, increasing 0.3 dex with dust removal</w:t>
      </w:r>
      <w:r w:rsidRPr="00C64EE9">
        <w:t xml:space="preserve"> (</w:t>
      </w:r>
      <w:r w:rsidR="009976CF" w:rsidRPr="00C64EE9">
        <w:t>Figure 7c</w:t>
      </w:r>
      <w:r w:rsidRPr="00C64EE9">
        <w:t>, column</w:t>
      </w:r>
      <w:r w:rsidR="00CA60BC">
        <w:t>s</w:t>
      </w:r>
      <w:r w:rsidRPr="00C64EE9">
        <w:t xml:space="preserve"> c</w:t>
      </w:r>
      <w:r w:rsidR="00CA60BC">
        <w:t xml:space="preserve"> and d</w:t>
      </w:r>
      <w:r w:rsidRPr="00C64EE9">
        <w:t>).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3066D42C" w:rsidR="000F7212" w:rsidRPr="00C64EE9" w:rsidDel="00080AAC" w:rsidRDefault="000F7212" w:rsidP="00D23D0F">
      <w:pPr>
        <w:ind w:firstLine="720"/>
        <w:rPr>
          <w:del w:id="33" w:author="Chris Richardson" w:date="2016-11-29T21:17:00Z"/>
        </w:rPr>
      </w:pPr>
      <w:r w:rsidRPr="00C64EE9">
        <w:t>We begin by discussing the implications of our atlas on the local, low redshift galaxy literature presented in the introduction. We then move to discussing</w:t>
      </w:r>
      <w:r w:rsidR="00FA4B5B">
        <w:t xml:space="preserve"> implications for future observations with JWST</w:t>
      </w:r>
      <w:ins w:id="34" w:author="Chris Richardson" w:date="2016-11-29T21:17:00Z">
        <w:r w:rsidR="00080AAC">
          <w:t xml:space="preserve"> at higher redshifts</w:t>
        </w:r>
      </w:ins>
      <w:r w:rsidRPr="00C64EE9">
        <w:t>.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Del="00080AAC" w:rsidRDefault="000F7212" w:rsidP="00D23D0F">
      <w:pPr>
        <w:ind w:firstLine="720"/>
        <w:rPr>
          <w:del w:id="35" w:author="Chris Richardson" w:date="2016-11-29T21:17:00Z"/>
        </w:rPr>
      </w:pPr>
    </w:p>
    <w:p w14:paraId="4FB5E8FE" w14:textId="7E24D432" w:rsidR="000F7212" w:rsidRPr="008D1CEA" w:rsidDel="00080AAC" w:rsidRDefault="000F7212" w:rsidP="00D23D0F">
      <w:pPr>
        <w:rPr>
          <w:del w:id="36" w:author="Chris Richardson" w:date="2016-11-29T21:17:00Z"/>
          <w:b/>
        </w:rPr>
      </w:pPr>
      <w:del w:id="37" w:author="Chris Richardson" w:date="2016-11-29T21:17:00Z">
        <w:r w:rsidRPr="008D1CEA" w:rsidDel="00080AAC">
          <w:rPr>
            <w:b/>
          </w:rPr>
          <w:delText>5.1 Comparisons to low-</w:delText>
        </w:r>
        <w:r w:rsidRPr="008D1CEA" w:rsidDel="00080AAC">
          <w:rPr>
            <w:b/>
            <w:i/>
          </w:rPr>
          <w:delText xml:space="preserve">z </w:delText>
        </w:r>
        <w:r w:rsidRPr="008D1CEA" w:rsidDel="00080AAC">
          <w:rPr>
            <w:b/>
          </w:rPr>
          <w:delText>galaxy literature</w:delText>
        </w:r>
      </w:del>
    </w:p>
    <w:p w14:paraId="572609C8" w14:textId="77777777" w:rsidR="008A1272" w:rsidRPr="00C64EE9" w:rsidRDefault="008A1272" w:rsidP="00080AAC">
      <w:pPr>
        <w:ind w:firstLine="720"/>
        <w:pPrChange w:id="38" w:author="Chris Richardson" w:date="2016-11-29T21:17:00Z">
          <w:pPr/>
        </w:pPrChange>
      </w:pPr>
    </w:p>
    <w:p w14:paraId="10B84B24" w14:textId="2A08E350"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t>
      </w:r>
      <w:r w:rsidR="00FE1053">
        <w:t xml:space="preserve">Additionally, </w:t>
      </w:r>
      <w:r w:rsidR="003C0C4D">
        <w:t xml:space="preserve">the emission for each of these lines increases similarly without dust grains. </w:t>
      </w:r>
      <w:r w:rsidRPr="00C64EE9">
        <w:t xml:space="preserve">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w:t>
      </w:r>
      <w:r w:rsidR="00356A70">
        <w:t>s of Abel &amp; Satyapal (2008) and Guesva et al. (200</w:t>
      </w:r>
      <w:r w:rsidR="00AB5491">
        <w:t>0</w:t>
      </w:r>
      <w:r w:rsidR="00356A70">
        <w:t>)</w:t>
      </w:r>
      <w:r w:rsidRPr="00C64EE9">
        <w:t xml:space="preserve"> that </w:t>
      </w:r>
      <w:r w:rsidR="007770AE">
        <w:t xml:space="preserve">an additional excitation source, most likely an </w:t>
      </w:r>
      <w:r w:rsidRPr="00C64EE9">
        <w:t>AGN</w:t>
      </w:r>
      <w:r w:rsidR="007770AE">
        <w:t>,</w:t>
      </w:r>
      <w:r w:rsidRPr="00C64EE9">
        <w:t xml:space="preserve"> is needed for local [Ne V] 14 µm and 24 µm emission</w:t>
      </w:r>
      <w:r w:rsidR="007770AE">
        <w:t xml:space="preserve"> </w:t>
      </w:r>
      <w:r w:rsidR="008D1CEA">
        <w:t xml:space="preserve">of </w:t>
      </w:r>
      <w:r w:rsidR="007770AE">
        <w:t>this strength</w:t>
      </w:r>
      <w:r w:rsidRPr="008D1CEA">
        <w:t>.</w:t>
      </w:r>
    </w:p>
    <w:p w14:paraId="09276904" w14:textId="335E61EE"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xml:space="preserve">) = 1.6, which is twice as strong as our baseline model emission and nearly 8 times as strong as our low-metallicity model; however, we again note that this [O IV] 25.9 µm emission only occurs when adopting the physical conditions </w:t>
      </w:r>
      <w:r w:rsidR="00AB5491">
        <w:t>a</w:t>
      </w:r>
      <w:r w:rsidRPr="00C64EE9">
        <w:t xml:space="preserve">typical of the local </w:t>
      </w:r>
      <w:r w:rsidR="00AB5491">
        <w:t>star forming galaxies</w:t>
      </w:r>
      <w:r w:rsidRPr="00C64EE9">
        <w:t xml:space="preserve">. </w:t>
      </w:r>
    </w:p>
    <w:p w14:paraId="1F11D0E8" w14:textId="37FA9C39" w:rsidR="0055357D" w:rsidRPr="00C64EE9" w:rsidDel="00080AAC" w:rsidRDefault="000F7212" w:rsidP="00D23D0F">
      <w:pPr>
        <w:ind w:firstLine="720"/>
        <w:rPr>
          <w:del w:id="39" w:author="Chris Richardson" w:date="2016-11-29T21:18:00Z"/>
        </w:rPr>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0-0.4</w:t>
      </w:r>
      <w:r w:rsidR="004540C1">
        <w:t xml:space="preserve"> and</w:t>
      </w:r>
      <w:r w:rsidRPr="00C64EE9">
        <w:t xml:space="preserve">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00452467">
        <w:t xml:space="preserve"> and</w:t>
      </w:r>
      <w:r w:rsidRPr="00C64EE9">
        <w:t xml:space="preserve"> that this emission does not occur in the range of local galaxies. 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Del="00080AAC" w:rsidRDefault="0055357D" w:rsidP="00D23D0F">
      <w:pPr>
        <w:rPr>
          <w:del w:id="40" w:author="Chris Richardson" w:date="2016-11-29T21:18:00Z"/>
        </w:rPr>
      </w:pPr>
    </w:p>
    <w:p w14:paraId="33EF169F" w14:textId="7AF6054E" w:rsidR="00E156AD" w:rsidDel="00080AAC" w:rsidRDefault="0055357D" w:rsidP="00456F19">
      <w:pPr>
        <w:rPr>
          <w:del w:id="41" w:author="Chris Richardson" w:date="2016-11-29T21:18:00Z"/>
          <w:rFonts w:eastAsia="Times New Roman"/>
        </w:rPr>
      </w:pPr>
      <w:del w:id="42" w:author="Chris Richardson" w:date="2016-11-29T21:18:00Z">
        <w:r w:rsidDel="00080AAC">
          <w:delText>5</w:delText>
        </w:r>
        <w:r w:rsidR="00E156AD" w:rsidRPr="00C64EE9" w:rsidDel="00080AAC">
          <w:delText xml:space="preserve">.2 </w:delText>
        </w:r>
      </w:del>
    </w:p>
    <w:p w14:paraId="3EFA8F34" w14:textId="77777777" w:rsidR="0055357D" w:rsidRDefault="0055357D" w:rsidP="00080AAC">
      <w:pPr>
        <w:ind w:firstLine="720"/>
        <w:rPr>
          <w:rFonts w:eastAsia="Times New Roman"/>
        </w:rPr>
        <w:pPrChange w:id="43" w:author="Chris Richardson" w:date="2016-11-29T21:18:00Z">
          <w:pPr>
            <w:tabs>
              <w:tab w:val="left" w:pos="480"/>
            </w:tabs>
          </w:pPr>
        </w:pPrChange>
      </w:pPr>
    </w:p>
    <w:p w14:paraId="326F4320" w14:textId="2B595E71" w:rsidR="004F5D48" w:rsidRPr="00C64EE9" w:rsidRDefault="00080AAC" w:rsidP="004F5D48">
      <w:pPr>
        <w:ind w:firstLine="720"/>
        <w:rPr>
          <w:rFonts w:eastAsia="Times New Roman"/>
          <w:i/>
        </w:rPr>
      </w:pPr>
      <w:ins w:id="44" w:author="Chris Richardson" w:date="2016-11-29T21:19:00Z">
        <w:r>
          <w:rPr>
            <w:rFonts w:eastAsia="Times New Roman"/>
          </w:rPr>
          <w:t xml:space="preserve">The </w:t>
        </w:r>
      </w:ins>
      <w:del w:id="45" w:author="Chris Richardson" w:date="2016-11-29T21:19:00Z">
        <w:r w:rsidR="004F5D48" w:rsidRPr="00C64EE9" w:rsidDel="00080AAC">
          <w:rPr>
            <w:rFonts w:eastAsia="Times New Roman"/>
          </w:rPr>
          <w:delText xml:space="preserve">Lastly, we evaluate our model’s predictions for </w:delText>
        </w:r>
      </w:del>
      <w:r w:rsidR="004F5D48" w:rsidRPr="00C64EE9">
        <w:rPr>
          <w:rFonts w:eastAsia="Times New Roman"/>
          <w:i/>
        </w:rPr>
        <w:t>James Webb Space Telescope</w:t>
      </w:r>
      <w:r w:rsidR="004F5D48" w:rsidRPr="00C64EE9">
        <w:rPr>
          <w:rFonts w:eastAsia="Times New Roman"/>
        </w:rPr>
        <w:t xml:space="preserve"> (JWST)</w:t>
      </w:r>
      <w:del w:id="46" w:author="Chris Richardson" w:date="2016-11-29T21:19:00Z">
        <w:r w:rsidR="004F5D48" w:rsidRPr="00C64EE9" w:rsidDel="00080AAC">
          <w:rPr>
            <w:rFonts w:eastAsia="Times New Roman"/>
          </w:rPr>
          <w:delText xml:space="preserve"> observations. JWST</w:delText>
        </w:r>
      </w:del>
      <w:r w:rsidR="004F5D48" w:rsidRPr="00C64EE9">
        <w:rPr>
          <w:rFonts w:eastAsia="Times New Roman"/>
        </w:rPr>
        <w:t xml:space="preserve">, scheduled to launch in 2018, is ideal for IR observations of </w:t>
      </w:r>
      <w:del w:id="47" w:author="Chris Richardson" w:date="2016-11-27T20:29:00Z">
        <w:r w:rsidR="004F5D48" w:rsidRPr="00C64EE9" w:rsidDel="004E2E0D">
          <w:rPr>
            <w:rFonts w:eastAsia="Times New Roman"/>
          </w:rPr>
          <w:delText>high-</w:delText>
        </w:r>
        <w:r w:rsidR="004F5D48" w:rsidRPr="00C64EE9" w:rsidDel="004E2E0D">
          <w:rPr>
            <w:rFonts w:eastAsia="Times New Roman"/>
            <w:i/>
          </w:rPr>
          <w:delText xml:space="preserve">z </w:delText>
        </w:r>
      </w:del>
      <w:r w:rsidR="004F5D48" w:rsidRPr="00C64EE9">
        <w:rPr>
          <w:rFonts w:eastAsia="Times New Roman"/>
        </w:rPr>
        <w:t>galaxies</w:t>
      </w:r>
      <w:ins w:id="48" w:author="Chris Richardson" w:date="2016-11-27T20:29:00Z">
        <w:r w:rsidR="004E2E0D">
          <w:rPr>
            <w:rFonts w:eastAsia="Times New Roman"/>
          </w:rPr>
          <w:t xml:space="preserve"> at higher redshifts than we have considered up until this point</w:t>
        </w:r>
      </w:ins>
      <w:r w:rsidR="004F5D48" w:rsidRPr="00C64EE9">
        <w:rPr>
          <w:rFonts w:eastAsia="Times New Roman"/>
        </w:rPr>
        <w:t xml:space="preserve">. Given the large influence of vigorous star formation on emission line production at early times in the universe (Madau &amp; Dickinson 2014), JWST will be an ideal instrument to study </w:t>
      </w:r>
      <w:ins w:id="49" w:author="Chris Richardson" w:date="2016-11-27T20:29:00Z">
        <w:r w:rsidR="004E2E0D">
          <w:rPr>
            <w:rFonts w:eastAsia="Times New Roman"/>
          </w:rPr>
          <w:t xml:space="preserve">these </w:t>
        </w:r>
      </w:ins>
      <w:del w:id="50" w:author="Chris Richardson" w:date="2016-11-27T20:29:00Z">
        <w:r w:rsidR="004F5D48" w:rsidRPr="00C64EE9" w:rsidDel="004E2E0D">
          <w:rPr>
            <w:rFonts w:eastAsia="Times New Roman"/>
          </w:rPr>
          <w:delText>high-</w:delText>
        </w:r>
        <w:r w:rsidR="004F5D48" w:rsidRPr="00C64EE9" w:rsidDel="004E2E0D">
          <w:rPr>
            <w:rFonts w:eastAsia="Times New Roman"/>
            <w:i/>
          </w:rPr>
          <w:delText>z</w:delText>
        </w:r>
        <w:r w:rsidR="004F5D48" w:rsidRPr="00C64EE9" w:rsidDel="004E2E0D">
          <w:rPr>
            <w:rFonts w:eastAsia="Times New Roman"/>
          </w:rPr>
          <w:delText xml:space="preserve"> </w:delText>
        </w:r>
      </w:del>
      <w:r w:rsidR="004F5D48" w:rsidRPr="00C64EE9">
        <w:rPr>
          <w:rFonts w:eastAsia="Times New Roman"/>
        </w:rPr>
        <w:t xml:space="preserve">star-forming galaxies. JWST’s instruments work in the range of 0.6 – 28 </w:t>
      </w:r>
      <w:r w:rsidR="004F5D48" w:rsidRPr="00C64EE9">
        <w:t>µm and will</w:t>
      </w:r>
      <w:r w:rsidR="004F5D48" w:rsidRPr="00C64EE9">
        <w:rPr>
          <w:rFonts w:eastAsia="Times New Roman"/>
        </w:rPr>
        <w:t xml:space="preserve"> conduct deep-wide surveys of galaxies of </w:t>
      </w:r>
      <w:r w:rsidR="004F5D48" w:rsidRPr="00C64EE9">
        <w:t xml:space="preserve">1 </w:t>
      </w:r>
      <w:r w:rsidR="004F5D48" w:rsidRPr="00C64EE9">
        <w:rPr>
          <w:rFonts w:eastAsia="Times New Roman"/>
        </w:rPr>
        <w:t xml:space="preserve">≤ </w:t>
      </w:r>
      <w:r w:rsidR="004F5D48" w:rsidRPr="00C64EE9">
        <w:rPr>
          <w:rFonts w:eastAsia="Times New Roman"/>
          <w:i/>
        </w:rPr>
        <w:t>z</w:t>
      </w:r>
      <w:r w:rsidR="004F5D48" w:rsidRPr="00C64EE9">
        <w:rPr>
          <w:rFonts w:eastAsia="Times New Roman"/>
        </w:rPr>
        <w:t xml:space="preserve"> ≤ 6 in the rest-frame optical and near infrared.</w:t>
      </w:r>
      <w:r w:rsidR="004F5D48" w:rsidRPr="00C64EE9">
        <w:rPr>
          <w:rStyle w:val="FootnoteReference"/>
          <w:rFonts w:eastAsia="Times New Roman"/>
        </w:rPr>
        <w:footnoteReference w:id="2"/>
      </w:r>
      <w:r w:rsidR="004F5D48" w:rsidRPr="00C64EE9">
        <w:rPr>
          <w:rFonts w:eastAsia="Times New Roman"/>
        </w:rPr>
        <w:t xml:space="preserve">  </w:t>
      </w:r>
    </w:p>
    <w:p w14:paraId="716EFAF6" w14:textId="485B40F2" w:rsidR="004F5D48" w:rsidRPr="00C64EE9" w:rsidRDefault="004F5D48" w:rsidP="004F5D48">
      <w:pPr>
        <w:ind w:firstLine="720"/>
      </w:pPr>
      <w:del w:id="51" w:author="Chris Richardson" w:date="2016-12-06T20:19:00Z">
        <w:r w:rsidRPr="00C64EE9" w:rsidDel="00B238EC">
          <w:rPr>
            <w:rFonts w:eastAsia="Times New Roman"/>
          </w:rPr>
          <w:delText xml:space="preserve">Shapley et al.’s (2003) LBGs, around </w:delText>
        </w:r>
        <w:r w:rsidRPr="00C64EE9" w:rsidDel="00B238EC">
          <w:rPr>
            <w:rFonts w:eastAsia="Times New Roman"/>
            <w:i/>
          </w:rPr>
          <w:delText>z</w:delText>
        </w:r>
        <w:r w:rsidRPr="00C64EE9" w:rsidDel="00B238EC">
          <w:rPr>
            <w:rFonts w:eastAsia="Times New Roman"/>
          </w:rPr>
          <w:delText xml:space="preserve"> ~ 3.0, fall within the range of JWST’s NIRCam. </w:delText>
        </w:r>
      </w:del>
      <w:r w:rsidRPr="00C64EE9">
        <w:rPr>
          <w:rFonts w:eastAsia="Times New Roman"/>
        </w:rPr>
        <w:t xml:space="preserve">The emission lines </w:t>
      </w:r>
      <w:del w:id="52" w:author="Chris Richardson" w:date="2016-12-06T20:18:00Z">
        <w:r w:rsidRPr="00C64EE9" w:rsidDel="00B238EC">
          <w:rPr>
            <w:rFonts w:eastAsia="Times New Roman"/>
          </w:rPr>
          <w:delText>they detect,</w:delText>
        </w:r>
      </w:del>
      <w:r w:rsidRPr="00C64EE9">
        <w:rPr>
          <w:rFonts w:eastAsia="Times New Roman"/>
        </w:rPr>
        <w:t xml:space="preserve"> </w:t>
      </w:r>
      <w:r w:rsidRPr="00C64EE9">
        <w:t>O III] λ1661 and λ1666</w:t>
      </w:r>
      <w:del w:id="53" w:author="Chris Richardson" w:date="2016-12-06T20:18:00Z">
        <w:r w:rsidRPr="00C64EE9" w:rsidDel="00B238EC">
          <w:delText>,</w:delText>
        </w:r>
      </w:del>
      <w:r w:rsidRPr="00C64EE9">
        <w:t xml:space="preserve"> get shifted to 0.6 – 0.8 µm range</w:t>
      </w:r>
      <w:ins w:id="54" w:author="Chris Richardson" w:date="2016-12-06T20:18:00Z">
        <w:r w:rsidR="00B238EC">
          <w:t xml:space="preserve"> around </w:t>
        </w:r>
        <w:r w:rsidR="00B238EC" w:rsidRPr="00C64EE9">
          <w:rPr>
            <w:rFonts w:eastAsia="Times New Roman"/>
            <w:i/>
          </w:rPr>
          <w:t>z</w:t>
        </w:r>
        <w:r w:rsidR="00B238EC" w:rsidRPr="00C64EE9">
          <w:rPr>
            <w:rFonts w:eastAsia="Times New Roman"/>
          </w:rPr>
          <w:t xml:space="preserve"> ~ 3.0</w:t>
        </w:r>
      </w:ins>
      <w:ins w:id="55" w:author="Chris Richardson" w:date="2016-12-06T20:20:00Z">
        <w:r w:rsidR="00B238EC">
          <w:rPr>
            <w:rFonts w:eastAsia="Times New Roman"/>
          </w:rPr>
          <w:t xml:space="preserve">, while </w:t>
        </w:r>
      </w:ins>
      <w:ins w:id="56" w:author="Chris Richardson" w:date="2016-12-06T20:21:00Z">
        <w:r w:rsidR="00B238EC" w:rsidRPr="00C64EE9">
          <w:t>He II λ1640</w:t>
        </w:r>
        <w:r w:rsidR="00B238EC">
          <w:t xml:space="preserve"> is shift</w:t>
        </w:r>
        <w:r w:rsidR="00EC26FD">
          <w:t xml:space="preserve">ed </w:t>
        </w:r>
        <w:r w:rsidR="00EC26FD" w:rsidRPr="00C64EE9">
          <w:t>to around 0.65 µm</w:t>
        </w:r>
        <w:r w:rsidR="00EC26FD">
          <w:t xml:space="preserve"> </w:t>
        </w:r>
        <w:r w:rsidR="00EC26FD">
          <w:rPr>
            <w:rFonts w:eastAsia="Times New Roman"/>
          </w:rPr>
          <w:t>(Shapley et al. 2003)</w:t>
        </w:r>
      </w:ins>
      <w:ins w:id="57" w:author="Chris Richardson" w:date="2016-12-06T20:18:00Z">
        <w:r w:rsidR="00EC26FD">
          <w:rPr>
            <w:rFonts w:eastAsia="Times New Roman"/>
          </w:rPr>
          <w:t>, which are</w:t>
        </w:r>
        <w:r w:rsidR="00B238EC">
          <w:rPr>
            <w:rFonts w:eastAsia="Times New Roman"/>
          </w:rPr>
          <w:t xml:space="preserve"> within </w:t>
        </w:r>
      </w:ins>
      <w:ins w:id="58" w:author="Chris Richardson" w:date="2016-12-06T20:19:00Z">
        <w:r w:rsidR="00B238EC">
          <w:rPr>
            <w:rFonts w:eastAsia="Times New Roman"/>
          </w:rPr>
          <w:t xml:space="preserve">0.6 – 5.0 </w:t>
        </w:r>
        <w:r w:rsidR="00B238EC" w:rsidRPr="00C64EE9">
          <w:rPr>
            <w:rFonts w:eastAsia="Times New Roman"/>
          </w:rPr>
          <w:t>µm</w:t>
        </w:r>
        <w:r w:rsidR="00B238EC">
          <w:rPr>
            <w:rFonts w:eastAsia="Times New Roman"/>
          </w:rPr>
          <w:t xml:space="preserve"> </w:t>
        </w:r>
      </w:ins>
      <w:ins w:id="59" w:author="Chris Richardson" w:date="2016-12-06T20:18:00Z">
        <w:r w:rsidR="00B238EC">
          <w:rPr>
            <w:rFonts w:eastAsia="Times New Roman"/>
          </w:rPr>
          <w:t>range of</w:t>
        </w:r>
      </w:ins>
      <w:ins w:id="60" w:author="Chris Richardson" w:date="2016-12-06T20:19:00Z">
        <w:r w:rsidR="00B238EC">
          <w:rPr>
            <w:rFonts w:eastAsia="Times New Roman"/>
          </w:rPr>
          <w:t xml:space="preserve"> the JWST</w:t>
        </w:r>
      </w:ins>
      <w:ins w:id="61" w:author="Chris Richardson" w:date="2016-12-06T20:18:00Z">
        <w:r w:rsidR="00B238EC">
          <w:rPr>
            <w:rFonts w:eastAsia="Times New Roman"/>
          </w:rPr>
          <w:t xml:space="preserve"> NIRCam</w:t>
        </w:r>
      </w:ins>
      <w:r w:rsidRPr="00C64EE9">
        <w:t>.</w:t>
      </w:r>
      <w:ins w:id="62" w:author="Chris Richardson" w:date="2016-12-06T20:20:00Z">
        <w:r w:rsidR="00B238EC">
          <w:t xml:space="preserve"> </w:t>
        </w:r>
      </w:ins>
      <w:del w:id="63" w:author="Chris Richardson" w:date="2016-12-06T20:20:00Z">
        <w:r w:rsidRPr="00C64EE9" w:rsidDel="00B238EC">
          <w:delText xml:space="preserve"> NIRCam is sensitive in the 0.6 – 5</w:delText>
        </w:r>
        <w:r w:rsidRPr="00C64EE9" w:rsidDel="00B238EC">
          <w:rPr>
            <w:rFonts w:eastAsia="Times New Roman"/>
          </w:rPr>
          <w:delText xml:space="preserve"> µm</w:delText>
        </w:r>
        <w:r w:rsidRPr="00C64EE9" w:rsidDel="00B238EC">
          <w:delText xml:space="preserve"> range, thus able to observe these emission lines. </w:delText>
        </w:r>
      </w:del>
      <w:del w:id="64" w:author="Chris Richardson" w:date="2016-12-06T20:21:00Z">
        <w:r w:rsidRPr="00C64EE9" w:rsidDel="00EC26FD">
          <w:delText xml:space="preserve">Additionally, He II λ1640, shifted to around 0.65 µm at </w:delText>
        </w:r>
        <w:r w:rsidRPr="00C64EE9" w:rsidDel="00EC26FD">
          <w:rPr>
            <w:rFonts w:eastAsia="Times New Roman"/>
            <w:i/>
          </w:rPr>
          <w:delText>z</w:delText>
        </w:r>
        <w:r w:rsidRPr="00C64EE9" w:rsidDel="00EC26FD">
          <w:rPr>
            <w:rFonts w:eastAsia="Times New Roman"/>
          </w:rPr>
          <w:delText xml:space="preserve"> ~ 3, also falls in the range of NIRCam. </w:delText>
        </w:r>
      </w:del>
      <w:r w:rsidRPr="00C64EE9">
        <w:t xml:space="preserve">Further, optical and IR emission lines become accessible to </w:t>
      </w:r>
      <w:ins w:id="65" w:author="Chris Richardson" w:date="2016-12-06T20:49:00Z">
        <w:r w:rsidR="003A3A93">
          <w:t>the NIRCam</w:t>
        </w:r>
      </w:ins>
      <w:del w:id="66" w:author="Chris Richardson" w:date="2016-12-06T20:49:00Z">
        <w:r w:rsidRPr="00C64EE9" w:rsidDel="003A3A93">
          <w:delText>JWST</w:delText>
        </w:r>
      </w:del>
      <w:r w:rsidRPr="00C64EE9">
        <w:t xml:space="preserve"> </w:t>
      </w:r>
      <w:r w:rsidRPr="00C64EE9">
        <w:rPr>
          <w:rFonts w:eastAsia="Times New Roman"/>
        </w:rPr>
        <w:t xml:space="preserve">in the 2 ≤ </w:t>
      </w:r>
      <w:r w:rsidRPr="00C64EE9">
        <w:rPr>
          <w:rFonts w:eastAsia="Times New Roman"/>
          <w:i/>
        </w:rPr>
        <w:t>z</w:t>
      </w:r>
      <w:r w:rsidRPr="00C64EE9">
        <w:rPr>
          <w:rFonts w:eastAsia="Times New Roman"/>
        </w:rPr>
        <w:t xml:space="preserve"> ≤ 5 range</w:t>
      </w:r>
      <w:ins w:id="67" w:author="Chris Richardson" w:date="2016-12-06T20:49:00Z">
        <w:r w:rsidR="003A3A93">
          <w:t>,</w:t>
        </w:r>
      </w:ins>
      <w:del w:id="68" w:author="Chris Richardson" w:date="2016-12-06T20:49:00Z">
        <w:r w:rsidRPr="00C64EE9" w:rsidDel="003A3A93">
          <w:delText>.</w:delText>
        </w:r>
      </w:del>
      <w:r w:rsidRPr="00C64EE9">
        <w:t xml:space="preserve"> </w:t>
      </w:r>
      <w:ins w:id="69" w:author="Chris Richardson" w:date="2016-12-06T20:49:00Z">
        <w:r w:rsidR="003A3A93">
          <w:t>f</w:t>
        </w:r>
      </w:ins>
      <w:del w:id="70" w:author="Chris Richardson" w:date="2016-12-06T20:49:00Z">
        <w:r w:rsidRPr="00C64EE9" w:rsidDel="003A3A93">
          <w:delText>F</w:delText>
        </w:r>
      </w:del>
      <w:r w:rsidRPr="00C64EE9">
        <w:t>or example, He II λ4686, [O III] λ5007, and [N II] λ6584</w:t>
      </w:r>
      <w:ins w:id="71" w:author="Chris Richardson" w:date="2016-12-06T20:49:00Z">
        <w:r w:rsidR="003A3A93">
          <w:t>.</w:t>
        </w:r>
      </w:ins>
      <w:del w:id="72" w:author="Chris Richardson" w:date="2016-12-06T20:49:00Z">
        <w:r w:rsidRPr="00C64EE9" w:rsidDel="003A3A93">
          <w:delText xml:space="preserve"> are accessible to JWST’s NIRCam</w:delText>
        </w:r>
      </w:del>
      <w:r w:rsidRPr="00C64EE9">
        <w:t>. We also expect that some IR emission lines, like [Ar III] λ7135 and [O II] λ7325 will be observable in this range</w:t>
      </w:r>
      <w:del w:id="73" w:author="Chris Richardson" w:date="2016-12-06T20:49:00Z">
        <w:r w:rsidRPr="00C64EE9" w:rsidDel="003A3A93">
          <w:delText>.</w:delText>
        </w:r>
      </w:del>
      <w:r w:rsidRPr="00C64EE9">
        <w:t xml:space="preserve"> </w:t>
      </w:r>
      <w:ins w:id="74" w:author="Chris Richardson" w:date="2016-12-06T20:50:00Z">
        <w:r w:rsidR="003A3A93">
          <w:t>w</w:t>
        </w:r>
      </w:ins>
      <w:del w:id="75" w:author="Chris Richardson" w:date="2016-12-06T20:50:00Z">
        <w:r w:rsidRPr="00C64EE9" w:rsidDel="003A3A93">
          <w:delText>W</w:delText>
        </w:r>
      </w:del>
      <w:r w:rsidRPr="00C64EE9">
        <w:t xml:space="preserve">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around 2-3</w:t>
      </w:r>
      <w:del w:id="76" w:author="Chris Richardson" w:date="2016-12-06T20:50:00Z">
        <w:r w:rsidRPr="00C64EE9" w:rsidDel="003A3A93">
          <w:rPr>
            <w:rFonts w:eastAsia="Times New Roman"/>
            <w:shd w:val="clear" w:color="auto" w:fill="FFFFFF"/>
          </w:rPr>
          <w:delText>, these emission lines should be bright enough as well</w:delText>
        </w:r>
      </w:del>
      <w:r w:rsidRPr="00C64EE9">
        <w:rPr>
          <w:rFonts w:eastAsia="Times New Roman"/>
          <w:shd w:val="clear" w:color="auto" w:fill="FFFFFF"/>
        </w:rPr>
        <w:t xml:space="preserve">. </w:t>
      </w:r>
    </w:p>
    <w:p w14:paraId="499EB57D" w14:textId="061DB74C"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w:t>
      </w:r>
      <w:del w:id="77" w:author="Chris Richardson" w:date="2016-12-06T20:50:00Z">
        <w:r w:rsidRPr="00C64EE9" w:rsidDel="00F315E2">
          <w:delText>studied b</w:delText>
        </w:r>
      </w:del>
      <w:ins w:id="78" w:author="Chris Richardson" w:date="2016-12-06T20:50:00Z">
        <w:r w:rsidR="00F315E2">
          <w:t>in</w:t>
        </w:r>
      </w:ins>
      <w:del w:id="79" w:author="Chris Richardson" w:date="2016-12-06T20:50:00Z">
        <w:r w:rsidRPr="00C64EE9" w:rsidDel="00F315E2">
          <w:delText>y</w:delText>
        </w:r>
      </w:del>
      <w:r w:rsidRPr="00C64EE9">
        <w:t xml:space="preserve"> Raiter et al. (2010) at </w:t>
      </w:r>
      <w:r w:rsidRPr="00C64EE9">
        <w:rPr>
          <w:i/>
        </w:rPr>
        <w:t>z</w:t>
      </w:r>
      <w:r w:rsidRPr="00C64EE9">
        <w:t xml:space="preserve"> ~ 5.6 gets shifted into the range of NIRCam</w:t>
      </w:r>
      <w:ins w:id="80" w:author="Chris Richardson" w:date="2016-12-06T20:51:00Z">
        <w:r w:rsidR="00F315E2">
          <w:t xml:space="preserve"> while the</w:t>
        </w:r>
      </w:ins>
      <w:del w:id="81" w:author="Chris Richardson" w:date="2016-12-06T20:51:00Z">
        <w:r w:rsidRPr="00C64EE9" w:rsidDel="00F315E2">
          <w:delText>.</w:delText>
        </w:r>
      </w:del>
      <w:r w:rsidRPr="00C64EE9">
        <w:t xml:space="preserve"> </w:t>
      </w:r>
      <w:del w:id="82" w:author="Chris Richardson" w:date="2016-12-06T20:51:00Z">
        <w:r w:rsidRPr="00C64EE9" w:rsidDel="00F315E2">
          <w:delText xml:space="preserve">In addition to NIRCam, JWST’s </w:delText>
        </w:r>
      </w:del>
      <w:r w:rsidRPr="00C64EE9">
        <w:t xml:space="preserve">MIRI </w:t>
      </w:r>
      <w:ins w:id="83" w:author="Chris Richardson" w:date="2016-12-06T20:51:00Z">
        <w:r w:rsidR="000C7E92">
          <w:t xml:space="preserve">instrument on JWST </w:t>
        </w:r>
      </w:ins>
      <w:r w:rsidRPr="00C64EE9">
        <w:t xml:space="preserve">is sensitive in the 0.5 to 28.3 </w:t>
      </w:r>
      <w:r w:rsidRPr="00C64EE9">
        <w:rPr>
          <w:rFonts w:eastAsia="Times New Roman"/>
        </w:rPr>
        <w:t xml:space="preserve">µm and will provide medium resolution spectroscopy (R~3000) over this range. </w:t>
      </w:r>
    </w:p>
    <w:p w14:paraId="68A55BA4" w14:textId="4CD28DFC" w:rsidR="004F5D48" w:rsidRPr="00C64EE9" w:rsidRDefault="004F5D48" w:rsidP="004F5D48">
      <w:pPr>
        <w:ind w:firstLine="720"/>
        <w:rPr>
          <w:rFonts w:eastAsia="Times New Roman"/>
        </w:rPr>
      </w:pPr>
      <w:r w:rsidRPr="00C64EE9">
        <w:rPr>
          <w:rFonts w:eastAsia="Times New Roman"/>
        </w:rPr>
        <w:t xml:space="preserve">Many of our UV emission lines </w:t>
      </w:r>
      <w:del w:id="84" w:author="Chris Richardson" w:date="2016-12-06T20:58:00Z">
        <w:r w:rsidRPr="00C64EE9" w:rsidDel="009D576B">
          <w:rPr>
            <w:rFonts w:eastAsia="Times New Roman"/>
          </w:rPr>
          <w:delText>(</w:delText>
        </w:r>
      </w:del>
      <w:r w:rsidRPr="00C64EE9">
        <w:rPr>
          <w:rFonts w:eastAsia="Times New Roman"/>
        </w:rPr>
        <w:t>accessible to JWST’s MIRI well into the high-</w:t>
      </w:r>
      <w:r w:rsidRPr="00C64EE9">
        <w:rPr>
          <w:rFonts w:eastAsia="Times New Roman"/>
          <w:i/>
        </w:rPr>
        <w:t>z</w:t>
      </w:r>
      <w:r w:rsidRPr="00C64EE9">
        <w:rPr>
          <w:rFonts w:eastAsia="Times New Roman"/>
        </w:rPr>
        <w:t xml:space="preserve"> range</w:t>
      </w:r>
      <w:ins w:id="85" w:author="Chris Richardson" w:date="2016-12-06T21:05:00Z">
        <w:r w:rsidR="00C76255">
          <w:rPr>
            <w:rFonts w:eastAsia="Times New Roman"/>
          </w:rPr>
          <w:t xml:space="preserve"> </w:t>
        </w:r>
      </w:ins>
      <w:del w:id="86" w:author="Chris Richardson" w:date="2016-12-06T21:05:00Z">
        <w:r w:rsidRPr="00C64EE9" w:rsidDel="00C76255">
          <w:rPr>
            <w:rFonts w:eastAsia="Times New Roman"/>
          </w:rPr>
          <w:delText>)</w:delText>
        </w:r>
      </w:del>
      <w:del w:id="87" w:author="Chris Richardson" w:date="2016-12-06T20:58:00Z">
        <w:r w:rsidRPr="00C64EE9" w:rsidDel="009D576B">
          <w:rPr>
            <w:rFonts w:eastAsia="Times New Roman"/>
          </w:rPr>
          <w:delText xml:space="preserve"> </w:delText>
        </w:r>
      </w:del>
      <w:r w:rsidRPr="00C64EE9">
        <w:rPr>
          <w:rFonts w:eastAsia="Times New Roman"/>
        </w:rPr>
        <w:t xml:space="preserve">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1B5C1E7F" w:rsidR="004F5D48" w:rsidRPr="00C64EE9" w:rsidDel="008044D9" w:rsidRDefault="004F5D48" w:rsidP="004F5D48">
      <w:pPr>
        <w:tabs>
          <w:tab w:val="left" w:pos="1787"/>
        </w:tabs>
        <w:ind w:firstLine="720"/>
        <w:rPr>
          <w:del w:id="88" w:author="Chris Richardson" w:date="2016-12-08T21:58:00Z"/>
        </w:rPr>
      </w:pPr>
      <w:r w:rsidRPr="00C64EE9">
        <w:rPr>
          <w:rFonts w:eastAsia="Times New Roman"/>
        </w:rPr>
        <w:t xml:space="preserve">We predict that </w:t>
      </w:r>
      <w:del w:id="89" w:author="Chris Richardson" w:date="2016-11-29T21:20:00Z">
        <w:r w:rsidRPr="00C64EE9" w:rsidDel="00080AAC">
          <w:delText xml:space="preserve">C III λ977 and </w:delText>
        </w:r>
      </w:del>
      <w:r w:rsidRPr="00C64EE9">
        <w:t xml:space="preserve">C IV λ1549 will be the </w:t>
      </w:r>
      <w:r w:rsidRPr="00C64EE9">
        <w:rPr>
          <w:rFonts w:eastAsia="Times New Roman"/>
        </w:rPr>
        <w:t xml:space="preserve">most useful </w:t>
      </w:r>
      <w:ins w:id="90" w:author="Chris Richardson" w:date="2016-12-08T21:53:00Z">
        <w:r w:rsidR="00DC4655">
          <w:rPr>
            <w:rFonts w:eastAsia="Times New Roman"/>
          </w:rPr>
          <w:t>indicator</w:t>
        </w:r>
        <w:r w:rsidR="007C0FE1">
          <w:rPr>
            <w:rFonts w:eastAsia="Times New Roman"/>
          </w:rPr>
          <w:t xml:space="preserve"> of </w:t>
        </w:r>
      </w:ins>
      <w:del w:id="91" w:author="Chris Richardson" w:date="2016-12-08T21:53:00Z">
        <w:r w:rsidRPr="00C64EE9" w:rsidDel="007C0FE1">
          <w:rPr>
            <w:rFonts w:eastAsia="Times New Roman"/>
          </w:rPr>
          <w:delText>emission line</w:delText>
        </w:r>
      </w:del>
      <w:del w:id="92" w:author="Chris Richardson" w:date="2016-11-29T21:20:00Z">
        <w:r w:rsidRPr="00C64EE9" w:rsidDel="00080AAC">
          <w:rPr>
            <w:rFonts w:eastAsia="Times New Roman"/>
          </w:rPr>
          <w:delText>s</w:delText>
        </w:r>
      </w:del>
      <w:del w:id="93" w:author="Chris Richardson" w:date="2016-12-08T21:53:00Z">
        <w:r w:rsidRPr="00C64EE9" w:rsidDel="007C0FE1">
          <w:rPr>
            <w:rFonts w:eastAsia="Times New Roman"/>
          </w:rPr>
          <w:delText xml:space="preserve"> for </w:delText>
        </w:r>
      </w:del>
      <w:del w:id="94" w:author="Chris Richardson" w:date="2016-12-08T21:54:00Z">
        <w:r w:rsidRPr="00C64EE9" w:rsidDel="007C0FE1">
          <w:rPr>
            <w:rFonts w:eastAsia="Times New Roman"/>
          </w:rPr>
          <w:delText>JWST observation</w:delText>
        </w:r>
        <w:r w:rsidRPr="00C64EE9" w:rsidDel="007C0FE1">
          <w:delText xml:space="preserve">s. Given the </w:delText>
        </w:r>
      </w:del>
      <w:r w:rsidRPr="00C64EE9">
        <w:t xml:space="preserve">vigorous </w:t>
      </w:r>
      <w:del w:id="95" w:author="Chris Richardson" w:date="2016-12-08T21:54:00Z">
        <w:r w:rsidRPr="00C64EE9" w:rsidDel="007C0FE1">
          <w:delText xml:space="preserve">amounts of </w:delText>
        </w:r>
      </w:del>
      <w:r w:rsidRPr="00C64EE9">
        <w:t>star formation at high</w:t>
      </w:r>
      <w:ins w:id="96" w:author="Chris Richardson" w:date="2016-12-08T21:54:00Z">
        <w:r w:rsidR="007C0FE1">
          <w:t>er</w:t>
        </w:r>
      </w:ins>
      <w:r w:rsidRPr="00C64EE9">
        <w:t xml:space="preserve"> redshift</w:t>
      </w:r>
      <w:ins w:id="97" w:author="Chris Richardson" w:date="2016-12-08T21:54:00Z">
        <w:r w:rsidR="007C0FE1">
          <w:t xml:space="preserve"> with JWST observations.</w:t>
        </w:r>
      </w:ins>
      <w:del w:id="98" w:author="Chris Richardson" w:date="2016-12-08T21:54:00Z">
        <w:r w:rsidRPr="00C64EE9" w:rsidDel="007C0FE1">
          <w:delText>,</w:delText>
        </w:r>
      </w:del>
      <w:r w:rsidRPr="00C64EE9">
        <w:t xml:space="preserve"> </w:t>
      </w:r>
      <w:ins w:id="99" w:author="Chris Richardson" w:date="2016-12-08T21:55:00Z">
        <w:r w:rsidR="007C0FE1">
          <w:t xml:space="preserve">Given </w:t>
        </w:r>
      </w:ins>
      <w:r w:rsidRPr="00C64EE9">
        <w:rPr>
          <w:rFonts w:eastAsia="Times New Roman"/>
        </w:rPr>
        <w:t xml:space="preserve">moderate ionization potential </w:t>
      </w:r>
      <w:r w:rsidRPr="00C64EE9">
        <w:t>(</w:t>
      </w:r>
      <w:del w:id="100" w:author="Chris Richardson" w:date="2016-11-29T21:21:00Z">
        <w:r w:rsidRPr="00C64EE9" w:rsidDel="00080AAC">
          <w:delText xml:space="preserve">47.9 eV and </w:delText>
        </w:r>
      </w:del>
      <w:ins w:id="101" w:author="Chris Richardson" w:date="2016-12-08T21:56:00Z">
        <w:r w:rsidR="003A4923">
          <w:t>47.9</w:t>
        </w:r>
      </w:ins>
      <w:del w:id="102" w:author="Chris Richardson" w:date="2016-12-08T21:56:00Z">
        <w:r w:rsidRPr="00C64EE9" w:rsidDel="003A4923">
          <w:delText>64.5</w:delText>
        </w:r>
      </w:del>
      <w:r w:rsidRPr="00C64EE9">
        <w:t xml:space="preserve"> eV respectively), </w:t>
      </w:r>
      <w:ins w:id="103" w:author="Chris Richardson" w:date="2016-11-29T21:21:00Z">
        <w:r w:rsidR="00080AAC">
          <w:t xml:space="preserve">the </w:t>
        </w:r>
      </w:ins>
      <w:ins w:id="104" w:author="Chris Richardson" w:date="2016-12-08T21:59:00Z">
        <w:r w:rsidR="008044D9">
          <w:t xml:space="preserve">collisionally excited </w:t>
        </w:r>
      </w:ins>
      <w:r w:rsidRPr="00C64EE9">
        <w:rPr>
          <w:rFonts w:eastAsia="Times New Roman"/>
        </w:rPr>
        <w:t>UV line</w:t>
      </w:r>
      <w:del w:id="105" w:author="Chris Richardson" w:date="2016-11-29T21:21:00Z">
        <w:r w:rsidRPr="00C64EE9" w:rsidDel="00080AAC">
          <w:rPr>
            <w:rFonts w:eastAsia="Times New Roman"/>
          </w:rPr>
          <w:delText>s</w:delText>
        </w:r>
      </w:del>
      <w:r w:rsidRPr="00C64EE9">
        <w:rPr>
          <w:rFonts w:eastAsia="Times New Roman"/>
        </w:rPr>
        <w:t xml:space="preserve"> </w:t>
      </w:r>
      <w:del w:id="106" w:author="Chris Richardson" w:date="2016-11-29T21:21:00Z">
        <w:r w:rsidRPr="00C64EE9" w:rsidDel="00080AAC">
          <w:delText xml:space="preserve">C III λ977 and </w:delText>
        </w:r>
      </w:del>
      <w:r w:rsidRPr="00C64EE9">
        <w:t>C IV λ1549 should easily be formed</w:t>
      </w:r>
      <w:ins w:id="107" w:author="Chris Richardson" w:date="2016-12-08T21:59:00Z">
        <w:r w:rsidR="008044D9">
          <w:t xml:space="preserve"> and </w:t>
        </w:r>
      </w:ins>
      <w:del w:id="108" w:author="Chris Richardson" w:date="2016-12-08T21:59:00Z">
        <w:r w:rsidRPr="00C64EE9" w:rsidDel="008044D9">
          <w:delText>.</w:delText>
        </w:r>
      </w:del>
    </w:p>
    <w:p w14:paraId="2DE04D41" w14:textId="5299F797" w:rsidR="004F5D48" w:rsidRPr="00C64EE9" w:rsidRDefault="004F5D48" w:rsidP="008044D9">
      <w:pPr>
        <w:tabs>
          <w:tab w:val="left" w:pos="1787"/>
        </w:tabs>
        <w:pPrChange w:id="109" w:author="Chris Richardson" w:date="2016-12-08T21:59:00Z">
          <w:pPr>
            <w:ind w:firstLine="720"/>
          </w:pPr>
        </w:pPrChange>
      </w:pPr>
      <w:del w:id="110" w:author="Chris Richardson" w:date="2016-12-08T21:57:00Z">
        <w:r w:rsidRPr="00C64EE9" w:rsidDel="008044D9">
          <w:delText>C III λ977</w:delText>
        </w:r>
      </w:del>
      <w:del w:id="111" w:author="Chris Richardson" w:date="2016-12-08T21:59:00Z">
        <w:r w:rsidRPr="00C64EE9" w:rsidDel="008044D9">
          <w:delText xml:space="preserve">, a </w:delText>
        </w:r>
      </w:del>
      <w:del w:id="112" w:author="Chris Richardson" w:date="2016-12-08T21:57:00Z">
        <w:r w:rsidRPr="00C64EE9" w:rsidDel="008044D9">
          <w:delText xml:space="preserve">temperature-sensitive </w:delText>
        </w:r>
      </w:del>
      <w:del w:id="113" w:author="Chris Richardson" w:date="2016-12-08T21:59:00Z">
        <w:r w:rsidRPr="00C64EE9" w:rsidDel="008044D9">
          <w:delText xml:space="preserve">collisionally excited FUV line, </w:delText>
        </w:r>
      </w:del>
      <w:r w:rsidRPr="00C64EE9">
        <w:t>has been used in AGN literature to discriminate between pure shock and pure photoionization models of excitation</w:t>
      </w:r>
      <w:del w:id="114" w:author="Chris Richardson" w:date="2016-12-08T21:57:00Z">
        <w:r w:rsidRPr="00C64EE9" w:rsidDel="008044D9">
          <w:rPr>
            <w:rFonts w:eastAsia="Times New Roman"/>
            <w:lang w:val="en-CA"/>
          </w:rPr>
          <w:delText>,</w:delText>
        </w:r>
      </w:del>
      <w:r w:rsidRPr="00C64EE9">
        <w:rPr>
          <w:rFonts w:eastAsia="Times New Roman"/>
          <w:lang w:val="en-CA"/>
        </w:rPr>
        <w:t xml:space="preserve"> </w:t>
      </w:r>
      <w:del w:id="115" w:author="Chris Richardson" w:date="2016-12-08T21:57:00Z">
        <w:r w:rsidRPr="00C64EE9" w:rsidDel="008044D9">
          <w:rPr>
            <w:rFonts w:eastAsia="Times New Roman"/>
            <w:lang w:val="en-CA"/>
          </w:rPr>
          <w:delText xml:space="preserve">while </w:delText>
        </w:r>
        <w:r w:rsidRPr="00C64EE9" w:rsidDel="008044D9">
          <w:delText xml:space="preserve">C IV λ1549, another collisionally excited FUV line, proves even more useful in this regard </w:delText>
        </w:r>
      </w:del>
      <w:r w:rsidRPr="00C64EE9">
        <w:t>(</w:t>
      </w:r>
      <w:r w:rsidRPr="00C64EE9">
        <w:rPr>
          <w:rFonts w:eastAsia="Times New Roman"/>
          <w:lang w:val="en-CA"/>
        </w:rPr>
        <w:t xml:space="preserve">Allen, Dopita &amp; Tsvetanov 1998). In the conditions of the early universe, </w:t>
      </w:r>
      <w:r w:rsidRPr="00C64EE9">
        <w:t>we expect there to be less dust, low metallicity, and little AGN contribution since there are fewer supernova remnants, less chemical enrichment</w:t>
      </w:r>
      <w:del w:id="116" w:author="Chris Richardson" w:date="2016-12-08T21:58:00Z">
        <w:r w:rsidRPr="00C64EE9" w:rsidDel="008044D9">
          <w:delText xml:space="preserve"> (AGN3)</w:delText>
        </w:r>
      </w:del>
      <w:r w:rsidRPr="00C64EE9">
        <w:t xml:space="preserve">, and we are past the AGN epoch (z &lt; 3) of galaxy evolution. C III λ977 and C IV λ1549 become stronger under these conditions (Figure 8). </w:t>
      </w:r>
    </w:p>
    <w:p w14:paraId="11007974" w14:textId="02609F52" w:rsidR="004F5D48" w:rsidRDefault="004F5D48" w:rsidP="004F5D48">
      <w:pPr>
        <w:ind w:firstLine="720"/>
        <w:rPr>
          <w:rFonts w:eastAsia="Times New Roman"/>
        </w:rPr>
      </w:pPr>
      <w:r w:rsidRPr="00C64EE9">
        <w:t xml:space="preserve">Additionally, when adopting local nebular conditions, </w:t>
      </w:r>
      <w:del w:id="117" w:author="Chris Richardson" w:date="2016-12-08T22:04:00Z">
        <w:r w:rsidRPr="00C64EE9" w:rsidDel="00376D8E">
          <w:delText xml:space="preserve">C III λ977 and </w:delText>
        </w:r>
      </w:del>
      <w:r w:rsidRPr="00C64EE9">
        <w:t xml:space="preserve">C IV λ1549 </w:t>
      </w:r>
      <w:del w:id="118" w:author="Chris Richardson" w:date="2016-12-08T22:05:00Z">
        <w:r w:rsidRPr="00C64EE9" w:rsidDel="00376D8E">
          <w:delText>ar</w:delText>
        </w:r>
      </w:del>
      <w:ins w:id="119" w:author="Chris Richardson" w:date="2016-12-08T22:05:00Z">
        <w:r w:rsidR="00376D8E">
          <w:t>is</w:t>
        </w:r>
      </w:ins>
      <w:del w:id="120" w:author="Chris Richardson" w:date="2016-12-08T22:05:00Z">
        <w:r w:rsidRPr="00C64EE9" w:rsidDel="00376D8E">
          <w:delText>e</w:delText>
        </w:r>
      </w:del>
      <w:r w:rsidRPr="00C64EE9">
        <w:t xml:space="preserve"> not </w:t>
      </w:r>
      <w:ins w:id="121" w:author="Chris Richardson" w:date="2016-12-08T22:05:00Z">
        <w:r w:rsidR="00376D8E">
          <w:t xml:space="preserve">a </w:t>
        </w:r>
      </w:ins>
      <w:r w:rsidRPr="00C64EE9">
        <w:t>strong line</w:t>
      </w:r>
      <w:del w:id="122" w:author="Chris Richardson" w:date="2016-12-08T22:06:00Z">
        <w:r w:rsidRPr="00C64EE9" w:rsidDel="00376D8E">
          <w:delText>s</w:delText>
        </w:r>
      </w:del>
      <w:r w:rsidRPr="00C64EE9">
        <w:t xml:space="preserve">; therefore, </w:t>
      </w:r>
      <w:ins w:id="123" w:author="Chris Richardson" w:date="2016-12-08T22:06:00Z">
        <w:r w:rsidR="00376D8E">
          <w:t>it</w:t>
        </w:r>
      </w:ins>
      <w:del w:id="124" w:author="Chris Richardson" w:date="2016-12-08T22:06:00Z">
        <w:r w:rsidRPr="00C64EE9" w:rsidDel="00376D8E">
          <w:delText>they</w:delText>
        </w:r>
      </w:del>
      <w:r w:rsidRPr="00C64EE9">
        <w:t xml:space="preserve"> should only be detectable for hig</w:t>
      </w:r>
      <w:ins w:id="125" w:author="Chris Richardson" w:date="2016-12-08T22:06:00Z">
        <w:r w:rsidR="00376D8E">
          <w:t>her redshift</w:t>
        </w:r>
      </w:ins>
      <w:del w:id="126" w:author="Chris Richardson" w:date="2016-12-08T22:06:00Z">
        <w:r w:rsidRPr="00C64EE9" w:rsidDel="00376D8E">
          <w:delText>h-</w:delText>
        </w:r>
        <w:r w:rsidRPr="00C64EE9" w:rsidDel="00376D8E">
          <w:rPr>
            <w:i/>
          </w:rPr>
          <w:delText>z</w:delText>
        </w:r>
      </w:del>
      <w:r w:rsidRPr="00C64EE9">
        <w:t xml:space="preserve"> galaxies with little dust and low metallicity. T</w:t>
      </w:r>
      <w:ins w:id="127" w:author="Chris Richardson" w:date="2016-12-08T22:06:00Z">
        <w:r w:rsidR="00376D8E">
          <w:t>he</w:t>
        </w:r>
      </w:ins>
      <w:del w:id="128" w:author="Chris Richardson" w:date="2016-12-08T22:06:00Z">
        <w:r w:rsidRPr="00C64EE9" w:rsidDel="00376D8E">
          <w:delText>heir</w:delText>
        </w:r>
      </w:del>
      <w:r w:rsidRPr="00C64EE9">
        <w:t xml:space="preserve">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w:t>
      </w:r>
      <w:del w:id="129" w:author="Chris Richardson" w:date="2016-12-08T22:06:00Z">
        <w:r w:rsidRPr="00C64EE9" w:rsidDel="00376D8E">
          <w:delText>are 1.3</w:delText>
        </w:r>
      </w:del>
      <w:ins w:id="130" w:author="Chris Richardson" w:date="2016-12-08T22:06:00Z">
        <w:r w:rsidR="00376D8E">
          <w:t>is</w:t>
        </w:r>
      </w:ins>
      <w:del w:id="131" w:author="Chris Richardson" w:date="2016-12-08T22:06:00Z">
        <w:r w:rsidRPr="00C64EE9" w:rsidDel="00376D8E">
          <w:delText xml:space="preserve"> and</w:delText>
        </w:r>
      </w:del>
      <w:r w:rsidRPr="00C64EE9">
        <w:t xml:space="preserve"> 1.4 respectively while </w:t>
      </w:r>
      <w:del w:id="132" w:author="Chris Richardson" w:date="2016-12-08T22:06:00Z">
        <w:r w:rsidRPr="00C64EE9" w:rsidDel="00376D8E">
          <w:delText xml:space="preserve">their </w:delText>
        </w:r>
      </w:del>
      <w:ins w:id="133" w:author="Chris Richardson" w:date="2016-12-08T22:06:00Z">
        <w:r w:rsidR="00376D8E">
          <w:t xml:space="preserve">the </w:t>
        </w:r>
      </w:ins>
      <w:r w:rsidRPr="00C64EE9">
        <w:t xml:space="preserve">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w:t>
      </w:r>
      <w:ins w:id="134" w:author="Chris Richardson" w:date="2016-12-08T22:06:00Z">
        <w:r w:rsidR="00376D8E">
          <w:t>is</w:t>
        </w:r>
      </w:ins>
      <w:del w:id="135" w:author="Chris Richardson" w:date="2016-12-08T22:06:00Z">
        <w:r w:rsidRPr="00C64EE9" w:rsidDel="00376D8E">
          <w:delText>are</w:delText>
        </w:r>
      </w:del>
      <w:r w:rsidRPr="00C64EE9">
        <w:t xml:space="preserve"> </w:t>
      </w:r>
      <w:del w:id="136" w:author="Chris Richardson" w:date="2016-12-08T22:06:00Z">
        <w:r w:rsidRPr="00C64EE9" w:rsidDel="00376D8E">
          <w:delText xml:space="preserve">2.2 and </w:delText>
        </w:r>
      </w:del>
      <w:r w:rsidRPr="00C64EE9">
        <w:t xml:space="preserve">3.0 respectively (Figure 8). </w:t>
      </w:r>
      <w:del w:id="137" w:author="Chris Richardson" w:date="2016-12-08T22:06:00Z">
        <w:r w:rsidRPr="00C64EE9" w:rsidDel="00376D8E">
          <w:delText>They both</w:delText>
        </w:r>
      </w:del>
      <w:ins w:id="138" w:author="Chris Richardson" w:date="2016-12-08T22:06:00Z">
        <w:r w:rsidR="00376D8E">
          <w:t>It has</w:t>
        </w:r>
      </w:ins>
      <w:del w:id="139" w:author="Chris Richardson" w:date="2016-12-08T22:07:00Z">
        <w:r w:rsidRPr="00C64EE9" w:rsidDel="00376D8E">
          <w:delText xml:space="preserve"> have</w:delText>
        </w:r>
      </w:del>
      <w:r w:rsidRPr="00C64EE9">
        <w:t xml:space="preser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w:t>
      </w:r>
      <w:ins w:id="140" w:author="Chris Richardson" w:date="2016-12-08T22:07:00Z">
        <w:r w:rsidR="00376D8E">
          <w:rPr>
            <w:rFonts w:eastAsia="Times New Roman"/>
          </w:rPr>
          <w:t xml:space="preserve"> in</w:t>
        </w:r>
      </w:ins>
      <w:del w:id="141" w:author="Chris Richardson" w:date="2016-12-08T22:07:00Z">
        <w:r w:rsidRPr="00C64EE9" w:rsidDel="00376D8E">
          <w:rPr>
            <w:rFonts w:eastAsia="Times New Roman"/>
          </w:rPr>
          <w:delText xml:space="preserve"> in high-</w:delText>
        </w:r>
        <w:r w:rsidRPr="00C64EE9" w:rsidDel="00376D8E">
          <w:rPr>
            <w:rFonts w:eastAsia="Times New Roman"/>
            <w:i/>
          </w:rPr>
          <w:delText>z</w:delText>
        </w:r>
      </w:del>
      <w:r w:rsidRPr="00C64EE9">
        <w:rPr>
          <w:rFonts w:eastAsia="Times New Roman"/>
        </w:rPr>
        <w:t xml:space="preserve"> starburst galaxies</w:t>
      </w:r>
      <w:ins w:id="142" w:author="Chris Richardson" w:date="2016-12-08T22:07:00Z">
        <w:r w:rsidR="00376D8E">
          <w:rPr>
            <w:rFonts w:eastAsia="Times New Roman"/>
          </w:rPr>
          <w:t xml:space="preserve"> at greater redshifts</w:t>
        </w:r>
      </w:ins>
      <w:r w:rsidRPr="00C64EE9">
        <w:rPr>
          <w:rFonts w:eastAsia="Times New Roman"/>
        </w:rPr>
        <w:t>.</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49D9BE30" w14:textId="416206C9" w:rsidR="00DE61DA" w:rsidRPr="00DE61DA" w:rsidRDefault="00E156AD" w:rsidP="00D23D0F">
      <w:pPr>
        <w:tabs>
          <w:tab w:val="left" w:pos="480"/>
        </w:tabs>
        <w:rPr>
          <w:ins w:id="143" w:author="Chris Richardson" w:date="2016-12-08T22:11:00Z"/>
          <w:rFonts w:eastAsia="Times New Roman"/>
        </w:rPr>
      </w:pPr>
      <w:r w:rsidRPr="00C64EE9">
        <w:rPr>
          <w:rFonts w:eastAsia="Times New Roman"/>
          <w:b/>
        </w:rPr>
        <w:t>6. Conclusion</w:t>
      </w:r>
      <w:ins w:id="144" w:author="Chris Richardson" w:date="2016-09-27T11:35:00Z">
        <w:r w:rsidR="00317870">
          <w:rPr>
            <w:rFonts w:eastAsia="Times New Roman"/>
          </w:rPr>
          <w:t xml:space="preserve"> </w:t>
        </w:r>
      </w:ins>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380AB46C"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ins w:id="145" w:author="Chris Richardson" w:date="2016-12-08T22:07:00Z">
        <w:r w:rsidR="00DC4655">
          <w:t xml:space="preserve">In particular, the C IV </w:t>
        </w:r>
      </w:ins>
      <w:ins w:id="146" w:author="Chris Richardson" w:date="2016-12-08T22:08:00Z">
        <w:r w:rsidR="00DC4655" w:rsidRPr="00C64EE9">
          <w:t>λ1549</w:t>
        </w:r>
        <w:r w:rsidR="00DC4655">
          <w:t xml:space="preserve"> line should prove particularly strong at earlier times, making it an excellent candidate for </w:t>
        </w:r>
      </w:ins>
      <w:ins w:id="147" w:author="Chris Richardson" w:date="2016-12-08T22:11:00Z">
        <w:r w:rsidR="00DC4655">
          <w:t>indicating vigorous star formation in future JWST observations.</w:t>
        </w:r>
      </w:ins>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148" w:author="Chris Richardson" w:date="2016-09-03T16:03:00Z">
        <w:r w:rsidR="00463CD7" w:rsidRPr="008A219D">
          <w:rPr>
            <w:b/>
            <w:highlight w:val="yellow"/>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Default="00C64EE9" w:rsidP="00D23D0F">
      <w:pPr>
        <w:spacing w:line="276" w:lineRule="auto"/>
        <w:ind w:left="360" w:hanging="360"/>
        <w:contextualSpacing/>
      </w:pPr>
      <w:r w:rsidRPr="00C64EE9">
        <w:t>Beuther, H., Schilke, P., Menten, K. M., et al., 2002, ApJ, 566, 945</w:t>
      </w:r>
    </w:p>
    <w:p w14:paraId="23D6F02A" w14:textId="30EA0B9C" w:rsidR="00085710" w:rsidRPr="00C64EE9" w:rsidRDefault="00085710" w:rsidP="00D23D0F">
      <w:pPr>
        <w:spacing w:line="276" w:lineRule="auto"/>
        <w:ind w:left="360" w:hanging="360"/>
        <w:contextualSpacing/>
      </w:pPr>
      <w:r>
        <w:t>Bian, F., Kewley, L., Dopita, M. A., Juneau, S., 2016, ApJ, 822, 62</w:t>
      </w:r>
    </w:p>
    <w:p w14:paraId="78DD1D18" w14:textId="77777777" w:rsidR="00C64EE9" w:rsidRDefault="00C64EE9" w:rsidP="00D23D0F">
      <w:pPr>
        <w:spacing w:line="276" w:lineRule="auto"/>
        <w:ind w:left="360" w:hanging="360"/>
        <w:contextualSpacing/>
      </w:pPr>
      <w:r w:rsidRPr="00C64EE9">
        <w:rPr>
          <w:rFonts w:eastAsia="Times New Roman"/>
          <w:shd w:val="clear" w:color="auto" w:fill="FFFFFF"/>
        </w:rPr>
        <w:t>Bressan, A., Fagotto, F., Bertelli, G., &amp; Chiosi, C.,</w:t>
      </w:r>
      <w:r w:rsidRPr="00C64EE9">
        <w:t xml:space="preserve"> 1993, A&amp;AS, 100, 647</w:t>
      </w:r>
    </w:p>
    <w:p w14:paraId="136827C4" w14:textId="3A6549BF" w:rsidR="00FD62E1" w:rsidRPr="00C64EE9" w:rsidRDefault="00FD62E1" w:rsidP="00D23D0F">
      <w:pPr>
        <w:spacing w:line="276" w:lineRule="auto"/>
        <w:ind w:left="360" w:hanging="360"/>
        <w:contextualSpacing/>
      </w:pPr>
      <w:r>
        <w:t>Brinchmann, J., Pettini, M., Charlot, S., 2008, MNRAS, 385, 769</w:t>
      </w:r>
    </w:p>
    <w:p w14:paraId="55B214E2" w14:textId="77777777" w:rsidR="00C64EE9" w:rsidRDefault="00C64EE9" w:rsidP="00D23D0F">
      <w:pPr>
        <w:spacing w:line="276" w:lineRule="auto"/>
        <w:ind w:left="360" w:hanging="360"/>
        <w:contextualSpacing/>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r>
        <w:t>Charlot, S., Longhetti, M., 2001, MNRAS, 323, 887</w:t>
      </w:r>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r>
        <w:t>Guesva, N. G., Izotov, Y. I., Thuan, T. X., 2000, ApJ, 531, 776</w:t>
      </w:r>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Default="00C64EE9" w:rsidP="00D23D0F">
      <w:pPr>
        <w:spacing w:line="276" w:lineRule="auto"/>
        <w:ind w:left="360" w:hanging="360"/>
        <w:contextualSpacing/>
      </w:pPr>
      <w:r w:rsidRPr="00C64EE9">
        <w:t>Hopkins, P. F., Hernquist, L., Cox, T. J., et al., 2006, ApJS, 163, 50</w:t>
      </w:r>
    </w:p>
    <w:p w14:paraId="3DCA5DE1" w14:textId="178065D2" w:rsidR="00B93656" w:rsidRPr="00C64EE9" w:rsidRDefault="00B93656" w:rsidP="00D23D0F">
      <w:pPr>
        <w:spacing w:line="276" w:lineRule="auto"/>
        <w:ind w:left="360" w:hanging="360"/>
        <w:contextualSpacing/>
      </w:pPr>
      <w:r>
        <w:rPr>
          <w:rFonts w:cs="Times New Roman"/>
        </w:rPr>
        <w:t>Jaskot &amp; Ravindranth (2016)</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r>
        <w:t>Kewley, L. J., Ellison, S. L., ApJ, 681, 1183</w:t>
      </w:r>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pPr>
      <w:r w:rsidRPr="00C64EE9">
        <w:t>Madau, P., Dickinson, M., 2014, ARA&amp;A, 52, 415</w:t>
      </w:r>
    </w:p>
    <w:p w14:paraId="13AC1EC0" w14:textId="2432AB86" w:rsidR="004E1CC9" w:rsidRDefault="004E1CC9" w:rsidP="004E1CC9">
      <w:pPr>
        <w:spacing w:line="276" w:lineRule="auto"/>
        <w:ind w:left="360" w:hanging="360"/>
        <w:contextualSpacing/>
      </w:pPr>
      <w:r>
        <w:t>Mas-Hesse, J. M., Kunth, D., 1999, A&amp;A, 349, 765</w:t>
      </w:r>
    </w:p>
    <w:p w14:paraId="2646F803" w14:textId="42F56788" w:rsidR="008E54A0" w:rsidRPr="00C64EE9" w:rsidRDefault="008E54A0" w:rsidP="00D23D0F">
      <w:pPr>
        <w:spacing w:line="276" w:lineRule="auto"/>
        <w:ind w:left="360" w:hanging="360"/>
        <w:contextualSpacing/>
      </w:pPr>
      <w:r>
        <w:t>McGaugh, S. S., ApJ, 380, 140</w:t>
      </w:r>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r>
        <w:t>Pagel, B. E. J., Edmunds, M. G., Blackwell, D. E., Chun, M. S., Smith, G., MNRAS, 189, 95</w:t>
      </w:r>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r>
        <w:t>Robaina, A. R. et al., 2009, ApJ, 704, 324</w:t>
      </w:r>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r>
        <w:t>Shields, J. C., Kennicutt, R. C., 1995, ApJ, 454, 807</w:t>
      </w:r>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Default="00C64EE9" w:rsidP="00D23D0F">
      <w:pPr>
        <w:spacing w:line="276" w:lineRule="auto"/>
        <w:ind w:left="360" w:hanging="360"/>
        <w:contextualSpacing/>
      </w:pPr>
      <w:r w:rsidRPr="00C64EE9">
        <w:t>Stark, D. P., Johan, R., Siana, B., et al., 2014, MNRAS, 445, 3200</w:t>
      </w:r>
    </w:p>
    <w:p w14:paraId="01424E3E" w14:textId="220728CF" w:rsidR="006870F4" w:rsidRPr="00C64EE9" w:rsidRDefault="006870F4" w:rsidP="00D23D0F">
      <w:pPr>
        <w:spacing w:line="276" w:lineRule="auto"/>
        <w:ind w:left="360" w:hanging="360"/>
        <w:contextualSpacing/>
      </w:pPr>
      <w:r>
        <w:t>Stark, D. V., Kannappan, S. J., Wei, L. H., Baker, A. J., Leroy, A. K., Eckert, K. D., Vogel, S. N., 2013, ApJ, 769, 82</w:t>
      </w:r>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Default="00C64EE9" w:rsidP="00D23D0F">
      <w:pPr>
        <w:spacing w:line="276" w:lineRule="auto"/>
        <w:ind w:left="360" w:hanging="360"/>
        <w:contextualSpacing/>
      </w:pPr>
      <w:r w:rsidRPr="00C64EE9">
        <w:t>Steidel, C. C., Rudie, G. C., Strom, A. L, et al., 2014, ApJ, 795, 165</w:t>
      </w:r>
    </w:p>
    <w:p w14:paraId="7BE94B03" w14:textId="3F8A186E" w:rsidR="00291C3E" w:rsidRPr="00C64EE9" w:rsidRDefault="00291C3E" w:rsidP="00D23D0F">
      <w:pPr>
        <w:spacing w:line="276" w:lineRule="auto"/>
        <w:ind w:left="360" w:hanging="360"/>
        <w:contextualSpacing/>
      </w:pPr>
      <w:r>
        <w:rPr>
          <w:rFonts w:cs="Times New Roman"/>
        </w:rPr>
        <w:t xml:space="preserve">Thuan, T. X., Izotov, Y. I., </w:t>
      </w:r>
      <w:r w:rsidRPr="00F5074D">
        <w:rPr>
          <w:rFonts w:cs="Times New Roman"/>
        </w:rPr>
        <w:t>2005</w:t>
      </w:r>
      <w:r>
        <w:rPr>
          <w:rFonts w:cs="Times New Roman"/>
        </w:rPr>
        <w:t>, ApJS, 161, 240</w:t>
      </w:r>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149" w:name="_Toc323053931"/>
      <w:r w:rsidRPr="004465B5">
        <w:rPr>
          <w:b/>
          <w:bCs/>
        </w:rPr>
        <w:t>Appendix</w:t>
      </w:r>
      <w:bookmarkEnd w:id="149"/>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9D576B" w:rsidRDefault="009D576B" w:rsidP="008F7E87">
      <w:r>
        <w:separator/>
      </w:r>
    </w:p>
  </w:endnote>
  <w:endnote w:type="continuationSeparator" w:id="0">
    <w:p w14:paraId="0D5C10F8" w14:textId="77777777" w:rsidR="009D576B" w:rsidRDefault="009D576B"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9D576B" w:rsidRDefault="009D576B">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85B7D">
      <w:rPr>
        <w:rStyle w:val="PageNumber"/>
        <w:noProof/>
      </w:rPr>
      <w:t>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9D576B" w:rsidRDefault="009D576B"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5B7D">
      <w:rPr>
        <w:rStyle w:val="PageNumber"/>
        <w:noProof/>
      </w:rPr>
      <w:t>1</w:t>
    </w:r>
    <w:r>
      <w:rPr>
        <w:rStyle w:val="PageNumber"/>
      </w:rPr>
      <w:fldChar w:fldCharType="end"/>
    </w:r>
  </w:p>
  <w:p w14:paraId="07EB6C9F" w14:textId="77777777" w:rsidR="009D576B" w:rsidRDefault="009D576B"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9D576B" w:rsidRDefault="009D576B" w:rsidP="008F7E87">
      <w:r>
        <w:separator/>
      </w:r>
    </w:p>
  </w:footnote>
  <w:footnote w:type="continuationSeparator" w:id="0">
    <w:p w14:paraId="066576AE" w14:textId="77777777" w:rsidR="009D576B" w:rsidRDefault="009D576B" w:rsidP="008F7E87">
      <w:r>
        <w:continuationSeparator/>
      </w:r>
    </w:p>
  </w:footnote>
  <w:footnote w:id="1">
    <w:p w14:paraId="60123EF6" w14:textId="14D46704" w:rsidR="009D576B" w:rsidRDefault="009D576B">
      <w:pPr>
        <w:pStyle w:val="FootnoteText"/>
      </w:pPr>
      <w:r>
        <w:rPr>
          <w:rStyle w:val="FootnoteReference"/>
        </w:rPr>
        <w:t>*</w:t>
      </w:r>
      <w:r>
        <w:t xml:space="preserve"> emeskhidze@elon.edu, crichardson17@elon.edu</w:t>
      </w:r>
    </w:p>
  </w:footnote>
  <w:footnote w:id="2">
    <w:p w14:paraId="5A400B84" w14:textId="77777777" w:rsidR="009D576B" w:rsidRDefault="009D576B" w:rsidP="004F5D48">
      <w:pPr>
        <w:pStyle w:val="FootnoteText"/>
      </w:pPr>
      <w:r>
        <w:rPr>
          <w:rStyle w:val="FootnoteReference"/>
        </w:rPr>
        <w:footnoteRef/>
      </w:r>
      <w:r>
        <w:t xml:space="preserve"> </w:t>
      </w:r>
      <w:r w:rsidRPr="00945F70">
        <w:t>http://www.stsci.edu/jwst/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23111"/>
    <w:rsid w:val="0003475D"/>
    <w:rsid w:val="00035A6F"/>
    <w:rsid w:val="00043EFB"/>
    <w:rsid w:val="000464DF"/>
    <w:rsid w:val="00057220"/>
    <w:rsid w:val="0005739A"/>
    <w:rsid w:val="00076EDD"/>
    <w:rsid w:val="00080AAC"/>
    <w:rsid w:val="0008238A"/>
    <w:rsid w:val="00085710"/>
    <w:rsid w:val="000C7E92"/>
    <w:rsid w:val="000D3F2A"/>
    <w:rsid w:val="000D49A1"/>
    <w:rsid w:val="000E2603"/>
    <w:rsid w:val="000F0CCB"/>
    <w:rsid w:val="000F7212"/>
    <w:rsid w:val="00102454"/>
    <w:rsid w:val="0010687B"/>
    <w:rsid w:val="00111039"/>
    <w:rsid w:val="00114DEF"/>
    <w:rsid w:val="00124C9A"/>
    <w:rsid w:val="00133559"/>
    <w:rsid w:val="00133606"/>
    <w:rsid w:val="00144247"/>
    <w:rsid w:val="00145927"/>
    <w:rsid w:val="00193FCC"/>
    <w:rsid w:val="00195B8B"/>
    <w:rsid w:val="001B1650"/>
    <w:rsid w:val="001B2DC4"/>
    <w:rsid w:val="001B5FB9"/>
    <w:rsid w:val="001E691A"/>
    <w:rsid w:val="001F64DD"/>
    <w:rsid w:val="002016A3"/>
    <w:rsid w:val="00206511"/>
    <w:rsid w:val="00234945"/>
    <w:rsid w:val="00240ACC"/>
    <w:rsid w:val="00250ECF"/>
    <w:rsid w:val="0025534D"/>
    <w:rsid w:val="00262983"/>
    <w:rsid w:val="00272632"/>
    <w:rsid w:val="00291C3E"/>
    <w:rsid w:val="002A6430"/>
    <w:rsid w:val="002B0FB8"/>
    <w:rsid w:val="002C5103"/>
    <w:rsid w:val="002E21D1"/>
    <w:rsid w:val="00303784"/>
    <w:rsid w:val="00310F04"/>
    <w:rsid w:val="00317870"/>
    <w:rsid w:val="003318CB"/>
    <w:rsid w:val="00341187"/>
    <w:rsid w:val="003532D2"/>
    <w:rsid w:val="00353625"/>
    <w:rsid w:val="00356A70"/>
    <w:rsid w:val="00371CA2"/>
    <w:rsid w:val="00372BEC"/>
    <w:rsid w:val="00376D8E"/>
    <w:rsid w:val="003820DE"/>
    <w:rsid w:val="003836CB"/>
    <w:rsid w:val="003A2554"/>
    <w:rsid w:val="003A3A93"/>
    <w:rsid w:val="003A4923"/>
    <w:rsid w:val="003A7437"/>
    <w:rsid w:val="003B731F"/>
    <w:rsid w:val="003C0C4D"/>
    <w:rsid w:val="003C333C"/>
    <w:rsid w:val="003C5B3B"/>
    <w:rsid w:val="003E3874"/>
    <w:rsid w:val="003F4E7B"/>
    <w:rsid w:val="0040043A"/>
    <w:rsid w:val="0040770C"/>
    <w:rsid w:val="00416A94"/>
    <w:rsid w:val="00420092"/>
    <w:rsid w:val="00432A09"/>
    <w:rsid w:val="00436DC0"/>
    <w:rsid w:val="004419DB"/>
    <w:rsid w:val="004465B5"/>
    <w:rsid w:val="00450419"/>
    <w:rsid w:val="00452467"/>
    <w:rsid w:val="004540C1"/>
    <w:rsid w:val="00456F19"/>
    <w:rsid w:val="00463CD7"/>
    <w:rsid w:val="00470D2F"/>
    <w:rsid w:val="00474391"/>
    <w:rsid w:val="004749FA"/>
    <w:rsid w:val="00474CE0"/>
    <w:rsid w:val="00475FDB"/>
    <w:rsid w:val="00476A0C"/>
    <w:rsid w:val="00476AE3"/>
    <w:rsid w:val="00485B7D"/>
    <w:rsid w:val="00492FD3"/>
    <w:rsid w:val="004A4539"/>
    <w:rsid w:val="004B48A1"/>
    <w:rsid w:val="004B7298"/>
    <w:rsid w:val="004E1CC9"/>
    <w:rsid w:val="004E2A35"/>
    <w:rsid w:val="004E2E0D"/>
    <w:rsid w:val="004E55A3"/>
    <w:rsid w:val="004E7040"/>
    <w:rsid w:val="004F0BAA"/>
    <w:rsid w:val="004F5D48"/>
    <w:rsid w:val="004F6BC6"/>
    <w:rsid w:val="00505352"/>
    <w:rsid w:val="00523C53"/>
    <w:rsid w:val="00551CE8"/>
    <w:rsid w:val="0055357D"/>
    <w:rsid w:val="00561F53"/>
    <w:rsid w:val="005648DE"/>
    <w:rsid w:val="00576C31"/>
    <w:rsid w:val="0058440B"/>
    <w:rsid w:val="00596904"/>
    <w:rsid w:val="005A2402"/>
    <w:rsid w:val="005B4CF6"/>
    <w:rsid w:val="005D6070"/>
    <w:rsid w:val="005E1614"/>
    <w:rsid w:val="005F4AC1"/>
    <w:rsid w:val="005F6F91"/>
    <w:rsid w:val="00601E4F"/>
    <w:rsid w:val="0060516B"/>
    <w:rsid w:val="006173D1"/>
    <w:rsid w:val="0062017A"/>
    <w:rsid w:val="006217C1"/>
    <w:rsid w:val="00623DA5"/>
    <w:rsid w:val="00630C5E"/>
    <w:rsid w:val="006317A8"/>
    <w:rsid w:val="00637C12"/>
    <w:rsid w:val="00647543"/>
    <w:rsid w:val="00650A9D"/>
    <w:rsid w:val="006619F0"/>
    <w:rsid w:val="006870F4"/>
    <w:rsid w:val="00690EA1"/>
    <w:rsid w:val="00694AE7"/>
    <w:rsid w:val="0069668B"/>
    <w:rsid w:val="00697006"/>
    <w:rsid w:val="006973F3"/>
    <w:rsid w:val="006D0E61"/>
    <w:rsid w:val="006F1AF9"/>
    <w:rsid w:val="006F7BB3"/>
    <w:rsid w:val="00707EB8"/>
    <w:rsid w:val="00714315"/>
    <w:rsid w:val="00726394"/>
    <w:rsid w:val="0074049E"/>
    <w:rsid w:val="007445BE"/>
    <w:rsid w:val="00747401"/>
    <w:rsid w:val="007770AE"/>
    <w:rsid w:val="00793B5F"/>
    <w:rsid w:val="007A6155"/>
    <w:rsid w:val="007C0FE1"/>
    <w:rsid w:val="007C317B"/>
    <w:rsid w:val="007C4B22"/>
    <w:rsid w:val="007D1F1E"/>
    <w:rsid w:val="007D6111"/>
    <w:rsid w:val="007E16C7"/>
    <w:rsid w:val="007F24DB"/>
    <w:rsid w:val="007F52F6"/>
    <w:rsid w:val="008035D4"/>
    <w:rsid w:val="008044D9"/>
    <w:rsid w:val="00804B5B"/>
    <w:rsid w:val="008123E2"/>
    <w:rsid w:val="00820FE7"/>
    <w:rsid w:val="008251E9"/>
    <w:rsid w:val="00826F70"/>
    <w:rsid w:val="008575CF"/>
    <w:rsid w:val="00876BD8"/>
    <w:rsid w:val="00877E64"/>
    <w:rsid w:val="008834B6"/>
    <w:rsid w:val="00885110"/>
    <w:rsid w:val="0088569E"/>
    <w:rsid w:val="00885F62"/>
    <w:rsid w:val="008A1272"/>
    <w:rsid w:val="008A2177"/>
    <w:rsid w:val="008A219D"/>
    <w:rsid w:val="008C5518"/>
    <w:rsid w:val="008D1CEA"/>
    <w:rsid w:val="008D4C6F"/>
    <w:rsid w:val="008E218E"/>
    <w:rsid w:val="008E54A0"/>
    <w:rsid w:val="008E7D61"/>
    <w:rsid w:val="008F7E87"/>
    <w:rsid w:val="00900F50"/>
    <w:rsid w:val="00911A88"/>
    <w:rsid w:val="009158B9"/>
    <w:rsid w:val="00916409"/>
    <w:rsid w:val="00917BA0"/>
    <w:rsid w:val="00924390"/>
    <w:rsid w:val="009308A6"/>
    <w:rsid w:val="00941B50"/>
    <w:rsid w:val="00962504"/>
    <w:rsid w:val="00981A8F"/>
    <w:rsid w:val="0098362C"/>
    <w:rsid w:val="00993A3B"/>
    <w:rsid w:val="009940B9"/>
    <w:rsid w:val="009976CF"/>
    <w:rsid w:val="009A439F"/>
    <w:rsid w:val="009A76BF"/>
    <w:rsid w:val="009B238F"/>
    <w:rsid w:val="009C47EE"/>
    <w:rsid w:val="009D0E8E"/>
    <w:rsid w:val="009D576B"/>
    <w:rsid w:val="009E39D1"/>
    <w:rsid w:val="009F2365"/>
    <w:rsid w:val="009F7F83"/>
    <w:rsid w:val="00A035C5"/>
    <w:rsid w:val="00A1057F"/>
    <w:rsid w:val="00A235FA"/>
    <w:rsid w:val="00A3791C"/>
    <w:rsid w:val="00A434F8"/>
    <w:rsid w:val="00A43E61"/>
    <w:rsid w:val="00A60593"/>
    <w:rsid w:val="00A6729E"/>
    <w:rsid w:val="00A67CC1"/>
    <w:rsid w:val="00A80128"/>
    <w:rsid w:val="00A97AA1"/>
    <w:rsid w:val="00AA0B57"/>
    <w:rsid w:val="00AB12A0"/>
    <w:rsid w:val="00AB20B6"/>
    <w:rsid w:val="00AB5491"/>
    <w:rsid w:val="00AC03E7"/>
    <w:rsid w:val="00AC731D"/>
    <w:rsid w:val="00AD6908"/>
    <w:rsid w:val="00AD6B03"/>
    <w:rsid w:val="00AF32C3"/>
    <w:rsid w:val="00AF7092"/>
    <w:rsid w:val="00B23684"/>
    <w:rsid w:val="00B238EC"/>
    <w:rsid w:val="00B320EF"/>
    <w:rsid w:val="00B32866"/>
    <w:rsid w:val="00B365A5"/>
    <w:rsid w:val="00B559D2"/>
    <w:rsid w:val="00B579CA"/>
    <w:rsid w:val="00B61C01"/>
    <w:rsid w:val="00B65CDB"/>
    <w:rsid w:val="00B6738E"/>
    <w:rsid w:val="00B7517C"/>
    <w:rsid w:val="00B93656"/>
    <w:rsid w:val="00BA4414"/>
    <w:rsid w:val="00BA4B7F"/>
    <w:rsid w:val="00BA50CB"/>
    <w:rsid w:val="00BB27FC"/>
    <w:rsid w:val="00BB3D20"/>
    <w:rsid w:val="00BD15C2"/>
    <w:rsid w:val="00BD6D57"/>
    <w:rsid w:val="00BF2E62"/>
    <w:rsid w:val="00BF5D25"/>
    <w:rsid w:val="00C1006B"/>
    <w:rsid w:val="00C13F53"/>
    <w:rsid w:val="00C176AC"/>
    <w:rsid w:val="00C52C55"/>
    <w:rsid w:val="00C550C9"/>
    <w:rsid w:val="00C61725"/>
    <w:rsid w:val="00C64EE9"/>
    <w:rsid w:val="00C70217"/>
    <w:rsid w:val="00C71B2A"/>
    <w:rsid w:val="00C7351D"/>
    <w:rsid w:val="00C76255"/>
    <w:rsid w:val="00C83D08"/>
    <w:rsid w:val="00CA1DC5"/>
    <w:rsid w:val="00CA60BC"/>
    <w:rsid w:val="00CC3FB2"/>
    <w:rsid w:val="00CD6133"/>
    <w:rsid w:val="00CD7472"/>
    <w:rsid w:val="00CE72DB"/>
    <w:rsid w:val="00D02327"/>
    <w:rsid w:val="00D1189B"/>
    <w:rsid w:val="00D23D0F"/>
    <w:rsid w:val="00D2629A"/>
    <w:rsid w:val="00D4171B"/>
    <w:rsid w:val="00D45C1A"/>
    <w:rsid w:val="00D617CA"/>
    <w:rsid w:val="00D64921"/>
    <w:rsid w:val="00D65693"/>
    <w:rsid w:val="00D81400"/>
    <w:rsid w:val="00D84A2F"/>
    <w:rsid w:val="00D95F18"/>
    <w:rsid w:val="00DA6BCA"/>
    <w:rsid w:val="00DB1F50"/>
    <w:rsid w:val="00DC4655"/>
    <w:rsid w:val="00DE61DA"/>
    <w:rsid w:val="00DF0EDF"/>
    <w:rsid w:val="00DF711D"/>
    <w:rsid w:val="00E00F56"/>
    <w:rsid w:val="00E156AD"/>
    <w:rsid w:val="00E16E56"/>
    <w:rsid w:val="00E33E3C"/>
    <w:rsid w:val="00E40475"/>
    <w:rsid w:val="00E526F4"/>
    <w:rsid w:val="00E52D6F"/>
    <w:rsid w:val="00E55BC5"/>
    <w:rsid w:val="00E56FD6"/>
    <w:rsid w:val="00E75FB6"/>
    <w:rsid w:val="00E76793"/>
    <w:rsid w:val="00E77FCC"/>
    <w:rsid w:val="00E835B4"/>
    <w:rsid w:val="00EC26FD"/>
    <w:rsid w:val="00EE0E4B"/>
    <w:rsid w:val="00EF4167"/>
    <w:rsid w:val="00F10D2E"/>
    <w:rsid w:val="00F14FCA"/>
    <w:rsid w:val="00F315E2"/>
    <w:rsid w:val="00F3167A"/>
    <w:rsid w:val="00F60332"/>
    <w:rsid w:val="00F713C1"/>
    <w:rsid w:val="00F944CB"/>
    <w:rsid w:val="00FA4B5B"/>
    <w:rsid w:val="00FB569F"/>
    <w:rsid w:val="00FB58C7"/>
    <w:rsid w:val="00FB62C1"/>
    <w:rsid w:val="00FC2DB9"/>
    <w:rsid w:val="00FD094F"/>
    <w:rsid w:val="00FD62E1"/>
    <w:rsid w:val="00FE06D8"/>
    <w:rsid w:val="00FE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0073995-0AC5-FD43-A744-22E11360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22</Pages>
  <Words>10771</Words>
  <Characters>61395</Characters>
  <Application>Microsoft Macintosh Word</Application>
  <DocSecurity>0</DocSecurity>
  <Lines>511</Lines>
  <Paragraphs>144</Paragraphs>
  <ScaleCrop>false</ScaleCrop>
  <Company>Elon</Company>
  <LinksUpToDate>false</LinksUpToDate>
  <CharactersWithSpaces>72022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26</cp:revision>
  <cp:lastPrinted>2016-04-29T13:51:00Z</cp:lastPrinted>
  <dcterms:created xsi:type="dcterms:W3CDTF">2016-11-28T01:19:00Z</dcterms:created>
  <dcterms:modified xsi:type="dcterms:W3CDTF">2016-12-09T03:20:00Z</dcterms:modified>
</cp:coreProperties>
</file>