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285" w:rsidRDefault="003C0285" w:rsidP="00FA3BB6">
      <w:pPr>
        <w:pStyle w:val="Heading1"/>
      </w:pPr>
      <w:r w:rsidRPr="00FA3BB6">
        <w:t>Complete Denture Prosthodontics</w:t>
      </w:r>
    </w:p>
    <w:p w:rsidR="003C0285" w:rsidRDefault="003C0285" w:rsidP="0035507A">
      <w:pPr>
        <w:sectPr w:rsidR="003C0285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32874" w:rsidRDefault="00632874"/>
    <w:sectPr w:rsidR="00632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3C0285"/>
    <w:rsid w:val="006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8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