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2B0F" w:rsidRDefault="00AB2B0F" w:rsidP="00FA3BB6">
      <w:pPr>
        <w:pStyle w:val="Heading1"/>
      </w:pPr>
      <w:r w:rsidRPr="00FA3BB6">
        <w:t>Oral Anatomy and Histology</w:t>
      </w:r>
    </w:p>
    <w:p w:rsidR="00AB2B0F" w:rsidRDefault="00AB2B0F" w:rsidP="0035507A">
      <w:pPr>
        <w:sectPr w:rsidR="00AB2B0F" w:rsidSect="0035507A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C07251" w:rsidRDefault="00C07251"/>
    <w:sectPr w:rsidR="00C072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B0F"/>
    <w:rsid w:val="00AB2B0F"/>
    <w:rsid w:val="00C0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DC0CB9E-9A98-43DF-B4C9-C5A24CCBE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B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B0F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nath jha</dc:creator>
  <cp:keywords/>
  <dc:description/>
  <cp:lastModifiedBy/>
  <cp:revision>1</cp:revision>
  <dcterms:created xsi:type="dcterms:W3CDTF">2023-01-21T08:09:00Z</dcterms:created>
</cp:coreProperties>
</file>