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1C23" w:rsidRDefault="00B01C23" w:rsidP="00FA3BB6">
      <w:pPr>
        <w:pStyle w:val="Heading1"/>
      </w:pPr>
      <w:r w:rsidRPr="00FA3BB6">
        <w:t>Oral Medicine</w:t>
      </w:r>
    </w:p>
    <w:p w:rsidR="00B01C23" w:rsidRDefault="00B01C23" w:rsidP="0035507A">
      <w:pPr>
        <w:sectPr w:rsidR="00B01C23" w:rsidSect="0035507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73EEA" w:rsidRDefault="00573EEA"/>
    <w:sectPr w:rsidR="00573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23"/>
    <w:rsid w:val="00573EEA"/>
    <w:rsid w:val="00B0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C0CB9E-9A98-43DF-B4C9-C5A24CCB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C2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2023-01-21T08:09:00Z</dcterms:created>
</cp:coreProperties>
</file>