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686" w:rsidRDefault="003A4686" w:rsidP="006551C4">
      <w:pPr>
        <w:pStyle w:val="Heading1"/>
      </w:pPr>
      <w:r>
        <w:t>Neurology</w:t>
      </w:r>
    </w:p>
    <w:p w:rsidR="003A4686" w:rsidRDefault="003A4686" w:rsidP="006551C4">
      <w:pPr>
        <w:sectPr w:rsidR="003A4686" w:rsidSect="006551C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66ADC" w:rsidRDefault="00F66ADC"/>
    <w:sectPr w:rsidR="00F66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86"/>
    <w:rsid w:val="003A4686"/>
    <w:rsid w:val="00F6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AAA6C6-26A5-4996-BBFA-556C68C2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68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2023-01-21T23:19:00Z</dcterms:created>
</cp:coreProperties>
</file>