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B3448"/>
            <w:tcMar>
              <w:top w:w="420" w:type="dxa"/>
              <w:start w:w="300" w:type="dxa"/>
              <w:bottom w:w="420" w:type="dxa"/>
              <w:end w:w="3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60"/>
              </w:rPr>
              <w:t>ATLAS 118</w:t>
              <w:br/>
            </w:r>
            <w:r>
              <w:rPr>
                <w:b/>
                <w:color w:val="A8E8F8"/>
                <w:sz w:val="36"/>
              </w:rPr>
              <w:t>Domande per il RO</w:t>
              <w:br/>
            </w:r>
            <w:r>
              <w:rPr>
                <w:color w:val="DCF3F9"/>
                <w:sz w:val="23"/>
              </w:rPr>
              <w:t>Permessi, riposi, orari e regole da definire</w:t>
            </w:r>
          </w:p>
        </w:tc>
      </w:tr>
    </w:tbl>
    <w:p>
      <w:pPr>
        <w:pStyle w:val="BodyText"/>
        <w:jc w:val="center"/>
      </w:pPr>
      <w:r>
        <w:rPr>
          <w:b/>
          <w:color w:val="0B3448"/>
          <w:sz w:val="22"/>
        </w:rPr>
        <w:t>Documento operativo - versione definitiva 1.0</w:t>
      </w:r>
    </w:p>
    <w:p>
      <w:pPr>
        <w:pStyle w:val="Heading1"/>
        <w:keepNext/>
      </w:pPr>
      <w:r>
        <w:t>Istruzioni</w:t>
      </w:r>
    </w:p>
    <w:p>
      <w:pPr>
        <w:pStyle w:val="BodyText"/>
      </w:pPr>
      <w:r>
        <w:t>Questo documento serve per raccogliere le decisioni del Responsabile Operativo sulle regole che ATLAS 118 deve applicare in modo più preciso. Spuntare ogni riga dopo la decisione e compilare la colonna Note.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537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✓</w:t>
            </w:r>
          </w:p>
        </w:tc>
        <w:tc>
          <w:tcPr>
            <w:tcW w:type="dxa" w:w="2537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37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Domanda</w:t>
            </w:r>
          </w:p>
        </w:tc>
        <w:tc>
          <w:tcPr>
            <w:tcW w:type="dxa" w:w="2537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Decisione / note RO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Target mensile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Le festività nazionali e il Santo Patrono devono ridurre il target mensile?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Target mensile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Il target deve basarsi sui giorni teorici o su calendario individuale?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Assenze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Ferie, permessi e malattia devono concorrere alle 28-44 ore settimanali?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Riposo post-notte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Dopo una notte bastano 11 ore o serve il riposo dell’intera giornata successiva?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Durata giornaliera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 è il massimo di ore lavorabili in una giornata?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PN e turni lunghi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Il turno pomeriggio + notte è consentito? Con quali limiti?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44 ore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Il limite di 44 ore settimanali è assoluto o superabile con autorizzazione?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48 ore medie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La media di 48 ore va calcolata su anno solare, 4 mesi, 6 mesi o altro periodo?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Riposo settimanale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Un intervallo di 70 ore può valere come due riposi da 35 ore?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RFS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Il recupero festività scade dopo 30 giorni o entro fine mese successivo?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RFS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Quante ore deve valere un RFS per full-time e part-time?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Deroghe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La deroga alle 11 ore deve richiedere sempre data recupero obbligatoria?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Part-time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Come calcolare part-time non distribuito su 5 giorni?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Part-time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La clausola elastica deve produrre deroghe automatiche?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Supplementare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Supplementare part-time e straordinario devono avere contatori separati?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Straordinario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Quali soglie annuali sono avviso e quali blocco?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Banca ore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Quali regole di maturazione e recupero applicare?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Ferie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Gestire maturato, residuo anno precedente e scadenze?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Ferie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Le ferie vanno proporzionate per assunzione, cessazione e part-time?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Festività soppresse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 è il monte ore corretto e come si scala sul part-time?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PR36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Confermare massimo 36 ore e recupero entro 2 mesi?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Visite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Le visite devono avere scadenza automatica di recupero? Quale?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Legge 104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Applicare massimo giorni, massimo ore o entrambi?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Legge 104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Come gestire più assistiti e part-time?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Lutto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Applicare massimo 3 giorni e fruizione entro 7 giorni?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Matrimonio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Applicare massimo 15 giorni? Con quale finestra temporale?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Studio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 è il monte ore individuale per diritto allo studio?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Sindacali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Quali contingenti applicare ai permessi sindacali?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AVIS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Durata standard, intervallo tra donazioni e numero massimo annuo?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Congedo parentale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Gestire residui, limiti, età figlio e percentuali?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Malattia figlio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Quali limiti annuali o mensili applicare?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Allattamento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Quali regole orarie applicare?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Reperibilità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La reperibilità entra nel monte ore mensile, settimanale o solo come informazione?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Reperibilità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Quali limiti mensili e notturni applicare?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Equipaggi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Confermare divieto due donne su Gallarate macchina a 2?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Equipaggi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Equipaggio a 3 tutto femminile: consentito con avviso o vietato?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Secondari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Confermare minimo, obiettivo e massimo giornaliero dei secondari?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Responsabili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Il RO deve essere escluso sempre dal generatore o utilizzabile in emergenza?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Gruppi A/B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Confermare rotazione A/B e cross tra squadre?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Notti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Definire massimo notti mensili e consecutive.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Weekend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Definire massimo weekend mensili e consecutivi.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Giorni consecutivi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Definire massimo giorni lavorati consecutivi.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Pause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Definire obblighi di pausa nei turni lunghi.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Salvataggio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Gli errori rossi devono impedire il salvataggio?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Il backend deve ricalcolare tutti i vincoli prima di accettare il calendario?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Proposte volontari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Il RO può approvare solo se il calendario è generato, salvato e senza anomalie bloccanti?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Proposte volontari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L’approvazione deve verificare che la copertura sia stata effettivamente inserita?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Anagrafica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Aggiungere data inizio rapporto oltre alla data fine?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Sedi</w:t>
            </w:r>
          </w:p>
        </w:tc>
        <w:tc>
          <w:tcPr>
            <w:tcW w:type="dxa" w:w="476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Come gestire dipendenti abilitati a combinazioni parziali di sedi?</w:t>
            </w:r>
          </w:p>
        </w:tc>
        <w:tc>
          <w:tcPr>
            <w:tcW w:type="dxa" w:w="306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97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22"/>
              </w:rPr>
              <w:t>□</w:t>
            </w:r>
          </w:p>
        </w:tc>
        <w:tc>
          <w:tcPr>
            <w:tcW w:type="dxa" w:w="1814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4762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>L’Admin deve poter creare proposte volontari o solo supervisionare?</w:t>
            </w:r>
          </w:p>
        </w:tc>
        <w:tc>
          <w:tcPr>
            <w:tcW w:type="dxa" w:w="3061"/>
            <w:shd w:fill="F5F8FA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8F1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087B9C"/>
                <w:sz w:val="21"/>
              </w:rPr>
              <w:t>Dopo la compilazione</w:t>
              <w:br/>
            </w:r>
            <w:r>
              <w:rPr>
                <w:sz w:val="20"/>
              </w:rPr>
              <w:t>Le risposte devono essere trasformate in requisiti numerati, distinguendo regole bloccanti, avvisi e semplici informazioni.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E78"/>
        <w:sz w:val="16"/>
      </w:rPr>
      <w:t xml:space="preserve">ATLAS 118 Release 1.0 - 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r>
            <w:rPr>
              <w:b/>
              <w:color w:val="FFFFFF"/>
              <w:sz w:val="16"/>
            </w:rPr>
            <w:t>ATLAS 118</w:t>
          </w:r>
        </w:p>
      </w:tc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pPr>
            <w:jc w:val="right"/>
          </w:pPr>
          <w:r>
            <w:rPr>
              <w:b/>
              <w:color w:val="FFFFFF"/>
              <w:sz w:val="16"/>
            </w:rPr>
            <w:t>Release 1.0 definitiva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7B9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0B34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