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0B3448"/>
            <w:tcMar>
              <w:top w:w="420" w:type="dxa"/>
              <w:start w:w="300" w:type="dxa"/>
              <w:bottom w:w="420" w:type="dxa"/>
              <w:end w:w="3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60"/>
              </w:rPr>
              <w:t>ATLAS 118</w:t>
              <w:br/>
            </w:r>
            <w:r>
              <w:rPr>
                <w:b/>
                <w:color w:val="A8E8F8"/>
                <w:sz w:val="36"/>
              </w:rPr>
              <w:t>Manuale Admin</w:t>
              <w:br/>
            </w:r>
            <w:r>
              <w:rPr>
                <w:color w:val="DCF3F9"/>
                <w:sz w:val="23"/>
              </w:rPr>
              <w:t>Supervisione, sicurezza e configurazione</w:t>
            </w:r>
          </w:p>
        </w:tc>
      </w:tr>
    </w:tbl>
    <w:p>
      <w:pPr>
        <w:pStyle w:val="BodyText"/>
        <w:jc w:val="center"/>
      </w:pPr>
      <w:r>
        <w:rPr>
          <w:b/>
          <w:color w:val="0B3448"/>
          <w:sz w:val="22"/>
        </w:rPr>
        <w:t>Documento operativo - versione definitiva 1.0</w:t>
      </w:r>
    </w:p>
    <w:p>
      <w:pPr>
        <w:pStyle w:val="Heading1"/>
        <w:keepNext/>
      </w:pPr>
      <w:r>
        <w:t>1. Ruolo Admin</w:t>
      </w:r>
    </w:p>
    <w:p>
      <w:pPr>
        <w:pStyle w:val="BodyText"/>
      </w:pPr>
      <w:r>
        <w:t>L’utente Admin supervisiona il sistema e può accedere a tutte le funzioni operative. È il profilo da usare per verifiche tecniche, configurazioni e controllo generale, non per la compilazione ordinaria dei turni.</w:t>
      </w:r>
    </w:p>
    <w:p>
      <w:pPr>
        <w:pStyle w:val="Heading1"/>
        <w:keepNext/>
      </w:pPr>
      <w:r>
        <w:t>2. Credenziali e profili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948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Utente</w:t>
            </w:r>
          </w:p>
        </w:tc>
        <w:tc>
          <w:tcPr>
            <w:tcW w:type="dxa" w:w="6690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Funzioni</w:t>
            </w:r>
          </w:p>
        </w:tc>
      </w:tr>
      <w:t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Supervisione completa, anagrafiche, calendario, proposte e configurazioni.</w:t>
            </w:r>
          </w:p>
        </w:tc>
      </w:tr>
      <w:t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responsabile.operativo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Gestione dipendenti e calendario; approvazione o rigetto proposte.</w:t>
            </w:r>
          </w:p>
        </w:tc>
      </w:tr>
      <w:t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referente.volontari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Solo calendario richieste volontari e invio al RO.</w:t>
            </w:r>
          </w:p>
        </w:tc>
      </w:tr>
    </w:tbl>
    <w:p>
      <w:pPr>
        <w:pStyle w:val="Heading1"/>
        <w:keepNext/>
      </w:pPr>
      <w:r>
        <w:t>3. Sicurezza</w:t>
      </w:r>
    </w:p>
    <w:p>
      <w:pPr>
        <w:pStyle w:val="ListBullet"/>
      </w:pPr>
      <w:r>
        <w:t>Le password non sono salvate in chiaro: vengono conservati solo hash salati.</w:t>
      </w:r>
    </w:p>
    <w:p>
      <w:pPr>
        <w:pStyle w:val="ListBullet"/>
      </w:pPr>
      <w:r>
        <w:t>La configurazione iniziale legge password temporanee dalle Proprietà script e poi le elimina.</w:t>
      </w:r>
    </w:p>
    <w:p>
      <w:pPr>
        <w:pStyle w:val="ListBullet"/>
      </w:pPr>
      <w:r>
        <w:t>Dopo 5 tentativi errati l’accesso viene bloccato per 15 minuti.</w:t>
      </w:r>
    </w:p>
    <w:p>
      <w:pPr>
        <w:pStyle w:val="ListBullet"/>
      </w:pPr>
      <w:r>
        <w:t>Le sessioni durano 6 ore.</w:t>
      </w:r>
    </w:p>
    <w:p>
      <w:pPr>
        <w:pStyle w:val="ListBullet"/>
      </w:pPr>
      <w:r>
        <w:t>Il login e le autorizzazioni sono gestiti lato server Apps Script.</w:t>
      </w:r>
    </w:p>
    <w:p>
      <w:pPr>
        <w:pStyle w:val="Heading1"/>
        <w:keepNext/>
      </w:pPr>
      <w:r>
        <w:t>4. Fogli applicativi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948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Foglio</w:t>
            </w:r>
          </w:p>
        </w:tc>
        <w:tc>
          <w:tcPr>
            <w:tcW w:type="dxa" w:w="6690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Contenuto</w:t>
            </w:r>
          </w:p>
        </w:tc>
      </w:tr>
      <w:t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Matrice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Anagrafica dipendenti e abilitazioni.</w:t>
            </w:r>
          </w:p>
        </w:tc>
      </w:tr>
      <w:t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Turni, assenze, recuperi e record calendario.</w:t>
            </w:r>
          </w:p>
        </w:tc>
      </w:tr>
      <w:t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Proposte_Volontari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Richieste del Referente Volontari e valutazione RO.</w:t>
            </w:r>
          </w:p>
        </w:tc>
      </w:tr>
      <w:t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Stato_Calendari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Tracciamento dei mesi generati e salvati.</w:t>
            </w:r>
          </w:p>
        </w:tc>
      </w:tr>
    </w:tbl>
    <w:p>
      <w:pPr>
        <w:pStyle w:val="Heading1"/>
        <w:keepNext/>
      </w:pPr>
      <w:r>
        <w:t>5. Pulizia e manutenzione</w:t>
      </w:r>
    </w:p>
    <w:p>
      <w:pPr>
        <w:pStyle w:val="BodyText"/>
      </w:pPr>
      <w:r>
        <w:t>La release non crea fogli di log accessi o log TV. Per la manutenzione è disponibile cleanupAtlasWorkbookV2() come alias storico, ma in Release 1.0 il riferimento operativo è cleanupAtlasWorkbookV2/previewAtlasV2Cleanup presenti nel backend per compatibilità. Eseguire la pulizia solo su copia e solo dopo backup automatico.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087B9C"/>
                <w:sz w:val="21"/>
              </w:rPr>
              <w:t>Regola pratica</w:t>
              <w:br/>
            </w:r>
            <w:r>
              <w:rPr>
                <w:sz w:val="20"/>
              </w:rPr>
              <w:t>Non cancellare manualmente colonne o intestazioni dei quattro fogli applicativi: il frontend e il backend si aspettano intestazioni precise.</w:t>
            </w:r>
          </w:p>
        </w:tc>
      </w:tr>
    </w:tbl>
    <w:p>
      <w:pPr>
        <w:pStyle w:val="Heading1"/>
        <w:keepNext/>
      </w:pPr>
      <w:r>
        <w:t>6. Controlli dopo aggiornamento</w:t>
      </w:r>
    </w:p>
    <w:p>
      <w:pPr>
        <w:pStyle w:val="ListBullet"/>
      </w:pPr>
      <w:r>
        <w:t>doGet del deployment deve restituire versione 1.0.0.</w:t>
      </w:r>
    </w:p>
    <w:p>
      <w:pPr>
        <w:pStyle w:val="ListBullet"/>
      </w:pPr>
      <w:r>
        <w:t>I tre login devono funzionare.</w:t>
      </w:r>
    </w:p>
    <w:p>
      <w:pPr>
        <w:pStyle w:val="ListBullet"/>
      </w:pPr>
      <w:r>
        <w:t>Il Referente deve vedere solo il calendario richieste.</w:t>
      </w:r>
    </w:p>
    <w:p>
      <w:pPr>
        <w:pStyle w:val="ListBullet"/>
      </w:pPr>
      <w:r>
        <w:t>Il RO deve vedere il calendario dipendenti e il pannello proposte.</w:t>
      </w:r>
    </w:p>
    <w:p>
      <w:pPr>
        <w:pStyle w:val="ListBullet"/>
      </w:pPr>
      <w:r>
        <w:t>L’invio proposte deve compilare Data_Email_RO o restituire errore chiaro.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E78"/>
        <w:sz w:val="16"/>
      </w:rPr>
      <w:t xml:space="preserve">ATLAS 118 Release 1.0 - 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74"/>
      <w:gridCol w:w="5074"/>
    </w:tblGrid>
    <w:tr>
      <w:tc>
        <w:tcPr>
          <w:tcW w:type="dxa" w:w="5074"/>
          <w:shd w:fill="0B3448"/>
          <w:tcMar>
            <w:top w:w="50" w:type="dxa"/>
            <w:start w:w="90" w:type="dxa"/>
            <w:bottom w:w="50" w:type="dxa"/>
            <w:end w:w="90" w:type="dxa"/>
          </w:tcMar>
        </w:tcPr>
        <w:p>
          <w:r>
            <w:rPr>
              <w:b/>
              <w:color w:val="FFFFFF"/>
              <w:sz w:val="16"/>
            </w:rPr>
            <w:t>ATLAS 118</w:t>
          </w:r>
        </w:p>
      </w:tc>
      <w:tc>
        <w:tcPr>
          <w:tcW w:type="dxa" w:w="5074"/>
          <w:shd w:fill="0B3448"/>
          <w:tcMar>
            <w:top w:w="50" w:type="dxa"/>
            <w:start w:w="90" w:type="dxa"/>
            <w:bottom w:w="50" w:type="dxa"/>
            <w:end w:w="90" w:type="dxa"/>
          </w:tcMar>
        </w:tcPr>
        <w:p>
          <w:pPr>
            <w:jc w:val="right"/>
          </w:pPr>
          <w:r>
            <w:rPr>
              <w:b/>
              <w:color w:val="FFFFFF"/>
              <w:sz w:val="16"/>
            </w:rPr>
            <w:t>Release 1.0 definitiva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B344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7B9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B34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0B34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