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2D9F75" w14:textId="77777777" w:rsidR="00196B7C" w:rsidRDefault="00944C0C" w:rsidP="00944C0C">
      <w:pPr>
        <w:spacing w:line="480" w:lineRule="auto"/>
        <w:ind w:firstLine="360"/>
        <w:rPr>
          <w:rFonts w:ascii="Times New Roman" w:hAnsi="Times New Roman" w:cs="Times New Roman"/>
        </w:rPr>
      </w:pPr>
      <w:bookmarkStart w:id="0" w:name="_GoBack"/>
      <w:bookmarkEnd w:id="0"/>
      <w:r>
        <w:rPr>
          <w:rFonts w:ascii="Times New Roman" w:hAnsi="Times New Roman" w:cs="Times New Roman"/>
        </w:rPr>
        <w:t xml:space="preserve">Source D is highlighted by his extensive usage of anecdotal format; something more realized in utilizing the writing technique of ‘pathos’ in an attempt to appeal to the emotions of the reader. This is shown in the sentence of “when I was a boy of fourteen” and later on in the account in “aflame with enthusiasm”. These examples underline the impact that Lincoln’s presence as a speaker had on the man as it was generally known of Lincoln’s prowess as a public speaker. This contrasts with the dealings of Source B primarily because of its intimacy; something that newspaper articles aim high and low for (but ultimately miss). Source B </w:t>
      </w:r>
      <w:r w:rsidR="00196B7C">
        <w:rPr>
          <w:rFonts w:ascii="Times New Roman" w:hAnsi="Times New Roman" w:cs="Times New Roman"/>
        </w:rPr>
        <w:t xml:space="preserve">writes “the debate at Freeport was attended by 20,000 people” which contrasts with the perspective of Source B. This sentiment is important because on one hand, the instance of Lincoln’s speaking and nearly colloquial capabilities acted as a spark to light a fire of passion within a young man (source D). On the other hand, a reporter extrapolates arbitrary imagery in an attempt to inform as opposed to inspire. When gauging the relative importance of the tonnage in both excerpts in reference to the clarity of their findings, one must trade in objectivity when dealing with emotion, something that Source D confides in and accomplishes with great tenacity. </w:t>
      </w:r>
    </w:p>
    <w:p w14:paraId="1A731E6A" w14:textId="20209932" w:rsidR="001040EC" w:rsidRDefault="00196B7C" w:rsidP="00944C0C">
      <w:pPr>
        <w:spacing w:line="480" w:lineRule="auto"/>
        <w:ind w:firstLine="360"/>
        <w:rPr>
          <w:rFonts w:ascii="Times New Roman" w:hAnsi="Times New Roman" w:cs="Times New Roman"/>
        </w:rPr>
      </w:pPr>
      <w:r>
        <w:rPr>
          <w:rFonts w:ascii="Times New Roman" w:hAnsi="Times New Roman" w:cs="Times New Roman"/>
        </w:rPr>
        <w:t xml:space="preserve">Source B and Source D both adeptly agree to the stature of Lincoln during the Freeport Debate. Source B utilizes vocabulary like “utterly demolished" to </w:t>
      </w:r>
      <w:r w:rsidR="00CF6BB6">
        <w:rPr>
          <w:rFonts w:ascii="Times New Roman" w:hAnsi="Times New Roman" w:cs="Times New Roman"/>
        </w:rPr>
        <w:t>discuss how</w:t>
      </w:r>
      <w:r>
        <w:rPr>
          <w:rFonts w:ascii="Times New Roman" w:hAnsi="Times New Roman" w:cs="Times New Roman"/>
        </w:rPr>
        <w:t xml:space="preserve"> badly Douglas was beaten. Source D follows suite by referring to Lincoln as the “new champion” following the debates. Ironically, Douglas’s physique (short and stubby) materialized in his nickname: ‘little giant’. Something that falls out of place in the debates is his untimely loss</w:t>
      </w:r>
      <w:r w:rsidR="00CF6BB6">
        <w:rPr>
          <w:rFonts w:ascii="Times New Roman" w:hAnsi="Times New Roman" w:cs="Times New Roman"/>
        </w:rPr>
        <w:t xml:space="preserve">; while his height causes derogatory teasing, in the debates leading up to this, he was normally seen as unbeaten. This is important to realizing the strength of Lincoln’s speaking skills because it identifies the disconnect between Douglas and the people; something Lincoln performs at exceptionally as shown by the quote “Lincoln seemed a man of the people”. Conclusively, Douglas’s previous </w:t>
      </w:r>
      <w:r w:rsidR="00CF6BB6">
        <w:rPr>
          <w:rFonts w:ascii="Times New Roman" w:hAnsi="Times New Roman" w:cs="Times New Roman"/>
        </w:rPr>
        <w:lastRenderedPageBreak/>
        <w:t xml:space="preserve">usage of loud-mouthed berating failed to dull the extraordinary powers of Lincoln to speak to an audience. When weighing the importance of the relative impact of the two sources in comparison to their support for Lincoln, it is clear as to the political support in Source B, but absent in Source D. </w:t>
      </w:r>
    </w:p>
    <w:p w14:paraId="1DA1C91D" w14:textId="169078A6" w:rsidR="00CF6BB6" w:rsidRDefault="00CF6BB6" w:rsidP="00944C0C">
      <w:pPr>
        <w:spacing w:line="480" w:lineRule="auto"/>
        <w:ind w:firstLine="360"/>
        <w:rPr>
          <w:rFonts w:ascii="Times New Roman" w:hAnsi="Times New Roman" w:cs="Times New Roman"/>
        </w:rPr>
      </w:pPr>
      <w:r>
        <w:rPr>
          <w:rFonts w:ascii="Times New Roman" w:hAnsi="Times New Roman" w:cs="Times New Roman"/>
        </w:rPr>
        <w:t xml:space="preserve">When judging the overall strength of the sources in their attempts to convey general happenings and speak to the reader on an intimate level, anecdotal accounts rise to the top. While the two sources agree on the event they are writing about, the emotional impact as opposed to quantitative squabble easily describes the monumental time period and its pioneering happenings; all from the sightline of an adolescent </w:t>
      </w:r>
      <w:r w:rsidR="00B07BDE">
        <w:rPr>
          <w:rFonts w:ascii="Times New Roman" w:hAnsi="Times New Roman" w:cs="Times New Roman"/>
        </w:rPr>
        <w:t>during</w:t>
      </w:r>
      <w:r>
        <w:rPr>
          <w:rFonts w:ascii="Times New Roman" w:hAnsi="Times New Roman" w:cs="Times New Roman"/>
        </w:rPr>
        <w:t xml:space="preserve"> strenuous times. </w:t>
      </w:r>
    </w:p>
    <w:p w14:paraId="1850DDA9" w14:textId="71546DFD" w:rsidR="00CF6BB6" w:rsidRDefault="00CF6BB6" w:rsidP="00944C0C">
      <w:pPr>
        <w:spacing w:line="480" w:lineRule="auto"/>
        <w:ind w:firstLine="360"/>
        <w:rPr>
          <w:rFonts w:ascii="Times New Roman" w:hAnsi="Times New Roman" w:cs="Times New Roman"/>
        </w:rPr>
      </w:pPr>
    </w:p>
    <w:p w14:paraId="4F0C7BB2" w14:textId="61727E17" w:rsidR="00CF6BB6" w:rsidRPr="00E91C6C" w:rsidRDefault="00CF6BB6" w:rsidP="00CF6BB6">
      <w:pPr>
        <w:spacing w:line="480" w:lineRule="auto"/>
        <w:jc w:val="center"/>
        <w:rPr>
          <w:rFonts w:ascii="Times New Roman" w:hAnsi="Times New Roman" w:cs="Times New Roman"/>
        </w:rPr>
      </w:pPr>
      <w:r>
        <w:rPr>
          <w:rFonts w:ascii="Times New Roman" w:hAnsi="Times New Roman" w:cs="Times New Roman"/>
        </w:rPr>
        <w:t>Time: 25:20</w:t>
      </w:r>
    </w:p>
    <w:sectPr w:rsidR="00CF6BB6" w:rsidRPr="00E91C6C" w:rsidSect="004F5EF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C3914F" w14:textId="77777777" w:rsidR="001F30AC" w:rsidRDefault="001F30AC" w:rsidP="00E91C6C">
      <w:r>
        <w:separator/>
      </w:r>
    </w:p>
  </w:endnote>
  <w:endnote w:type="continuationSeparator" w:id="0">
    <w:p w14:paraId="4EA54AE0" w14:textId="77777777" w:rsidR="001F30AC" w:rsidRDefault="001F30AC" w:rsidP="00E91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88327F" w14:textId="77777777" w:rsidR="001F30AC" w:rsidRDefault="001F30AC" w:rsidP="00E91C6C">
      <w:r>
        <w:separator/>
      </w:r>
    </w:p>
  </w:footnote>
  <w:footnote w:type="continuationSeparator" w:id="0">
    <w:p w14:paraId="5BFFAE33" w14:textId="77777777" w:rsidR="001F30AC" w:rsidRDefault="001F30AC" w:rsidP="00E91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E6541" w14:textId="77777777" w:rsidR="00E91C6C" w:rsidRDefault="00E91C6C" w:rsidP="00E91C6C">
    <w:pPr>
      <w:pStyle w:val="Header"/>
      <w:spacing w:line="360" w:lineRule="auto"/>
      <w:jc w:val="right"/>
      <w:rPr>
        <w:rFonts w:ascii="Times New Roman" w:hAnsi="Times New Roman" w:cs="Times New Roman"/>
      </w:rPr>
    </w:pPr>
    <w:r>
      <w:rPr>
        <w:rFonts w:ascii="Times New Roman" w:hAnsi="Times New Roman" w:cs="Times New Roman"/>
      </w:rPr>
      <w:t>Ben Miller</w:t>
    </w:r>
  </w:p>
  <w:p w14:paraId="371F623A" w14:textId="614CB303" w:rsidR="00E91C6C" w:rsidRDefault="00E91C6C" w:rsidP="00E91C6C">
    <w:pPr>
      <w:pStyle w:val="Header"/>
      <w:spacing w:line="360" w:lineRule="auto"/>
      <w:jc w:val="right"/>
      <w:rPr>
        <w:rFonts w:ascii="Times New Roman" w:hAnsi="Times New Roman" w:cs="Times New Roman"/>
      </w:rPr>
    </w:pPr>
    <w:r>
      <w:rPr>
        <w:rFonts w:ascii="Times New Roman" w:hAnsi="Times New Roman" w:cs="Times New Roman"/>
      </w:rPr>
      <w:t xml:space="preserve">P. </w:t>
    </w:r>
    <w:r w:rsidR="00944C0C">
      <w:rPr>
        <w:rFonts w:ascii="Times New Roman" w:hAnsi="Times New Roman" w:cs="Times New Roman"/>
      </w:rPr>
      <w:t>8</w:t>
    </w:r>
  </w:p>
  <w:p w14:paraId="4A082F53" w14:textId="7BD20408" w:rsidR="00E91C6C" w:rsidRPr="00E91C6C" w:rsidRDefault="00944C0C" w:rsidP="00E91C6C">
    <w:pPr>
      <w:pStyle w:val="Header"/>
      <w:spacing w:line="360" w:lineRule="auto"/>
      <w:jc w:val="right"/>
      <w:rPr>
        <w:rFonts w:ascii="Times New Roman" w:hAnsi="Times New Roman" w:cs="Times New Roman"/>
      </w:rPr>
    </w:pPr>
    <w:r>
      <w:rPr>
        <w:rFonts w:ascii="Times New Roman" w:hAnsi="Times New Roman" w:cs="Times New Roman"/>
      </w:rPr>
      <w:t>05</w:t>
    </w:r>
    <w:r w:rsidR="00E91C6C">
      <w:rPr>
        <w:rFonts w:ascii="Times New Roman" w:hAnsi="Times New Roman" w:cs="Times New Roman"/>
      </w:rPr>
      <w:t>-</w:t>
    </w:r>
    <w:r>
      <w:rPr>
        <w:rFonts w:ascii="Times New Roman" w:hAnsi="Times New Roman" w:cs="Times New Roman"/>
      </w:rPr>
      <w:t>03</w:t>
    </w:r>
    <w:r w:rsidR="00E91C6C">
      <w:rPr>
        <w:rFonts w:ascii="Times New Roman" w:hAnsi="Times New Roman" w:cs="Times New Roman"/>
      </w:rPr>
      <w:t>-</w:t>
    </w:r>
    <w:r w:rsidR="00813387">
      <w:rPr>
        <w:rFonts w:ascii="Times New Roman" w:hAnsi="Times New Roman" w:cs="Times New Roman"/>
      </w:rPr>
      <w:t>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C0C"/>
    <w:rsid w:val="001040EC"/>
    <w:rsid w:val="00196B7C"/>
    <w:rsid w:val="001F30AC"/>
    <w:rsid w:val="004F5EFB"/>
    <w:rsid w:val="00813387"/>
    <w:rsid w:val="00944C0C"/>
    <w:rsid w:val="00B07BDE"/>
    <w:rsid w:val="00BF245D"/>
    <w:rsid w:val="00CF6BB6"/>
    <w:rsid w:val="00E91C6C"/>
    <w:rsid w:val="00EF5DC6"/>
    <w:rsid w:val="00FA5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92049"/>
  <w15:chartTrackingRefBased/>
  <w15:docId w15:val="{B7B14F06-A113-AE4D-8FA9-AAFE01005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1C6C"/>
    <w:pPr>
      <w:tabs>
        <w:tab w:val="center" w:pos="4680"/>
        <w:tab w:val="right" w:pos="9360"/>
      </w:tabs>
    </w:pPr>
  </w:style>
  <w:style w:type="character" w:customStyle="1" w:styleId="HeaderChar">
    <w:name w:val="Header Char"/>
    <w:basedOn w:val="DefaultParagraphFont"/>
    <w:link w:val="Header"/>
    <w:uiPriority w:val="99"/>
    <w:rsid w:val="00E91C6C"/>
  </w:style>
  <w:style w:type="paragraph" w:styleId="Footer">
    <w:name w:val="footer"/>
    <w:basedOn w:val="Normal"/>
    <w:link w:val="FooterChar"/>
    <w:uiPriority w:val="99"/>
    <w:unhideWhenUsed/>
    <w:rsid w:val="00E91C6C"/>
    <w:pPr>
      <w:tabs>
        <w:tab w:val="center" w:pos="4680"/>
        <w:tab w:val="right" w:pos="9360"/>
      </w:tabs>
    </w:pPr>
  </w:style>
  <w:style w:type="character" w:customStyle="1" w:styleId="FooterChar">
    <w:name w:val="Footer Char"/>
    <w:basedOn w:val="DefaultParagraphFont"/>
    <w:link w:val="Footer"/>
    <w:uiPriority w:val="99"/>
    <w:rsid w:val="00E91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Crihfield Sandy</cp:lastModifiedBy>
  <cp:revision>2</cp:revision>
  <dcterms:created xsi:type="dcterms:W3CDTF">2021-05-19T15:25:00Z</dcterms:created>
  <dcterms:modified xsi:type="dcterms:W3CDTF">2021-05-19T15:25:00Z</dcterms:modified>
</cp:coreProperties>
</file>