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F2C433" w14:textId="77777777" w:rsidR="00FB6768" w:rsidRPr="005C603D" w:rsidRDefault="00FB6768" w:rsidP="00FB6768">
      <w:pPr>
        <w:autoSpaceDE w:val="0"/>
        <w:autoSpaceDN w:val="0"/>
        <w:adjustRightInd w:val="0"/>
        <w:spacing w:after="0" w:line="240" w:lineRule="auto"/>
        <w:jc w:val="center"/>
        <w:rPr>
          <w:b/>
          <w:bCs/>
          <w:color w:val="0070C0"/>
          <w:sz w:val="44"/>
          <w:szCs w:val="44"/>
        </w:rPr>
      </w:pPr>
      <w:bookmarkStart w:id="0" w:name="_GoBack"/>
      <w:bookmarkEnd w:id="0"/>
      <w:r w:rsidRPr="005C603D">
        <w:rPr>
          <w:b/>
          <w:bCs/>
          <w:color w:val="0070C0"/>
          <w:sz w:val="44"/>
          <w:szCs w:val="44"/>
        </w:rPr>
        <w:t>Themes AICE American History</w:t>
      </w:r>
    </w:p>
    <w:p w14:paraId="225DCF11" w14:textId="77777777" w:rsidR="00FB6768" w:rsidRPr="00667BFD" w:rsidRDefault="00FB6768" w:rsidP="00FB6768">
      <w:pPr>
        <w:autoSpaceDE w:val="0"/>
        <w:autoSpaceDN w:val="0"/>
        <w:adjustRightInd w:val="0"/>
        <w:spacing w:after="0" w:line="240" w:lineRule="auto"/>
        <w:jc w:val="center"/>
        <w:rPr>
          <w:color w:val="0070C0"/>
          <w:sz w:val="40"/>
          <w:szCs w:val="40"/>
        </w:rPr>
      </w:pPr>
    </w:p>
    <w:p w14:paraId="03DD804B" w14:textId="77777777" w:rsidR="00FB6768" w:rsidRPr="00667BFD" w:rsidRDefault="00FB6768" w:rsidP="00FB6768">
      <w:pPr>
        <w:autoSpaceDE w:val="0"/>
        <w:autoSpaceDN w:val="0"/>
        <w:adjustRightInd w:val="0"/>
        <w:spacing w:after="0" w:line="240" w:lineRule="auto"/>
        <w:rPr>
          <w:rFonts w:ascii="BlissPro-Bold" w:hAnsi="BlissPro-Bold" w:cs="BlissPro-Bold"/>
          <w:b/>
          <w:bCs/>
          <w:color w:val="000000"/>
          <w:sz w:val="40"/>
          <w:szCs w:val="40"/>
        </w:rPr>
      </w:pPr>
      <w:r w:rsidRPr="00667BFD">
        <w:rPr>
          <w:rFonts w:ascii="BlissPro-Bold" w:hAnsi="BlissPro-Bold" w:cs="BlissPro-Bold"/>
          <w:b/>
          <w:bCs/>
          <w:color w:val="000000"/>
          <w:sz w:val="40"/>
          <w:szCs w:val="40"/>
        </w:rPr>
        <w:t>American option: The history of the USA, 1820–1941</w:t>
      </w:r>
    </w:p>
    <w:p w14:paraId="638F6ACD" w14:textId="77777777" w:rsidR="00FB6768" w:rsidRDefault="00FB6768" w:rsidP="00FB6768">
      <w:pPr>
        <w:autoSpaceDE w:val="0"/>
        <w:autoSpaceDN w:val="0"/>
        <w:adjustRightInd w:val="0"/>
        <w:spacing w:after="0" w:line="240" w:lineRule="auto"/>
        <w:rPr>
          <w:rFonts w:ascii="BlissPro-Bold" w:hAnsi="BlissPro-Bold" w:cs="BlissPro-Bold"/>
          <w:b/>
          <w:bCs/>
          <w:color w:val="000000"/>
          <w:sz w:val="40"/>
          <w:szCs w:val="40"/>
        </w:rPr>
      </w:pPr>
      <w:r w:rsidRPr="00667BFD">
        <w:rPr>
          <w:rFonts w:ascii="BlissPro-Bold" w:hAnsi="BlissPro-Bold" w:cs="BlissPro-Bold"/>
          <w:b/>
          <w:bCs/>
          <w:color w:val="000000"/>
          <w:sz w:val="40"/>
          <w:szCs w:val="40"/>
        </w:rPr>
        <w:t>The origins of the Civil War, 1820–61</w:t>
      </w:r>
    </w:p>
    <w:p w14:paraId="10012519" w14:textId="77777777" w:rsidR="00FB6768" w:rsidRPr="00667BFD" w:rsidRDefault="00FB6768" w:rsidP="00FB6768">
      <w:pPr>
        <w:autoSpaceDE w:val="0"/>
        <w:autoSpaceDN w:val="0"/>
        <w:adjustRightInd w:val="0"/>
        <w:spacing w:after="0" w:line="240" w:lineRule="auto"/>
        <w:rPr>
          <w:rFonts w:ascii="BlissPro-Bold" w:hAnsi="BlissPro-Bold" w:cs="BlissPro-Bold"/>
          <w:b/>
          <w:bCs/>
          <w:color w:val="000000"/>
          <w:sz w:val="40"/>
          <w:szCs w:val="40"/>
        </w:rPr>
      </w:pPr>
    </w:p>
    <w:p w14:paraId="16F8F5C5" w14:textId="77777777" w:rsidR="00FB6768" w:rsidRPr="007E2FED" w:rsidRDefault="00FB6768" w:rsidP="00FB6768">
      <w:pPr>
        <w:autoSpaceDE w:val="0"/>
        <w:autoSpaceDN w:val="0"/>
        <w:adjustRightInd w:val="0"/>
        <w:spacing w:after="0" w:line="240" w:lineRule="auto"/>
        <w:rPr>
          <w:rFonts w:ascii="BlissPro-Light" w:hAnsi="BlissPro-Light" w:cs="BlissPro-Light"/>
          <w:color w:val="E21951"/>
          <w:sz w:val="36"/>
          <w:szCs w:val="36"/>
        </w:rPr>
      </w:pPr>
      <w:r w:rsidRPr="007E2FED">
        <w:rPr>
          <w:rFonts w:ascii="BlissPro-Light" w:hAnsi="BlissPro-Light" w:cs="BlissPro-Light"/>
          <w:color w:val="E21951"/>
          <w:sz w:val="36"/>
          <w:szCs w:val="36"/>
        </w:rPr>
        <w:t>Key questions</w:t>
      </w:r>
    </w:p>
    <w:p w14:paraId="67F93731" w14:textId="77777777" w:rsidR="00FB6768" w:rsidRPr="00E32C1A" w:rsidRDefault="00FB6768" w:rsidP="00FB6768">
      <w:pPr>
        <w:autoSpaceDE w:val="0"/>
        <w:autoSpaceDN w:val="0"/>
        <w:adjustRightInd w:val="0"/>
        <w:spacing w:after="0" w:line="240" w:lineRule="auto"/>
        <w:rPr>
          <w:rFonts w:ascii="BlissPro-Light" w:hAnsi="BlissPro-Light" w:cs="BlissPro-Light"/>
          <w:color w:val="000000"/>
          <w:sz w:val="32"/>
          <w:szCs w:val="32"/>
        </w:rPr>
      </w:pPr>
      <w:r w:rsidRPr="00E32C1A">
        <w:rPr>
          <w:rFonts w:ascii="BlissPro-Light" w:hAnsi="BlissPro-Light" w:cs="BlissPro-Light"/>
          <w:color w:val="000000"/>
          <w:sz w:val="32"/>
          <w:szCs w:val="32"/>
        </w:rPr>
        <w:t xml:space="preserve">How was the issue of slavery addressed </w:t>
      </w:r>
      <w:proofErr w:type="gramStart"/>
      <w:r w:rsidRPr="00E32C1A">
        <w:rPr>
          <w:rFonts w:ascii="BlissPro-Light" w:hAnsi="BlissPro-Light" w:cs="BlissPro-Light"/>
          <w:color w:val="000000"/>
          <w:sz w:val="32"/>
          <w:szCs w:val="32"/>
        </w:rPr>
        <w:t>between</w:t>
      </w:r>
      <w:proofErr w:type="gramEnd"/>
    </w:p>
    <w:p w14:paraId="5EC74E95" w14:textId="77777777" w:rsidR="00FB6768" w:rsidRPr="00E32C1A" w:rsidRDefault="00FB6768" w:rsidP="00FB6768">
      <w:pPr>
        <w:autoSpaceDE w:val="0"/>
        <w:autoSpaceDN w:val="0"/>
        <w:adjustRightInd w:val="0"/>
        <w:spacing w:after="0" w:line="240" w:lineRule="auto"/>
        <w:rPr>
          <w:rFonts w:ascii="BlissPro-Light" w:hAnsi="BlissPro-Light" w:cs="BlissPro-Light"/>
          <w:color w:val="000000"/>
          <w:sz w:val="32"/>
          <w:szCs w:val="32"/>
        </w:rPr>
      </w:pPr>
      <w:r w:rsidRPr="00E32C1A">
        <w:rPr>
          <w:rFonts w:ascii="BlissPro-Light" w:hAnsi="BlissPro-Light" w:cs="BlissPro-Light"/>
          <w:color w:val="000000"/>
          <w:sz w:val="32"/>
          <w:szCs w:val="32"/>
        </w:rPr>
        <w:t>1820 and 1850?</w:t>
      </w:r>
    </w:p>
    <w:p w14:paraId="1F1E86AB" w14:textId="77777777" w:rsidR="00FB6768" w:rsidRPr="007E2FED" w:rsidRDefault="00FB6768" w:rsidP="00FB6768">
      <w:pPr>
        <w:autoSpaceDE w:val="0"/>
        <w:autoSpaceDN w:val="0"/>
        <w:adjustRightInd w:val="0"/>
        <w:spacing w:after="0" w:line="240" w:lineRule="auto"/>
        <w:rPr>
          <w:rFonts w:ascii="BlissPro-Light" w:hAnsi="BlissPro-Light" w:cs="BlissPro-Light"/>
          <w:color w:val="E21951"/>
          <w:sz w:val="36"/>
          <w:szCs w:val="36"/>
        </w:rPr>
      </w:pPr>
      <w:r w:rsidRPr="007E2FED">
        <w:rPr>
          <w:rFonts w:ascii="BlissPro-Light" w:hAnsi="BlissPro-Light" w:cs="BlissPro-Light"/>
          <w:color w:val="E21951"/>
          <w:sz w:val="36"/>
          <w:szCs w:val="36"/>
        </w:rPr>
        <w:t>Content</w:t>
      </w:r>
    </w:p>
    <w:p w14:paraId="71210E1B" w14:textId="77777777" w:rsidR="00FB6768" w:rsidRPr="009B726C" w:rsidRDefault="00FB6768" w:rsidP="00FB6768">
      <w:pPr>
        <w:autoSpaceDE w:val="0"/>
        <w:autoSpaceDN w:val="0"/>
        <w:adjustRightInd w:val="0"/>
        <w:spacing w:after="0" w:line="240" w:lineRule="auto"/>
        <w:rPr>
          <w:rFonts w:ascii="BlissPro-Light" w:hAnsi="BlissPro-Light" w:cs="BlissPro-Light"/>
          <w:color w:val="000000"/>
          <w:sz w:val="32"/>
          <w:szCs w:val="32"/>
        </w:rPr>
      </w:pPr>
      <w:r w:rsidRPr="009B726C">
        <w:rPr>
          <w:rFonts w:ascii="SymbolMT" w:hAnsi="SymbolMT" w:cs="SymbolMT"/>
          <w:color w:val="000000"/>
          <w:sz w:val="32"/>
          <w:szCs w:val="32"/>
        </w:rPr>
        <w:t>•</w:t>
      </w:r>
      <w:r w:rsidRPr="009B726C">
        <w:rPr>
          <w:rFonts w:ascii="BlissPro-Light" w:hAnsi="BlissPro-Light" w:cs="BlissPro-Light"/>
          <w:color w:val="000000"/>
          <w:sz w:val="32"/>
          <w:szCs w:val="32"/>
        </w:rPr>
        <w:t>• Political system (practical application of the</w:t>
      </w:r>
    </w:p>
    <w:p w14:paraId="1C2726A9" w14:textId="77777777" w:rsidR="00FB6768" w:rsidRPr="009B726C" w:rsidRDefault="00FB6768" w:rsidP="00FB6768">
      <w:pPr>
        <w:autoSpaceDE w:val="0"/>
        <w:autoSpaceDN w:val="0"/>
        <w:adjustRightInd w:val="0"/>
        <w:spacing w:after="0" w:line="240" w:lineRule="auto"/>
        <w:rPr>
          <w:rFonts w:ascii="BlissPro-Light" w:hAnsi="BlissPro-Light" w:cs="BlissPro-Light"/>
          <w:color w:val="000000"/>
          <w:sz w:val="32"/>
          <w:szCs w:val="32"/>
        </w:rPr>
      </w:pPr>
      <w:r w:rsidRPr="009B726C">
        <w:rPr>
          <w:rFonts w:ascii="BlissPro-Light" w:hAnsi="BlissPro-Light" w:cs="BlissPro-Light"/>
          <w:color w:val="000000"/>
          <w:sz w:val="32"/>
          <w:szCs w:val="32"/>
        </w:rPr>
        <w:t>US Constitution) and the balance of sectional</w:t>
      </w:r>
    </w:p>
    <w:p w14:paraId="2502D6D2" w14:textId="77777777" w:rsidR="00FB6768" w:rsidRPr="009B726C" w:rsidRDefault="00FB6768" w:rsidP="00FB6768">
      <w:pPr>
        <w:autoSpaceDE w:val="0"/>
        <w:autoSpaceDN w:val="0"/>
        <w:adjustRightInd w:val="0"/>
        <w:spacing w:after="0" w:line="240" w:lineRule="auto"/>
        <w:rPr>
          <w:rFonts w:ascii="BlissPro-Light" w:hAnsi="BlissPro-Light" w:cs="BlissPro-Light"/>
          <w:color w:val="000000"/>
          <w:sz w:val="32"/>
          <w:szCs w:val="32"/>
        </w:rPr>
      </w:pPr>
      <w:r w:rsidRPr="009B726C">
        <w:rPr>
          <w:rFonts w:ascii="BlissPro-Light" w:hAnsi="BlissPro-Light" w:cs="BlissPro-Light"/>
          <w:color w:val="000000"/>
          <w:sz w:val="32"/>
          <w:szCs w:val="32"/>
        </w:rPr>
        <w:t>interests in 1820</w:t>
      </w:r>
    </w:p>
    <w:p w14:paraId="78F7FD51" w14:textId="77777777" w:rsidR="00FB6768" w:rsidRPr="009B726C" w:rsidRDefault="00FB6768" w:rsidP="00FB6768">
      <w:pPr>
        <w:autoSpaceDE w:val="0"/>
        <w:autoSpaceDN w:val="0"/>
        <w:adjustRightInd w:val="0"/>
        <w:spacing w:after="0" w:line="240" w:lineRule="auto"/>
        <w:rPr>
          <w:rFonts w:ascii="BlissPro-Light" w:hAnsi="BlissPro-Light" w:cs="BlissPro-Light"/>
          <w:color w:val="000000"/>
          <w:sz w:val="32"/>
          <w:szCs w:val="32"/>
        </w:rPr>
      </w:pPr>
      <w:r w:rsidRPr="009B726C">
        <w:rPr>
          <w:rFonts w:ascii="SymbolMT" w:hAnsi="SymbolMT" w:cs="SymbolMT"/>
          <w:color w:val="000000"/>
          <w:sz w:val="32"/>
          <w:szCs w:val="32"/>
        </w:rPr>
        <w:t>•</w:t>
      </w:r>
      <w:r w:rsidRPr="009B726C">
        <w:rPr>
          <w:rFonts w:ascii="BlissPro-Light" w:hAnsi="BlissPro-Light" w:cs="BlissPro-Light"/>
          <w:color w:val="000000"/>
          <w:sz w:val="32"/>
          <w:szCs w:val="32"/>
        </w:rPr>
        <w:t>• Impact of territorial expansion: westward</w:t>
      </w:r>
    </w:p>
    <w:p w14:paraId="5CBE141F" w14:textId="77777777" w:rsidR="00FB6768" w:rsidRPr="009B726C" w:rsidRDefault="00FB6768" w:rsidP="00FB6768">
      <w:pPr>
        <w:autoSpaceDE w:val="0"/>
        <w:autoSpaceDN w:val="0"/>
        <w:adjustRightInd w:val="0"/>
        <w:spacing w:after="0" w:line="240" w:lineRule="auto"/>
        <w:rPr>
          <w:rFonts w:ascii="BlissPro-Light" w:hAnsi="BlissPro-Light" w:cs="BlissPro-Light"/>
          <w:color w:val="000000"/>
          <w:sz w:val="32"/>
          <w:szCs w:val="32"/>
        </w:rPr>
      </w:pPr>
      <w:r w:rsidRPr="009B726C">
        <w:rPr>
          <w:rFonts w:ascii="BlissPro-Light" w:hAnsi="BlissPro-Light" w:cs="BlissPro-Light"/>
          <w:color w:val="000000"/>
          <w:sz w:val="32"/>
          <w:szCs w:val="32"/>
        </w:rPr>
        <w:t>expansion and absorption of Texas</w:t>
      </w:r>
    </w:p>
    <w:p w14:paraId="0316C14E" w14:textId="77777777" w:rsidR="00FB6768" w:rsidRPr="009B726C" w:rsidRDefault="00FB6768" w:rsidP="00FB6768">
      <w:pPr>
        <w:autoSpaceDE w:val="0"/>
        <w:autoSpaceDN w:val="0"/>
        <w:adjustRightInd w:val="0"/>
        <w:spacing w:after="0" w:line="240" w:lineRule="auto"/>
        <w:rPr>
          <w:rFonts w:ascii="BlissPro-Light" w:hAnsi="BlissPro-Light" w:cs="BlissPro-Light"/>
          <w:color w:val="000000"/>
          <w:sz w:val="32"/>
          <w:szCs w:val="32"/>
        </w:rPr>
      </w:pPr>
      <w:r w:rsidRPr="009B726C">
        <w:rPr>
          <w:rFonts w:ascii="SymbolMT" w:hAnsi="SymbolMT" w:cs="SymbolMT"/>
          <w:color w:val="000000"/>
          <w:sz w:val="32"/>
          <w:szCs w:val="32"/>
        </w:rPr>
        <w:t>•</w:t>
      </w:r>
      <w:r w:rsidRPr="009B726C">
        <w:rPr>
          <w:rFonts w:ascii="BlissPro-Light" w:hAnsi="BlissPro-Light" w:cs="BlissPro-Light"/>
          <w:color w:val="000000"/>
          <w:sz w:val="32"/>
          <w:szCs w:val="32"/>
        </w:rPr>
        <w:t>• Impact of population growth and movement</w:t>
      </w:r>
    </w:p>
    <w:p w14:paraId="1B029139" w14:textId="77777777" w:rsidR="00FB6768" w:rsidRPr="009B726C" w:rsidRDefault="00FB6768" w:rsidP="00FB6768">
      <w:pPr>
        <w:autoSpaceDE w:val="0"/>
        <w:autoSpaceDN w:val="0"/>
        <w:adjustRightInd w:val="0"/>
        <w:spacing w:after="0" w:line="240" w:lineRule="auto"/>
        <w:rPr>
          <w:rFonts w:ascii="BlissPro-Light" w:hAnsi="BlissPro-Light" w:cs="BlissPro-Light"/>
          <w:color w:val="000000"/>
          <w:sz w:val="32"/>
          <w:szCs w:val="32"/>
        </w:rPr>
      </w:pPr>
      <w:r w:rsidRPr="009B726C">
        <w:rPr>
          <w:rFonts w:ascii="SymbolMT" w:hAnsi="SymbolMT" w:cs="SymbolMT"/>
          <w:color w:val="000000"/>
          <w:sz w:val="32"/>
          <w:szCs w:val="32"/>
        </w:rPr>
        <w:t>•</w:t>
      </w:r>
      <w:r w:rsidRPr="009B726C">
        <w:rPr>
          <w:rFonts w:ascii="BlissPro-Light" w:hAnsi="BlissPro-Light" w:cs="BlissPro-Light"/>
          <w:color w:val="000000"/>
          <w:sz w:val="32"/>
          <w:szCs w:val="32"/>
        </w:rPr>
        <w:t>• Attempts at compromise including the Missouri</w:t>
      </w:r>
    </w:p>
    <w:p w14:paraId="4C8A00EA" w14:textId="77777777" w:rsidR="00FB6768" w:rsidRPr="009B726C" w:rsidRDefault="00FB6768" w:rsidP="00FB6768">
      <w:pPr>
        <w:autoSpaceDE w:val="0"/>
        <w:autoSpaceDN w:val="0"/>
        <w:adjustRightInd w:val="0"/>
        <w:spacing w:after="0" w:line="240" w:lineRule="auto"/>
        <w:rPr>
          <w:rFonts w:ascii="BlissPro-Light" w:hAnsi="BlissPro-Light" w:cs="BlissPro-Light"/>
          <w:color w:val="000000"/>
          <w:sz w:val="32"/>
          <w:szCs w:val="32"/>
        </w:rPr>
      </w:pPr>
      <w:r w:rsidRPr="009B726C">
        <w:rPr>
          <w:rFonts w:ascii="BlissPro-Light" w:hAnsi="BlissPro-Light" w:cs="BlissPro-Light"/>
          <w:color w:val="000000"/>
          <w:sz w:val="32"/>
          <w:szCs w:val="32"/>
        </w:rPr>
        <w:t>Compromise (1820) and the Compromise of</w:t>
      </w:r>
    </w:p>
    <w:p w14:paraId="6551ED3E" w14:textId="77777777" w:rsidR="00FB6768" w:rsidRPr="009B726C" w:rsidRDefault="00FB6768" w:rsidP="00FB6768">
      <w:pPr>
        <w:autoSpaceDE w:val="0"/>
        <w:autoSpaceDN w:val="0"/>
        <w:adjustRightInd w:val="0"/>
        <w:spacing w:after="0" w:line="240" w:lineRule="auto"/>
        <w:rPr>
          <w:rFonts w:ascii="BlissPro-Light" w:hAnsi="BlissPro-Light" w:cs="BlissPro-Light"/>
          <w:color w:val="000000"/>
          <w:sz w:val="32"/>
          <w:szCs w:val="32"/>
        </w:rPr>
      </w:pPr>
      <w:r w:rsidRPr="009B726C">
        <w:rPr>
          <w:rFonts w:ascii="BlissPro-Light" w:hAnsi="BlissPro-Light" w:cs="BlissPro-Light"/>
          <w:color w:val="000000"/>
          <w:sz w:val="32"/>
          <w:szCs w:val="32"/>
        </w:rPr>
        <w:t>1850</w:t>
      </w:r>
    </w:p>
    <w:p w14:paraId="1307545E" w14:textId="77777777" w:rsidR="00FB6768" w:rsidRPr="009B726C" w:rsidRDefault="00FB6768" w:rsidP="00FB6768">
      <w:pPr>
        <w:autoSpaceDE w:val="0"/>
        <w:autoSpaceDN w:val="0"/>
        <w:adjustRightInd w:val="0"/>
        <w:spacing w:after="0" w:line="240" w:lineRule="auto"/>
        <w:rPr>
          <w:rFonts w:ascii="BlissPro-Light" w:hAnsi="BlissPro-Light" w:cs="BlissPro-Light"/>
          <w:color w:val="000000"/>
          <w:sz w:val="32"/>
          <w:szCs w:val="32"/>
        </w:rPr>
      </w:pPr>
      <w:r w:rsidRPr="009B726C">
        <w:rPr>
          <w:rFonts w:ascii="BlissPro-Light" w:hAnsi="BlissPro-Light" w:cs="BlissPro-Light"/>
          <w:color w:val="000000"/>
          <w:sz w:val="32"/>
          <w:szCs w:val="32"/>
        </w:rPr>
        <w:t>How and why did sectional divisions widen between</w:t>
      </w:r>
    </w:p>
    <w:p w14:paraId="1B3C62C2" w14:textId="77777777" w:rsidR="00FB6768" w:rsidRPr="009B726C" w:rsidRDefault="00FB6768" w:rsidP="00FB6768">
      <w:pPr>
        <w:autoSpaceDE w:val="0"/>
        <w:autoSpaceDN w:val="0"/>
        <w:adjustRightInd w:val="0"/>
        <w:spacing w:after="0" w:line="240" w:lineRule="auto"/>
        <w:rPr>
          <w:rFonts w:ascii="BlissPro-Light" w:hAnsi="BlissPro-Light" w:cs="BlissPro-Light"/>
          <w:color w:val="000000"/>
          <w:sz w:val="32"/>
          <w:szCs w:val="32"/>
        </w:rPr>
      </w:pPr>
      <w:r w:rsidRPr="009B726C">
        <w:rPr>
          <w:rFonts w:ascii="BlissPro-Light" w:hAnsi="BlissPro-Light" w:cs="BlissPro-Light"/>
          <w:color w:val="000000"/>
          <w:sz w:val="32"/>
          <w:szCs w:val="32"/>
        </w:rPr>
        <w:t>1850 and 1856?</w:t>
      </w:r>
    </w:p>
    <w:p w14:paraId="76A56053" w14:textId="77777777" w:rsidR="00FB6768" w:rsidRPr="009B726C" w:rsidRDefault="00FB6768" w:rsidP="00FB6768">
      <w:pPr>
        <w:autoSpaceDE w:val="0"/>
        <w:autoSpaceDN w:val="0"/>
        <w:adjustRightInd w:val="0"/>
        <w:spacing w:after="0" w:line="240" w:lineRule="auto"/>
        <w:rPr>
          <w:rFonts w:ascii="BlissPro-Light" w:hAnsi="BlissPro-Light" w:cs="BlissPro-Light"/>
          <w:color w:val="000000"/>
          <w:sz w:val="32"/>
          <w:szCs w:val="32"/>
        </w:rPr>
      </w:pPr>
      <w:r w:rsidRPr="009B726C">
        <w:rPr>
          <w:rFonts w:ascii="SymbolMT" w:hAnsi="SymbolMT" w:cs="SymbolMT"/>
          <w:color w:val="000000"/>
          <w:sz w:val="32"/>
          <w:szCs w:val="32"/>
        </w:rPr>
        <w:t>•</w:t>
      </w:r>
      <w:r w:rsidRPr="009B726C">
        <w:rPr>
          <w:rFonts w:ascii="BlissPro-Light" w:hAnsi="BlissPro-Light" w:cs="BlissPro-Light"/>
          <w:color w:val="000000"/>
          <w:sz w:val="32"/>
          <w:szCs w:val="32"/>
        </w:rPr>
        <w:t>• Problems arising from the implementation of the</w:t>
      </w:r>
    </w:p>
    <w:p w14:paraId="416D44AB" w14:textId="77777777" w:rsidR="00FB6768" w:rsidRPr="009B726C" w:rsidRDefault="00FB6768" w:rsidP="00FB6768">
      <w:pPr>
        <w:autoSpaceDE w:val="0"/>
        <w:autoSpaceDN w:val="0"/>
        <w:adjustRightInd w:val="0"/>
        <w:spacing w:after="0" w:line="240" w:lineRule="auto"/>
        <w:rPr>
          <w:rFonts w:ascii="BlissPro-Light" w:hAnsi="BlissPro-Light" w:cs="BlissPro-Light"/>
          <w:color w:val="000000"/>
          <w:sz w:val="32"/>
          <w:szCs w:val="32"/>
        </w:rPr>
      </w:pPr>
      <w:r w:rsidRPr="009B726C">
        <w:rPr>
          <w:rFonts w:ascii="BlissPro-Light" w:hAnsi="BlissPro-Light" w:cs="BlissPro-Light"/>
          <w:color w:val="000000"/>
          <w:sz w:val="32"/>
          <w:szCs w:val="32"/>
        </w:rPr>
        <w:t>Compromise of 1850 and the application of the</w:t>
      </w:r>
    </w:p>
    <w:p w14:paraId="17F018FC" w14:textId="77777777" w:rsidR="00FB6768" w:rsidRPr="009B726C" w:rsidRDefault="00FB6768" w:rsidP="00FB6768">
      <w:pPr>
        <w:autoSpaceDE w:val="0"/>
        <w:autoSpaceDN w:val="0"/>
        <w:adjustRightInd w:val="0"/>
        <w:spacing w:after="0" w:line="240" w:lineRule="auto"/>
        <w:rPr>
          <w:rFonts w:ascii="BlissPro-Light" w:hAnsi="BlissPro-Light" w:cs="BlissPro-Light"/>
          <w:color w:val="000000"/>
          <w:sz w:val="32"/>
          <w:szCs w:val="32"/>
        </w:rPr>
      </w:pPr>
      <w:r w:rsidRPr="009B726C">
        <w:rPr>
          <w:rFonts w:ascii="BlissPro-Light" w:hAnsi="BlissPro-Light" w:cs="BlissPro-Light"/>
          <w:color w:val="000000"/>
          <w:sz w:val="32"/>
          <w:szCs w:val="32"/>
        </w:rPr>
        <w:t>Fugitive Slave Act</w:t>
      </w:r>
    </w:p>
    <w:p w14:paraId="70FB2C3F" w14:textId="77777777" w:rsidR="00FB6768" w:rsidRPr="009B726C" w:rsidRDefault="00FB6768" w:rsidP="00FB6768">
      <w:pPr>
        <w:autoSpaceDE w:val="0"/>
        <w:autoSpaceDN w:val="0"/>
        <w:adjustRightInd w:val="0"/>
        <w:spacing w:after="0" w:line="240" w:lineRule="auto"/>
        <w:rPr>
          <w:rFonts w:ascii="BlissPro-Light" w:hAnsi="BlissPro-Light" w:cs="BlissPro-Light"/>
          <w:color w:val="000000"/>
          <w:sz w:val="32"/>
          <w:szCs w:val="32"/>
        </w:rPr>
      </w:pPr>
      <w:r w:rsidRPr="009B726C">
        <w:rPr>
          <w:rFonts w:ascii="SymbolMT" w:hAnsi="SymbolMT" w:cs="SymbolMT"/>
          <w:color w:val="000000"/>
          <w:sz w:val="32"/>
          <w:szCs w:val="32"/>
        </w:rPr>
        <w:t>•</w:t>
      </w:r>
      <w:r w:rsidRPr="009B726C">
        <w:rPr>
          <w:rFonts w:ascii="BlissPro-Light" w:hAnsi="BlissPro-Light" w:cs="BlissPro-Light"/>
          <w:color w:val="000000"/>
          <w:sz w:val="32"/>
          <w:szCs w:val="32"/>
        </w:rPr>
        <w:t>• The issue of Kansas and its impact</w:t>
      </w:r>
    </w:p>
    <w:p w14:paraId="6EDD6FA2" w14:textId="77777777" w:rsidR="00FB6768" w:rsidRPr="009B726C" w:rsidRDefault="00FB6768" w:rsidP="00FB6768">
      <w:pPr>
        <w:autoSpaceDE w:val="0"/>
        <w:autoSpaceDN w:val="0"/>
        <w:adjustRightInd w:val="0"/>
        <w:spacing w:after="0" w:line="240" w:lineRule="auto"/>
        <w:rPr>
          <w:rFonts w:ascii="BlissPro-Light" w:hAnsi="BlissPro-Light" w:cs="BlissPro-Light"/>
          <w:color w:val="000000"/>
          <w:sz w:val="32"/>
          <w:szCs w:val="32"/>
        </w:rPr>
      </w:pPr>
      <w:r w:rsidRPr="009B726C">
        <w:rPr>
          <w:rFonts w:ascii="SymbolMT" w:hAnsi="SymbolMT" w:cs="SymbolMT"/>
          <w:color w:val="000000"/>
          <w:sz w:val="32"/>
          <w:szCs w:val="32"/>
        </w:rPr>
        <w:t>•</w:t>
      </w:r>
      <w:r w:rsidRPr="009B726C">
        <w:rPr>
          <w:rFonts w:ascii="BlissPro-Light" w:hAnsi="BlissPro-Light" w:cs="BlissPro-Light"/>
          <w:color w:val="000000"/>
          <w:sz w:val="32"/>
          <w:szCs w:val="32"/>
        </w:rPr>
        <w:t>• Changes in the party-political system: rapid</w:t>
      </w:r>
    </w:p>
    <w:p w14:paraId="401098B5" w14:textId="77777777" w:rsidR="00FB6768" w:rsidRPr="009B726C" w:rsidRDefault="00FB6768" w:rsidP="00FB6768">
      <w:pPr>
        <w:autoSpaceDE w:val="0"/>
        <w:autoSpaceDN w:val="0"/>
        <w:adjustRightInd w:val="0"/>
        <w:spacing w:after="0" w:line="240" w:lineRule="auto"/>
        <w:rPr>
          <w:rFonts w:ascii="BlissPro-Light" w:hAnsi="BlissPro-Light" w:cs="BlissPro-Light"/>
          <w:color w:val="000000"/>
          <w:sz w:val="32"/>
          <w:szCs w:val="32"/>
        </w:rPr>
      </w:pPr>
      <w:r w:rsidRPr="009B726C">
        <w:rPr>
          <w:rFonts w:ascii="BlissPro-Light" w:hAnsi="BlissPro-Light" w:cs="BlissPro-Light"/>
          <w:color w:val="000000"/>
          <w:sz w:val="32"/>
          <w:szCs w:val="32"/>
        </w:rPr>
        <w:t>decline of the Whig Party and the rise of the</w:t>
      </w:r>
    </w:p>
    <w:p w14:paraId="57BF1F29" w14:textId="77777777" w:rsidR="00FB6768" w:rsidRPr="009B726C" w:rsidRDefault="00FB6768" w:rsidP="00FB6768">
      <w:pPr>
        <w:autoSpaceDE w:val="0"/>
        <w:autoSpaceDN w:val="0"/>
        <w:adjustRightInd w:val="0"/>
        <w:spacing w:after="0" w:line="240" w:lineRule="auto"/>
        <w:rPr>
          <w:rFonts w:ascii="BlissPro-Light" w:hAnsi="BlissPro-Light" w:cs="BlissPro-Light"/>
          <w:color w:val="000000"/>
          <w:sz w:val="32"/>
          <w:szCs w:val="32"/>
        </w:rPr>
      </w:pPr>
      <w:r w:rsidRPr="009B726C">
        <w:rPr>
          <w:rFonts w:ascii="BlissPro-Light" w:hAnsi="BlissPro-Light" w:cs="BlissPro-Light"/>
          <w:color w:val="000000"/>
          <w:sz w:val="32"/>
          <w:szCs w:val="32"/>
        </w:rPr>
        <w:t>Republican Party</w:t>
      </w:r>
    </w:p>
    <w:p w14:paraId="5A1B45B4" w14:textId="77777777" w:rsidR="00FB6768" w:rsidRPr="009B726C" w:rsidRDefault="00FB6768" w:rsidP="00FB6768">
      <w:pPr>
        <w:autoSpaceDE w:val="0"/>
        <w:autoSpaceDN w:val="0"/>
        <w:adjustRightInd w:val="0"/>
        <w:spacing w:after="0" w:line="240" w:lineRule="auto"/>
        <w:rPr>
          <w:rFonts w:ascii="BlissPro-Light" w:hAnsi="BlissPro-Light" w:cs="BlissPro-Light"/>
          <w:color w:val="000000"/>
          <w:sz w:val="32"/>
          <w:szCs w:val="32"/>
        </w:rPr>
      </w:pPr>
      <w:r w:rsidRPr="009B726C">
        <w:rPr>
          <w:rFonts w:ascii="SymbolMT" w:hAnsi="SymbolMT" w:cs="SymbolMT"/>
          <w:color w:val="000000"/>
          <w:sz w:val="32"/>
          <w:szCs w:val="32"/>
        </w:rPr>
        <w:t>•</w:t>
      </w:r>
      <w:r w:rsidRPr="009B726C">
        <w:rPr>
          <w:rFonts w:ascii="BlissPro-Light" w:hAnsi="BlissPro-Light" w:cs="BlissPro-Light"/>
          <w:color w:val="000000"/>
          <w:sz w:val="32"/>
          <w:szCs w:val="32"/>
        </w:rPr>
        <w:t>• Significance of States’ Rights</w:t>
      </w:r>
    </w:p>
    <w:p w14:paraId="634DF41D" w14:textId="77777777" w:rsidR="00FB6768" w:rsidRPr="009B726C" w:rsidRDefault="00FB6768" w:rsidP="00FB6768">
      <w:pPr>
        <w:autoSpaceDE w:val="0"/>
        <w:autoSpaceDN w:val="0"/>
        <w:adjustRightInd w:val="0"/>
        <w:spacing w:after="0" w:line="240" w:lineRule="auto"/>
        <w:rPr>
          <w:rFonts w:ascii="BlissPro-Light" w:hAnsi="BlissPro-Light" w:cs="BlissPro-Light"/>
          <w:color w:val="000000"/>
          <w:sz w:val="32"/>
          <w:szCs w:val="32"/>
        </w:rPr>
      </w:pPr>
      <w:r w:rsidRPr="009B726C">
        <w:rPr>
          <w:rFonts w:ascii="BlissPro-Light" w:hAnsi="BlissPro-Light" w:cs="BlissPro-Light"/>
          <w:color w:val="000000"/>
          <w:sz w:val="32"/>
          <w:szCs w:val="32"/>
        </w:rPr>
        <w:t xml:space="preserve">Why did the Republicans win the 1860 </w:t>
      </w:r>
      <w:proofErr w:type="gramStart"/>
      <w:r w:rsidRPr="009B726C">
        <w:rPr>
          <w:rFonts w:ascii="BlissPro-Light" w:hAnsi="BlissPro-Light" w:cs="BlissPro-Light"/>
          <w:color w:val="000000"/>
          <w:sz w:val="32"/>
          <w:szCs w:val="32"/>
        </w:rPr>
        <w:t>presidential</w:t>
      </w:r>
      <w:proofErr w:type="gramEnd"/>
    </w:p>
    <w:p w14:paraId="409AE1B0" w14:textId="77777777" w:rsidR="00FB6768" w:rsidRPr="009B726C" w:rsidRDefault="00FB6768" w:rsidP="00FB6768">
      <w:pPr>
        <w:autoSpaceDE w:val="0"/>
        <w:autoSpaceDN w:val="0"/>
        <w:adjustRightInd w:val="0"/>
        <w:spacing w:after="0" w:line="240" w:lineRule="auto"/>
        <w:rPr>
          <w:rFonts w:ascii="BlissPro-Light" w:hAnsi="BlissPro-Light" w:cs="BlissPro-Light"/>
          <w:color w:val="000000"/>
          <w:sz w:val="32"/>
          <w:szCs w:val="32"/>
        </w:rPr>
      </w:pPr>
      <w:r w:rsidRPr="009B726C">
        <w:rPr>
          <w:rFonts w:ascii="BlissPro-Light" w:hAnsi="BlissPro-Light" w:cs="BlissPro-Light"/>
          <w:color w:val="000000"/>
          <w:sz w:val="32"/>
          <w:szCs w:val="32"/>
        </w:rPr>
        <w:t>election?</w:t>
      </w:r>
    </w:p>
    <w:p w14:paraId="10D0FF06" w14:textId="77777777" w:rsidR="00FB6768" w:rsidRPr="009B726C" w:rsidRDefault="00FB6768" w:rsidP="00FB6768">
      <w:pPr>
        <w:autoSpaceDE w:val="0"/>
        <w:autoSpaceDN w:val="0"/>
        <w:adjustRightInd w:val="0"/>
        <w:spacing w:after="0" w:line="240" w:lineRule="auto"/>
        <w:rPr>
          <w:rFonts w:ascii="BlissPro-Light" w:hAnsi="BlissPro-Light" w:cs="BlissPro-Light"/>
          <w:color w:val="000000"/>
          <w:sz w:val="32"/>
          <w:szCs w:val="32"/>
        </w:rPr>
      </w:pPr>
      <w:r w:rsidRPr="009B726C">
        <w:rPr>
          <w:rFonts w:ascii="SymbolMT" w:hAnsi="SymbolMT" w:cs="SymbolMT"/>
          <w:color w:val="000000"/>
          <w:sz w:val="32"/>
          <w:szCs w:val="32"/>
        </w:rPr>
        <w:t>•</w:t>
      </w:r>
      <w:r w:rsidRPr="009B726C">
        <w:rPr>
          <w:rFonts w:ascii="BlissPro-Light" w:hAnsi="BlissPro-Light" w:cs="BlissPro-Light"/>
          <w:color w:val="000000"/>
          <w:sz w:val="32"/>
          <w:szCs w:val="32"/>
        </w:rPr>
        <w:t>• Growing strength of abolitionism, e.g. John</w:t>
      </w:r>
    </w:p>
    <w:p w14:paraId="3CD433BD" w14:textId="77777777" w:rsidR="00FB6768" w:rsidRPr="009B726C" w:rsidRDefault="00FB6768" w:rsidP="00FB6768">
      <w:pPr>
        <w:autoSpaceDE w:val="0"/>
        <w:autoSpaceDN w:val="0"/>
        <w:adjustRightInd w:val="0"/>
        <w:spacing w:after="0" w:line="240" w:lineRule="auto"/>
        <w:rPr>
          <w:rFonts w:ascii="BlissPro-Light" w:hAnsi="BlissPro-Light" w:cs="BlissPro-Light"/>
          <w:color w:val="000000"/>
          <w:sz w:val="32"/>
          <w:szCs w:val="32"/>
        </w:rPr>
      </w:pPr>
      <w:r w:rsidRPr="009B726C">
        <w:rPr>
          <w:rFonts w:ascii="BlissPro-Light" w:hAnsi="BlissPro-Light" w:cs="BlissPro-Light"/>
          <w:color w:val="000000"/>
          <w:sz w:val="32"/>
          <w:szCs w:val="32"/>
        </w:rPr>
        <w:lastRenderedPageBreak/>
        <w:t>Brown</w:t>
      </w:r>
    </w:p>
    <w:p w14:paraId="33D1BA18" w14:textId="77777777" w:rsidR="00FB6768" w:rsidRPr="009B726C" w:rsidRDefault="00FB6768" w:rsidP="00FB6768">
      <w:pPr>
        <w:autoSpaceDE w:val="0"/>
        <w:autoSpaceDN w:val="0"/>
        <w:adjustRightInd w:val="0"/>
        <w:spacing w:after="0" w:line="240" w:lineRule="auto"/>
        <w:rPr>
          <w:rFonts w:ascii="BlissPro-Light" w:hAnsi="BlissPro-Light" w:cs="BlissPro-Light"/>
          <w:color w:val="000000"/>
          <w:sz w:val="32"/>
          <w:szCs w:val="32"/>
        </w:rPr>
      </w:pPr>
      <w:r w:rsidRPr="009B726C">
        <w:rPr>
          <w:rFonts w:ascii="SymbolMT" w:hAnsi="SymbolMT" w:cs="SymbolMT"/>
          <w:color w:val="000000"/>
          <w:sz w:val="32"/>
          <w:szCs w:val="32"/>
        </w:rPr>
        <w:t>•</w:t>
      </w:r>
      <w:r w:rsidRPr="009B726C">
        <w:rPr>
          <w:rFonts w:ascii="BlissPro-Light" w:hAnsi="BlissPro-Light" w:cs="BlissPro-Light"/>
          <w:color w:val="000000"/>
          <w:sz w:val="32"/>
          <w:szCs w:val="32"/>
        </w:rPr>
        <w:t>• Emerging notion of ‘slave power’, e.g. Dred Scott</w:t>
      </w:r>
    </w:p>
    <w:p w14:paraId="0FDCFBCB" w14:textId="77777777" w:rsidR="00FB6768" w:rsidRPr="009B726C" w:rsidRDefault="00FB6768" w:rsidP="00FB6768">
      <w:pPr>
        <w:autoSpaceDE w:val="0"/>
        <w:autoSpaceDN w:val="0"/>
        <w:adjustRightInd w:val="0"/>
        <w:spacing w:after="0" w:line="240" w:lineRule="auto"/>
        <w:rPr>
          <w:rFonts w:ascii="BlissPro-Light" w:hAnsi="BlissPro-Light" w:cs="BlissPro-Light"/>
          <w:color w:val="000000"/>
          <w:sz w:val="32"/>
          <w:szCs w:val="32"/>
        </w:rPr>
      </w:pPr>
      <w:r w:rsidRPr="009B726C">
        <w:rPr>
          <w:rFonts w:ascii="SymbolMT" w:hAnsi="SymbolMT" w:cs="SymbolMT"/>
          <w:color w:val="000000"/>
          <w:sz w:val="32"/>
          <w:szCs w:val="32"/>
        </w:rPr>
        <w:t>•</w:t>
      </w:r>
      <w:r w:rsidRPr="009B726C">
        <w:rPr>
          <w:rFonts w:ascii="BlissPro-Light" w:hAnsi="BlissPro-Light" w:cs="BlissPro-Light"/>
          <w:color w:val="000000"/>
          <w:sz w:val="32"/>
          <w:szCs w:val="32"/>
        </w:rPr>
        <w:t>• Increasing confrontation within and between the</w:t>
      </w:r>
    </w:p>
    <w:p w14:paraId="2BB462C1" w14:textId="77777777" w:rsidR="00FB6768" w:rsidRPr="009B726C" w:rsidRDefault="00FB6768" w:rsidP="00FB6768">
      <w:pPr>
        <w:autoSpaceDE w:val="0"/>
        <w:autoSpaceDN w:val="0"/>
        <w:adjustRightInd w:val="0"/>
        <w:spacing w:after="0" w:line="240" w:lineRule="auto"/>
        <w:rPr>
          <w:rFonts w:ascii="BlissPro-Light" w:hAnsi="BlissPro-Light" w:cs="BlissPro-Light"/>
          <w:color w:val="000000"/>
          <w:sz w:val="32"/>
          <w:szCs w:val="32"/>
        </w:rPr>
      </w:pPr>
      <w:r w:rsidRPr="009B726C">
        <w:rPr>
          <w:rFonts w:ascii="BlissPro-Light" w:hAnsi="BlissPro-Light" w:cs="BlissPro-Light"/>
          <w:color w:val="000000"/>
          <w:sz w:val="32"/>
          <w:szCs w:val="32"/>
        </w:rPr>
        <w:t>North and the South</w:t>
      </w:r>
    </w:p>
    <w:p w14:paraId="423D4EF2" w14:textId="77777777" w:rsidR="00FB6768" w:rsidRPr="009B726C" w:rsidRDefault="00FB6768" w:rsidP="00FB6768">
      <w:pPr>
        <w:autoSpaceDE w:val="0"/>
        <w:autoSpaceDN w:val="0"/>
        <w:adjustRightInd w:val="0"/>
        <w:spacing w:after="0" w:line="240" w:lineRule="auto"/>
        <w:rPr>
          <w:rFonts w:ascii="BlissPro-Light" w:hAnsi="BlissPro-Light" w:cs="BlissPro-Light"/>
          <w:color w:val="000000"/>
          <w:sz w:val="32"/>
          <w:szCs w:val="32"/>
        </w:rPr>
      </w:pPr>
      <w:r w:rsidRPr="009B726C">
        <w:rPr>
          <w:rFonts w:ascii="SymbolMT" w:hAnsi="SymbolMT" w:cs="SymbolMT"/>
          <w:color w:val="000000"/>
          <w:sz w:val="32"/>
          <w:szCs w:val="32"/>
        </w:rPr>
        <w:t>•</w:t>
      </w:r>
      <w:r w:rsidRPr="009B726C">
        <w:rPr>
          <w:rFonts w:ascii="BlissPro-Light" w:hAnsi="BlissPro-Light" w:cs="BlissPro-Light"/>
          <w:color w:val="000000"/>
          <w:sz w:val="32"/>
          <w:szCs w:val="32"/>
        </w:rPr>
        <w:t>• The Lincoln–Douglas Debates (1858)</w:t>
      </w:r>
    </w:p>
    <w:p w14:paraId="450A62AB" w14:textId="77777777" w:rsidR="00FB6768" w:rsidRPr="009B726C" w:rsidRDefault="00FB6768" w:rsidP="00FB6768">
      <w:pPr>
        <w:autoSpaceDE w:val="0"/>
        <w:autoSpaceDN w:val="0"/>
        <w:adjustRightInd w:val="0"/>
        <w:spacing w:after="0" w:line="240" w:lineRule="auto"/>
        <w:rPr>
          <w:rFonts w:ascii="BlissPro-Light" w:hAnsi="BlissPro-Light" w:cs="BlissPro-Light"/>
          <w:color w:val="000000"/>
          <w:sz w:val="32"/>
          <w:szCs w:val="32"/>
        </w:rPr>
      </w:pPr>
      <w:r w:rsidRPr="009B726C">
        <w:rPr>
          <w:rFonts w:ascii="SymbolMT" w:hAnsi="SymbolMT" w:cs="SymbolMT"/>
          <w:color w:val="000000"/>
          <w:sz w:val="32"/>
          <w:szCs w:val="32"/>
        </w:rPr>
        <w:t>•</w:t>
      </w:r>
      <w:r w:rsidRPr="009B726C">
        <w:rPr>
          <w:rFonts w:ascii="BlissPro-Light" w:hAnsi="BlissPro-Light" w:cs="BlissPro-Light"/>
          <w:color w:val="000000"/>
          <w:sz w:val="32"/>
          <w:szCs w:val="32"/>
        </w:rPr>
        <w:t>• The election campaign of 1860 and the divisions</w:t>
      </w:r>
    </w:p>
    <w:p w14:paraId="3A782246" w14:textId="77777777" w:rsidR="00FB6768" w:rsidRPr="009B726C" w:rsidRDefault="00FB6768" w:rsidP="00FB6768">
      <w:pPr>
        <w:autoSpaceDE w:val="0"/>
        <w:autoSpaceDN w:val="0"/>
        <w:adjustRightInd w:val="0"/>
        <w:spacing w:after="0" w:line="240" w:lineRule="auto"/>
        <w:rPr>
          <w:rFonts w:ascii="BlissPro-Light" w:hAnsi="BlissPro-Light" w:cs="BlissPro-Light"/>
          <w:color w:val="000000"/>
          <w:sz w:val="32"/>
          <w:szCs w:val="32"/>
        </w:rPr>
      </w:pPr>
      <w:r w:rsidRPr="009B726C">
        <w:rPr>
          <w:rFonts w:ascii="BlissPro-Light" w:hAnsi="BlissPro-Light" w:cs="BlissPro-Light"/>
          <w:color w:val="000000"/>
          <w:sz w:val="32"/>
          <w:szCs w:val="32"/>
        </w:rPr>
        <w:t>of the Democratic Party</w:t>
      </w:r>
    </w:p>
    <w:p w14:paraId="2DC79D57" w14:textId="77777777" w:rsidR="00FB6768" w:rsidRPr="009B726C" w:rsidRDefault="00FB6768" w:rsidP="00FB6768">
      <w:pPr>
        <w:autoSpaceDE w:val="0"/>
        <w:autoSpaceDN w:val="0"/>
        <w:adjustRightInd w:val="0"/>
        <w:spacing w:after="0" w:line="240" w:lineRule="auto"/>
        <w:rPr>
          <w:rFonts w:ascii="BlissPro-Light" w:hAnsi="BlissPro-Light" w:cs="BlissPro-Light"/>
          <w:color w:val="000000"/>
          <w:sz w:val="32"/>
          <w:szCs w:val="32"/>
        </w:rPr>
      </w:pPr>
      <w:r w:rsidRPr="009B726C">
        <w:rPr>
          <w:rFonts w:ascii="BlissPro-Light" w:hAnsi="BlissPro-Light" w:cs="BlissPro-Light"/>
          <w:color w:val="000000"/>
          <w:sz w:val="32"/>
          <w:szCs w:val="32"/>
        </w:rPr>
        <w:t xml:space="preserve">Why did the Civil War begin in April 1861? </w:t>
      </w:r>
      <w:r w:rsidRPr="009B726C">
        <w:rPr>
          <w:rFonts w:ascii="SymbolMT" w:hAnsi="SymbolMT" w:cs="SymbolMT"/>
          <w:color w:val="000000"/>
          <w:sz w:val="32"/>
          <w:szCs w:val="32"/>
        </w:rPr>
        <w:t>•</w:t>
      </w:r>
      <w:r w:rsidRPr="009B726C">
        <w:rPr>
          <w:rFonts w:ascii="BlissPro-Light" w:hAnsi="BlissPro-Light" w:cs="BlissPro-Light"/>
          <w:color w:val="000000"/>
          <w:sz w:val="32"/>
          <w:szCs w:val="32"/>
        </w:rPr>
        <w:t>• Reactions to the 1860 presidential election</w:t>
      </w:r>
    </w:p>
    <w:p w14:paraId="5DEBD823" w14:textId="77777777" w:rsidR="00FB6768" w:rsidRPr="009B726C" w:rsidRDefault="00FB6768" w:rsidP="00FB6768">
      <w:pPr>
        <w:autoSpaceDE w:val="0"/>
        <w:autoSpaceDN w:val="0"/>
        <w:adjustRightInd w:val="0"/>
        <w:spacing w:after="0" w:line="240" w:lineRule="auto"/>
        <w:rPr>
          <w:rFonts w:ascii="BlissPro-Light" w:hAnsi="BlissPro-Light" w:cs="BlissPro-Light"/>
          <w:color w:val="000000"/>
          <w:sz w:val="32"/>
          <w:szCs w:val="32"/>
        </w:rPr>
      </w:pPr>
      <w:r w:rsidRPr="009B726C">
        <w:rPr>
          <w:rFonts w:ascii="BlissPro-Light" w:hAnsi="BlissPro-Light" w:cs="BlissPro-Light"/>
          <w:color w:val="000000"/>
          <w:sz w:val="32"/>
          <w:szCs w:val="32"/>
        </w:rPr>
        <w:t>results</w:t>
      </w:r>
    </w:p>
    <w:p w14:paraId="3BCFA622" w14:textId="77777777" w:rsidR="00FB6768" w:rsidRPr="009B726C" w:rsidRDefault="00FB6768" w:rsidP="00FB6768">
      <w:pPr>
        <w:autoSpaceDE w:val="0"/>
        <w:autoSpaceDN w:val="0"/>
        <w:adjustRightInd w:val="0"/>
        <w:spacing w:after="0" w:line="240" w:lineRule="auto"/>
        <w:rPr>
          <w:rFonts w:ascii="BlissPro-Light" w:hAnsi="BlissPro-Light" w:cs="BlissPro-Light"/>
          <w:color w:val="000000"/>
          <w:sz w:val="32"/>
          <w:szCs w:val="32"/>
        </w:rPr>
      </w:pPr>
      <w:r w:rsidRPr="009B726C">
        <w:rPr>
          <w:rFonts w:ascii="SymbolMT" w:hAnsi="SymbolMT" w:cs="SymbolMT"/>
          <w:color w:val="000000"/>
          <w:sz w:val="32"/>
          <w:szCs w:val="32"/>
        </w:rPr>
        <w:t>•</w:t>
      </w:r>
      <w:r w:rsidRPr="009B726C">
        <w:rPr>
          <w:rFonts w:ascii="BlissPro-Light" w:hAnsi="BlissPro-Light" w:cs="BlissPro-Light"/>
          <w:color w:val="000000"/>
          <w:sz w:val="32"/>
          <w:szCs w:val="32"/>
        </w:rPr>
        <w:t>• Secession of the seven Deep South States</w:t>
      </w:r>
    </w:p>
    <w:p w14:paraId="28254404" w14:textId="77777777" w:rsidR="00FB6768" w:rsidRPr="009B726C" w:rsidRDefault="00FB6768" w:rsidP="00FB6768">
      <w:pPr>
        <w:autoSpaceDE w:val="0"/>
        <w:autoSpaceDN w:val="0"/>
        <w:adjustRightInd w:val="0"/>
        <w:spacing w:after="0" w:line="240" w:lineRule="auto"/>
        <w:rPr>
          <w:rFonts w:ascii="BlissPro-Light" w:hAnsi="BlissPro-Light" w:cs="BlissPro-Light"/>
          <w:color w:val="000000"/>
          <w:sz w:val="32"/>
          <w:szCs w:val="32"/>
        </w:rPr>
      </w:pPr>
      <w:r w:rsidRPr="009B726C">
        <w:rPr>
          <w:rFonts w:ascii="SymbolMT" w:hAnsi="SymbolMT" w:cs="SymbolMT"/>
          <w:color w:val="000000"/>
          <w:sz w:val="32"/>
          <w:szCs w:val="32"/>
        </w:rPr>
        <w:t>•</w:t>
      </w:r>
      <w:r w:rsidRPr="009B726C">
        <w:rPr>
          <w:rFonts w:ascii="BlissPro-Light" w:hAnsi="BlissPro-Light" w:cs="BlissPro-Light"/>
          <w:color w:val="000000"/>
          <w:sz w:val="32"/>
          <w:szCs w:val="32"/>
        </w:rPr>
        <w:t>• The Battle of Fort Sumter and its impacts</w:t>
      </w:r>
    </w:p>
    <w:p w14:paraId="38AF02E1" w14:textId="77777777" w:rsidR="00FB6768" w:rsidRPr="009B726C" w:rsidRDefault="00FB6768" w:rsidP="00FB6768">
      <w:pPr>
        <w:autoSpaceDE w:val="0"/>
        <w:autoSpaceDN w:val="0"/>
        <w:adjustRightInd w:val="0"/>
        <w:spacing w:after="0" w:line="240" w:lineRule="auto"/>
        <w:rPr>
          <w:rFonts w:ascii="BlissPro-Light" w:hAnsi="BlissPro-Light" w:cs="BlissPro-Light"/>
          <w:color w:val="000000"/>
          <w:sz w:val="32"/>
          <w:szCs w:val="32"/>
        </w:rPr>
      </w:pPr>
      <w:r w:rsidRPr="009B726C">
        <w:rPr>
          <w:rFonts w:ascii="SymbolMT" w:hAnsi="SymbolMT" w:cs="SymbolMT"/>
          <w:color w:val="000000"/>
          <w:sz w:val="32"/>
          <w:szCs w:val="32"/>
        </w:rPr>
        <w:t>•</w:t>
      </w:r>
      <w:r w:rsidRPr="009B726C">
        <w:rPr>
          <w:rFonts w:ascii="BlissPro-Light" w:hAnsi="BlissPro-Light" w:cs="BlissPro-Light"/>
          <w:color w:val="000000"/>
          <w:sz w:val="32"/>
          <w:szCs w:val="32"/>
        </w:rPr>
        <w:t>• The aims of Abraham Lincoln and Jefferson Davis</w:t>
      </w:r>
    </w:p>
    <w:p w14:paraId="2D0E38C6" w14:textId="77777777" w:rsidR="00FB6768" w:rsidRPr="009B726C" w:rsidRDefault="00FB6768" w:rsidP="00FB6768">
      <w:pPr>
        <w:autoSpaceDE w:val="0"/>
        <w:autoSpaceDN w:val="0"/>
        <w:adjustRightInd w:val="0"/>
        <w:spacing w:after="0" w:line="240" w:lineRule="auto"/>
        <w:rPr>
          <w:rFonts w:ascii="BlissPro-Light" w:hAnsi="BlissPro-Light" w:cs="BlissPro-Light"/>
          <w:color w:val="E21951"/>
          <w:sz w:val="32"/>
          <w:szCs w:val="32"/>
        </w:rPr>
      </w:pPr>
      <w:r w:rsidRPr="009B726C">
        <w:rPr>
          <w:rFonts w:ascii="BlissPro-Regular" w:hAnsi="BlissPro-Regular" w:cs="BlissPro-Regular"/>
          <w:color w:val="E21951"/>
          <w:sz w:val="32"/>
          <w:szCs w:val="32"/>
        </w:rPr>
        <w:t xml:space="preserve">Cambridge International AS &amp; A Level History 9489 syllabus for 2021, 2022 and 2023. </w:t>
      </w:r>
      <w:r w:rsidRPr="009B726C">
        <w:rPr>
          <w:rFonts w:ascii="BlissPro-Light" w:hAnsi="BlissPro-Light" w:cs="BlissPro-Light"/>
          <w:color w:val="E21951"/>
          <w:sz w:val="32"/>
          <w:szCs w:val="32"/>
        </w:rPr>
        <w:t>Subject content</w:t>
      </w:r>
    </w:p>
    <w:p w14:paraId="15A4BEE7" w14:textId="77777777" w:rsidR="00FB6768" w:rsidRDefault="00FB6768" w:rsidP="00FB6768">
      <w:pPr>
        <w:autoSpaceDE w:val="0"/>
        <w:autoSpaceDN w:val="0"/>
        <w:adjustRightInd w:val="0"/>
        <w:spacing w:after="0" w:line="240" w:lineRule="auto"/>
        <w:rPr>
          <w:rFonts w:ascii="BlissPro-Bold" w:hAnsi="BlissPro-Bold" w:cs="BlissPro-Bold"/>
          <w:b/>
          <w:bCs/>
          <w:color w:val="000000"/>
          <w:sz w:val="40"/>
          <w:szCs w:val="40"/>
        </w:rPr>
      </w:pPr>
    </w:p>
    <w:p w14:paraId="6C3C5585" w14:textId="77777777" w:rsidR="00FB6768" w:rsidRPr="002315C9" w:rsidRDefault="00FB6768" w:rsidP="00FB6768">
      <w:pPr>
        <w:autoSpaceDE w:val="0"/>
        <w:autoSpaceDN w:val="0"/>
        <w:adjustRightInd w:val="0"/>
        <w:spacing w:after="0" w:line="240" w:lineRule="auto"/>
        <w:rPr>
          <w:rFonts w:ascii="BlissPro-Bold" w:hAnsi="BlissPro-Bold" w:cs="BlissPro-Bold"/>
          <w:b/>
          <w:bCs/>
          <w:color w:val="000000"/>
          <w:sz w:val="40"/>
          <w:szCs w:val="40"/>
        </w:rPr>
      </w:pPr>
      <w:r w:rsidRPr="002315C9">
        <w:rPr>
          <w:rFonts w:ascii="BlissPro-Bold" w:hAnsi="BlissPro-Bold" w:cs="BlissPro-Bold"/>
          <w:b/>
          <w:bCs/>
          <w:color w:val="000000"/>
          <w:sz w:val="40"/>
          <w:szCs w:val="40"/>
        </w:rPr>
        <w:t>Civil War and Reconstruction, 1861–77</w:t>
      </w:r>
    </w:p>
    <w:p w14:paraId="61A9B298" w14:textId="77777777" w:rsidR="00FB6768" w:rsidRPr="007E2FED" w:rsidRDefault="00FB6768" w:rsidP="00FB6768">
      <w:pPr>
        <w:autoSpaceDE w:val="0"/>
        <w:autoSpaceDN w:val="0"/>
        <w:adjustRightInd w:val="0"/>
        <w:spacing w:after="0" w:line="240" w:lineRule="auto"/>
        <w:rPr>
          <w:rFonts w:ascii="BlissPro-Light" w:hAnsi="BlissPro-Light" w:cs="BlissPro-Light"/>
          <w:color w:val="E21951"/>
          <w:sz w:val="36"/>
          <w:szCs w:val="36"/>
        </w:rPr>
      </w:pPr>
      <w:r w:rsidRPr="007E2FED">
        <w:rPr>
          <w:rFonts w:ascii="BlissPro-Light" w:hAnsi="BlissPro-Light" w:cs="BlissPro-Light"/>
          <w:color w:val="E21951"/>
          <w:sz w:val="36"/>
          <w:szCs w:val="36"/>
        </w:rPr>
        <w:t>Key questions</w:t>
      </w:r>
    </w:p>
    <w:p w14:paraId="463564FC" w14:textId="77777777" w:rsidR="00FB6768" w:rsidRPr="005648E2" w:rsidRDefault="00FB6768" w:rsidP="00FB6768">
      <w:pPr>
        <w:autoSpaceDE w:val="0"/>
        <w:autoSpaceDN w:val="0"/>
        <w:adjustRightInd w:val="0"/>
        <w:spacing w:after="0" w:line="240" w:lineRule="auto"/>
        <w:rPr>
          <w:rFonts w:ascii="BlissPro-Light" w:hAnsi="BlissPro-Light" w:cs="BlissPro-Light"/>
          <w:color w:val="000000"/>
          <w:sz w:val="32"/>
          <w:szCs w:val="32"/>
        </w:rPr>
      </w:pPr>
      <w:r w:rsidRPr="005648E2">
        <w:rPr>
          <w:rFonts w:ascii="BlissPro-Light" w:hAnsi="BlissPro-Light" w:cs="BlissPro-Light"/>
          <w:color w:val="000000"/>
          <w:sz w:val="32"/>
          <w:szCs w:val="32"/>
        </w:rPr>
        <w:t>Why did the Civil War last four years?</w:t>
      </w:r>
    </w:p>
    <w:p w14:paraId="096FE361" w14:textId="77777777" w:rsidR="00FB6768" w:rsidRPr="007E2FED" w:rsidRDefault="00FB6768" w:rsidP="00FB6768">
      <w:pPr>
        <w:autoSpaceDE w:val="0"/>
        <w:autoSpaceDN w:val="0"/>
        <w:adjustRightInd w:val="0"/>
        <w:spacing w:after="0" w:line="240" w:lineRule="auto"/>
        <w:rPr>
          <w:rFonts w:ascii="BlissPro-Light" w:hAnsi="BlissPro-Light" w:cs="BlissPro-Light"/>
          <w:color w:val="E21951"/>
          <w:sz w:val="36"/>
          <w:szCs w:val="36"/>
        </w:rPr>
      </w:pPr>
      <w:r w:rsidRPr="007E2FED">
        <w:rPr>
          <w:rFonts w:ascii="BlissPro-Light" w:hAnsi="BlissPro-Light" w:cs="BlissPro-Light"/>
          <w:color w:val="E21951"/>
          <w:sz w:val="36"/>
          <w:szCs w:val="36"/>
        </w:rPr>
        <w:t>Content</w:t>
      </w:r>
    </w:p>
    <w:p w14:paraId="2472ACD3" w14:textId="77777777" w:rsidR="00FB6768" w:rsidRPr="005648E2" w:rsidRDefault="00FB6768" w:rsidP="00FB6768">
      <w:pPr>
        <w:autoSpaceDE w:val="0"/>
        <w:autoSpaceDN w:val="0"/>
        <w:adjustRightInd w:val="0"/>
        <w:spacing w:after="0" w:line="240" w:lineRule="auto"/>
        <w:rPr>
          <w:rFonts w:ascii="BlissPro-Light" w:hAnsi="BlissPro-Light" w:cs="BlissPro-Light"/>
          <w:color w:val="000000"/>
          <w:sz w:val="32"/>
          <w:szCs w:val="32"/>
        </w:rPr>
      </w:pPr>
      <w:r w:rsidRPr="005648E2">
        <w:rPr>
          <w:rFonts w:ascii="SymbolMT" w:hAnsi="SymbolMT" w:cs="SymbolMT"/>
          <w:color w:val="000000"/>
          <w:sz w:val="32"/>
          <w:szCs w:val="32"/>
        </w:rPr>
        <w:t>•</w:t>
      </w:r>
      <w:r w:rsidRPr="005648E2">
        <w:rPr>
          <w:rFonts w:ascii="BlissPro-Light" w:hAnsi="BlissPro-Light" w:cs="BlissPro-Light"/>
          <w:color w:val="000000"/>
          <w:sz w:val="32"/>
          <w:szCs w:val="32"/>
        </w:rPr>
        <w:t>• Changing military strategies</w:t>
      </w:r>
    </w:p>
    <w:p w14:paraId="5E5CD10C" w14:textId="77777777" w:rsidR="00FB6768" w:rsidRPr="005648E2" w:rsidRDefault="00FB6768" w:rsidP="00FB6768">
      <w:pPr>
        <w:autoSpaceDE w:val="0"/>
        <w:autoSpaceDN w:val="0"/>
        <w:adjustRightInd w:val="0"/>
        <w:spacing w:after="0" w:line="240" w:lineRule="auto"/>
        <w:rPr>
          <w:rFonts w:ascii="BlissPro-Light" w:hAnsi="BlissPro-Light" w:cs="BlissPro-Light"/>
          <w:color w:val="000000"/>
          <w:sz w:val="32"/>
          <w:szCs w:val="32"/>
        </w:rPr>
      </w:pPr>
      <w:r w:rsidRPr="005648E2">
        <w:rPr>
          <w:rFonts w:ascii="SymbolMT" w:hAnsi="SymbolMT" w:cs="SymbolMT"/>
          <w:color w:val="000000"/>
          <w:sz w:val="32"/>
          <w:szCs w:val="32"/>
        </w:rPr>
        <w:t>•</w:t>
      </w:r>
      <w:r w:rsidRPr="005648E2">
        <w:rPr>
          <w:rFonts w:ascii="BlissPro-Light" w:hAnsi="BlissPro-Light" w:cs="BlissPro-Light"/>
          <w:color w:val="000000"/>
          <w:sz w:val="32"/>
          <w:szCs w:val="32"/>
        </w:rPr>
        <w:t>• Changing approaches of political and military</w:t>
      </w:r>
    </w:p>
    <w:p w14:paraId="29CCB49E" w14:textId="77777777" w:rsidR="00FB6768" w:rsidRPr="005648E2" w:rsidRDefault="00FB6768" w:rsidP="00FB6768">
      <w:pPr>
        <w:autoSpaceDE w:val="0"/>
        <w:autoSpaceDN w:val="0"/>
        <w:adjustRightInd w:val="0"/>
        <w:spacing w:after="0" w:line="240" w:lineRule="auto"/>
        <w:rPr>
          <w:rFonts w:ascii="BlissPro-Light" w:hAnsi="BlissPro-Light" w:cs="BlissPro-Light"/>
          <w:color w:val="000000"/>
          <w:sz w:val="32"/>
          <w:szCs w:val="32"/>
        </w:rPr>
      </w:pPr>
      <w:r w:rsidRPr="005648E2">
        <w:rPr>
          <w:rFonts w:ascii="BlissPro-Light" w:hAnsi="BlissPro-Light" w:cs="BlissPro-Light"/>
          <w:color w:val="000000"/>
          <w:sz w:val="32"/>
          <w:szCs w:val="32"/>
        </w:rPr>
        <w:t>leadership</w:t>
      </w:r>
    </w:p>
    <w:p w14:paraId="2D39E385" w14:textId="77777777" w:rsidR="00FB6768" w:rsidRPr="005648E2" w:rsidRDefault="00FB6768" w:rsidP="00FB6768">
      <w:pPr>
        <w:autoSpaceDE w:val="0"/>
        <w:autoSpaceDN w:val="0"/>
        <w:adjustRightInd w:val="0"/>
        <w:spacing w:after="0" w:line="240" w:lineRule="auto"/>
        <w:rPr>
          <w:rFonts w:ascii="BlissPro-Light" w:hAnsi="BlissPro-Light" w:cs="BlissPro-Light"/>
          <w:color w:val="000000"/>
          <w:sz w:val="32"/>
          <w:szCs w:val="32"/>
        </w:rPr>
      </w:pPr>
      <w:r w:rsidRPr="005648E2">
        <w:rPr>
          <w:rFonts w:ascii="SymbolMT" w:hAnsi="SymbolMT" w:cs="SymbolMT"/>
          <w:color w:val="000000"/>
          <w:sz w:val="32"/>
          <w:szCs w:val="32"/>
        </w:rPr>
        <w:t>•</w:t>
      </w:r>
      <w:r w:rsidRPr="005648E2">
        <w:rPr>
          <w:rFonts w:ascii="BlissPro-Light" w:hAnsi="BlissPro-Light" w:cs="BlissPro-Light"/>
          <w:color w:val="000000"/>
          <w:sz w:val="32"/>
          <w:szCs w:val="32"/>
        </w:rPr>
        <w:t>• Resources available</w:t>
      </w:r>
    </w:p>
    <w:p w14:paraId="20DA4228" w14:textId="77777777" w:rsidR="00FB6768" w:rsidRPr="005648E2" w:rsidRDefault="00FB6768" w:rsidP="00FB6768">
      <w:pPr>
        <w:autoSpaceDE w:val="0"/>
        <w:autoSpaceDN w:val="0"/>
        <w:adjustRightInd w:val="0"/>
        <w:spacing w:after="0" w:line="240" w:lineRule="auto"/>
        <w:rPr>
          <w:rFonts w:ascii="BlissPro-Light" w:hAnsi="BlissPro-Light" w:cs="BlissPro-Light"/>
          <w:color w:val="000000"/>
          <w:sz w:val="32"/>
          <w:szCs w:val="32"/>
        </w:rPr>
      </w:pPr>
      <w:r w:rsidRPr="005648E2">
        <w:rPr>
          <w:rFonts w:ascii="SymbolMT" w:hAnsi="SymbolMT" w:cs="SymbolMT"/>
          <w:color w:val="000000"/>
          <w:sz w:val="32"/>
          <w:szCs w:val="32"/>
        </w:rPr>
        <w:t>•</w:t>
      </w:r>
      <w:r w:rsidRPr="005648E2">
        <w:rPr>
          <w:rFonts w:ascii="BlissPro-Light" w:hAnsi="BlissPro-Light" w:cs="BlissPro-Light"/>
          <w:color w:val="000000"/>
          <w:sz w:val="32"/>
          <w:szCs w:val="32"/>
        </w:rPr>
        <w:t>• Impact of foreign influences (Britain and France)</w:t>
      </w:r>
    </w:p>
    <w:p w14:paraId="7028AE07" w14:textId="77777777" w:rsidR="00FB6768" w:rsidRPr="005648E2" w:rsidRDefault="00FB6768" w:rsidP="00FB6768">
      <w:pPr>
        <w:autoSpaceDE w:val="0"/>
        <w:autoSpaceDN w:val="0"/>
        <w:adjustRightInd w:val="0"/>
        <w:spacing w:after="0" w:line="240" w:lineRule="auto"/>
        <w:rPr>
          <w:rFonts w:ascii="BlissPro-Light" w:hAnsi="BlissPro-Light" w:cs="BlissPro-Light"/>
          <w:color w:val="000000"/>
          <w:sz w:val="32"/>
          <w:szCs w:val="32"/>
        </w:rPr>
      </w:pPr>
      <w:r w:rsidRPr="005648E2">
        <w:rPr>
          <w:rFonts w:ascii="BlissPro-Light" w:hAnsi="BlissPro-Light" w:cs="BlissPro-Light"/>
          <w:color w:val="000000"/>
          <w:sz w:val="32"/>
          <w:szCs w:val="32"/>
        </w:rPr>
        <w:t xml:space="preserve">How significant was the immediate impact of </w:t>
      </w:r>
      <w:proofErr w:type="gramStart"/>
      <w:r w:rsidRPr="005648E2">
        <w:rPr>
          <w:rFonts w:ascii="BlissPro-Light" w:hAnsi="BlissPro-Light" w:cs="BlissPro-Light"/>
          <w:color w:val="000000"/>
          <w:sz w:val="32"/>
          <w:szCs w:val="32"/>
        </w:rPr>
        <w:t>the</w:t>
      </w:r>
      <w:proofErr w:type="gramEnd"/>
    </w:p>
    <w:p w14:paraId="63A936E8" w14:textId="77777777" w:rsidR="00FB6768" w:rsidRPr="005648E2" w:rsidRDefault="00FB6768" w:rsidP="00FB6768">
      <w:pPr>
        <w:autoSpaceDE w:val="0"/>
        <w:autoSpaceDN w:val="0"/>
        <w:adjustRightInd w:val="0"/>
        <w:spacing w:after="0" w:line="240" w:lineRule="auto"/>
        <w:rPr>
          <w:rFonts w:ascii="BlissPro-Light" w:hAnsi="BlissPro-Light" w:cs="BlissPro-Light"/>
          <w:color w:val="000000"/>
          <w:sz w:val="32"/>
          <w:szCs w:val="32"/>
        </w:rPr>
      </w:pPr>
      <w:r w:rsidRPr="005648E2">
        <w:rPr>
          <w:rFonts w:ascii="BlissPro-Light" w:hAnsi="BlissPro-Light" w:cs="BlissPro-Light"/>
          <w:color w:val="000000"/>
          <w:sz w:val="32"/>
          <w:szCs w:val="32"/>
        </w:rPr>
        <w:t>Civil War (1861–65)?</w:t>
      </w:r>
    </w:p>
    <w:p w14:paraId="6DAC3F91" w14:textId="77777777" w:rsidR="00FB6768" w:rsidRPr="005648E2" w:rsidRDefault="00FB6768" w:rsidP="00FB6768">
      <w:pPr>
        <w:autoSpaceDE w:val="0"/>
        <w:autoSpaceDN w:val="0"/>
        <w:adjustRightInd w:val="0"/>
        <w:spacing w:after="0" w:line="240" w:lineRule="auto"/>
        <w:rPr>
          <w:rFonts w:ascii="BlissPro-Light" w:hAnsi="BlissPro-Light" w:cs="BlissPro-Light"/>
          <w:color w:val="000000"/>
          <w:sz w:val="32"/>
          <w:szCs w:val="32"/>
        </w:rPr>
      </w:pPr>
      <w:r w:rsidRPr="005648E2">
        <w:rPr>
          <w:rFonts w:ascii="SymbolMT" w:hAnsi="SymbolMT" w:cs="SymbolMT"/>
          <w:color w:val="000000"/>
          <w:sz w:val="32"/>
          <w:szCs w:val="32"/>
        </w:rPr>
        <w:t>•</w:t>
      </w:r>
      <w:r w:rsidRPr="005648E2">
        <w:rPr>
          <w:rFonts w:ascii="BlissPro-Light" w:hAnsi="BlissPro-Light" w:cs="BlissPro-Light"/>
          <w:color w:val="000000"/>
          <w:sz w:val="32"/>
          <w:szCs w:val="32"/>
        </w:rPr>
        <w:t>• Limitations on civil liberties during the War</w:t>
      </w:r>
    </w:p>
    <w:p w14:paraId="040F7CFD" w14:textId="77777777" w:rsidR="00FB6768" w:rsidRPr="005648E2" w:rsidRDefault="00FB6768" w:rsidP="00FB6768">
      <w:pPr>
        <w:autoSpaceDE w:val="0"/>
        <w:autoSpaceDN w:val="0"/>
        <w:adjustRightInd w:val="0"/>
        <w:spacing w:after="0" w:line="240" w:lineRule="auto"/>
        <w:rPr>
          <w:rFonts w:ascii="BlissPro-Light" w:hAnsi="BlissPro-Light" w:cs="BlissPro-Light"/>
          <w:color w:val="000000"/>
          <w:sz w:val="32"/>
          <w:szCs w:val="32"/>
        </w:rPr>
      </w:pPr>
      <w:r w:rsidRPr="005648E2">
        <w:rPr>
          <w:rFonts w:ascii="SymbolMT" w:hAnsi="SymbolMT" w:cs="SymbolMT"/>
          <w:color w:val="000000"/>
          <w:sz w:val="32"/>
          <w:szCs w:val="32"/>
        </w:rPr>
        <w:t>•</w:t>
      </w:r>
      <w:r w:rsidRPr="005648E2">
        <w:rPr>
          <w:rFonts w:ascii="BlissPro-Light" w:hAnsi="BlissPro-Light" w:cs="BlissPro-Light"/>
          <w:color w:val="000000"/>
          <w:sz w:val="32"/>
          <w:szCs w:val="32"/>
        </w:rPr>
        <w:t>• Reasons for and responses to the Emancipation</w:t>
      </w:r>
    </w:p>
    <w:p w14:paraId="613AAB2F" w14:textId="77777777" w:rsidR="00FB6768" w:rsidRPr="005648E2" w:rsidRDefault="00FB6768" w:rsidP="00FB6768">
      <w:pPr>
        <w:autoSpaceDE w:val="0"/>
        <w:autoSpaceDN w:val="0"/>
        <w:adjustRightInd w:val="0"/>
        <w:spacing w:after="0" w:line="240" w:lineRule="auto"/>
        <w:rPr>
          <w:rFonts w:ascii="BlissPro-Light" w:hAnsi="BlissPro-Light" w:cs="BlissPro-Light"/>
          <w:color w:val="000000"/>
          <w:sz w:val="32"/>
          <w:szCs w:val="32"/>
        </w:rPr>
      </w:pPr>
      <w:r w:rsidRPr="005648E2">
        <w:rPr>
          <w:rFonts w:ascii="BlissPro-Light" w:hAnsi="BlissPro-Light" w:cs="BlissPro-Light"/>
          <w:color w:val="000000"/>
          <w:sz w:val="32"/>
          <w:szCs w:val="32"/>
        </w:rPr>
        <w:t>Proclamation (1863)</w:t>
      </w:r>
    </w:p>
    <w:p w14:paraId="22C60989" w14:textId="77777777" w:rsidR="00FB6768" w:rsidRPr="005648E2" w:rsidRDefault="00FB6768" w:rsidP="00FB6768">
      <w:pPr>
        <w:autoSpaceDE w:val="0"/>
        <w:autoSpaceDN w:val="0"/>
        <w:adjustRightInd w:val="0"/>
        <w:spacing w:after="0" w:line="240" w:lineRule="auto"/>
        <w:rPr>
          <w:rFonts w:ascii="BlissPro-Light" w:hAnsi="BlissPro-Light" w:cs="BlissPro-Light"/>
          <w:color w:val="000000"/>
          <w:sz w:val="32"/>
          <w:szCs w:val="32"/>
        </w:rPr>
      </w:pPr>
      <w:r w:rsidRPr="005648E2">
        <w:rPr>
          <w:rFonts w:ascii="SymbolMT" w:hAnsi="SymbolMT" w:cs="SymbolMT"/>
          <w:color w:val="000000"/>
          <w:sz w:val="32"/>
          <w:szCs w:val="32"/>
        </w:rPr>
        <w:t>•</w:t>
      </w:r>
      <w:r w:rsidRPr="005648E2">
        <w:rPr>
          <w:rFonts w:ascii="BlissPro-Light" w:hAnsi="BlissPro-Light" w:cs="BlissPro-Light"/>
          <w:color w:val="000000"/>
          <w:sz w:val="32"/>
          <w:szCs w:val="32"/>
        </w:rPr>
        <w:t>• Life in the Confederate States including the</w:t>
      </w:r>
    </w:p>
    <w:p w14:paraId="22688FFB" w14:textId="77777777" w:rsidR="00FB6768" w:rsidRPr="005648E2" w:rsidRDefault="00FB6768" w:rsidP="00FB6768">
      <w:pPr>
        <w:autoSpaceDE w:val="0"/>
        <w:autoSpaceDN w:val="0"/>
        <w:adjustRightInd w:val="0"/>
        <w:spacing w:after="0" w:line="240" w:lineRule="auto"/>
        <w:rPr>
          <w:rFonts w:ascii="BlissPro-Light" w:hAnsi="BlissPro-Light" w:cs="BlissPro-Light"/>
          <w:color w:val="000000"/>
          <w:sz w:val="32"/>
          <w:szCs w:val="32"/>
        </w:rPr>
      </w:pPr>
      <w:r w:rsidRPr="005648E2">
        <w:rPr>
          <w:rFonts w:ascii="BlissPro-Light" w:hAnsi="BlissPro-Light" w:cs="BlissPro-Light"/>
          <w:color w:val="000000"/>
          <w:sz w:val="32"/>
          <w:szCs w:val="32"/>
        </w:rPr>
        <w:t>responses of slaves</w:t>
      </w:r>
    </w:p>
    <w:p w14:paraId="20686767" w14:textId="77777777" w:rsidR="00FB6768" w:rsidRPr="005648E2" w:rsidRDefault="00FB6768" w:rsidP="00FB6768">
      <w:pPr>
        <w:autoSpaceDE w:val="0"/>
        <w:autoSpaceDN w:val="0"/>
        <w:adjustRightInd w:val="0"/>
        <w:spacing w:after="0" w:line="240" w:lineRule="auto"/>
        <w:rPr>
          <w:rFonts w:ascii="BlissPro-Light" w:hAnsi="BlissPro-Light" w:cs="BlissPro-Light"/>
          <w:color w:val="000000"/>
          <w:sz w:val="32"/>
          <w:szCs w:val="32"/>
        </w:rPr>
      </w:pPr>
      <w:r w:rsidRPr="005648E2">
        <w:rPr>
          <w:rFonts w:ascii="SymbolMT" w:hAnsi="SymbolMT" w:cs="SymbolMT"/>
          <w:color w:val="000000"/>
          <w:sz w:val="32"/>
          <w:szCs w:val="32"/>
        </w:rPr>
        <w:lastRenderedPageBreak/>
        <w:t>•</w:t>
      </w:r>
      <w:r w:rsidRPr="005648E2">
        <w:rPr>
          <w:rFonts w:ascii="BlissPro-Light" w:hAnsi="BlissPro-Light" w:cs="BlissPro-Light"/>
          <w:color w:val="000000"/>
          <w:sz w:val="32"/>
          <w:szCs w:val="32"/>
        </w:rPr>
        <w:t>• The nature of democracy in the North and the</w:t>
      </w:r>
    </w:p>
    <w:p w14:paraId="60539E60" w14:textId="77777777" w:rsidR="00FB6768" w:rsidRPr="005648E2" w:rsidRDefault="00FB6768" w:rsidP="00FB6768">
      <w:pPr>
        <w:autoSpaceDE w:val="0"/>
        <w:autoSpaceDN w:val="0"/>
        <w:adjustRightInd w:val="0"/>
        <w:spacing w:after="0" w:line="240" w:lineRule="auto"/>
        <w:rPr>
          <w:rFonts w:ascii="BlissPro-Light" w:hAnsi="BlissPro-Light" w:cs="BlissPro-Light"/>
          <w:color w:val="000000"/>
          <w:sz w:val="32"/>
          <w:szCs w:val="32"/>
        </w:rPr>
      </w:pPr>
      <w:r w:rsidRPr="005648E2">
        <w:rPr>
          <w:rFonts w:ascii="BlissPro-Light" w:hAnsi="BlissPro-Light" w:cs="BlissPro-Light"/>
          <w:color w:val="000000"/>
          <w:sz w:val="32"/>
          <w:szCs w:val="32"/>
        </w:rPr>
        <w:t>South</w:t>
      </w:r>
    </w:p>
    <w:p w14:paraId="02EFBF6A" w14:textId="77777777" w:rsidR="00FB6768" w:rsidRPr="005648E2" w:rsidRDefault="00FB6768" w:rsidP="00FB6768">
      <w:pPr>
        <w:autoSpaceDE w:val="0"/>
        <w:autoSpaceDN w:val="0"/>
        <w:adjustRightInd w:val="0"/>
        <w:spacing w:after="0" w:line="240" w:lineRule="auto"/>
        <w:rPr>
          <w:rFonts w:ascii="BlissPro-Light" w:hAnsi="BlissPro-Light" w:cs="BlissPro-Light"/>
          <w:color w:val="000000"/>
          <w:sz w:val="32"/>
          <w:szCs w:val="32"/>
        </w:rPr>
      </w:pPr>
      <w:r w:rsidRPr="005648E2">
        <w:rPr>
          <w:rFonts w:ascii="BlissPro-Light" w:hAnsi="BlissPro-Light" w:cs="BlissPro-Light"/>
          <w:color w:val="000000"/>
          <w:sz w:val="32"/>
          <w:szCs w:val="32"/>
        </w:rPr>
        <w:t xml:space="preserve">What were the aims and outcomes </w:t>
      </w:r>
      <w:proofErr w:type="gramStart"/>
      <w:r w:rsidRPr="005648E2">
        <w:rPr>
          <w:rFonts w:ascii="BlissPro-Light" w:hAnsi="BlissPro-Light" w:cs="BlissPro-Light"/>
          <w:color w:val="000000"/>
          <w:sz w:val="32"/>
          <w:szCs w:val="32"/>
        </w:rPr>
        <w:t>of</w:t>
      </w:r>
      <w:proofErr w:type="gramEnd"/>
    </w:p>
    <w:p w14:paraId="428F069F" w14:textId="77777777" w:rsidR="00FB6768" w:rsidRPr="005648E2" w:rsidRDefault="00FB6768" w:rsidP="00FB6768">
      <w:pPr>
        <w:autoSpaceDE w:val="0"/>
        <w:autoSpaceDN w:val="0"/>
        <w:adjustRightInd w:val="0"/>
        <w:spacing w:after="0" w:line="240" w:lineRule="auto"/>
        <w:rPr>
          <w:rFonts w:ascii="BlissPro-Light" w:hAnsi="BlissPro-Light" w:cs="BlissPro-Light"/>
          <w:color w:val="000000"/>
          <w:sz w:val="32"/>
          <w:szCs w:val="32"/>
        </w:rPr>
      </w:pPr>
      <w:r w:rsidRPr="005648E2">
        <w:rPr>
          <w:rFonts w:ascii="BlissPro-Light" w:hAnsi="BlissPro-Light" w:cs="BlissPro-Light"/>
          <w:color w:val="000000"/>
          <w:sz w:val="32"/>
          <w:szCs w:val="32"/>
        </w:rPr>
        <w:t>Reconstruction?</w:t>
      </w:r>
    </w:p>
    <w:p w14:paraId="03FDD5B0" w14:textId="77777777" w:rsidR="00FB6768" w:rsidRPr="005648E2" w:rsidRDefault="00FB6768" w:rsidP="00FB6768">
      <w:pPr>
        <w:autoSpaceDE w:val="0"/>
        <w:autoSpaceDN w:val="0"/>
        <w:adjustRightInd w:val="0"/>
        <w:spacing w:after="0" w:line="240" w:lineRule="auto"/>
        <w:rPr>
          <w:rFonts w:ascii="BlissPro-Light" w:hAnsi="BlissPro-Light" w:cs="BlissPro-Light"/>
          <w:color w:val="000000"/>
          <w:sz w:val="32"/>
          <w:szCs w:val="32"/>
        </w:rPr>
      </w:pPr>
      <w:r w:rsidRPr="005648E2">
        <w:rPr>
          <w:rFonts w:ascii="SymbolMT" w:hAnsi="SymbolMT" w:cs="SymbolMT"/>
          <w:color w:val="000000"/>
          <w:sz w:val="32"/>
          <w:szCs w:val="32"/>
        </w:rPr>
        <w:t>•</w:t>
      </w:r>
      <w:r w:rsidRPr="005648E2">
        <w:rPr>
          <w:rFonts w:ascii="BlissPro-Light" w:hAnsi="BlissPro-Light" w:cs="BlissPro-Light"/>
          <w:color w:val="000000"/>
          <w:sz w:val="32"/>
          <w:szCs w:val="32"/>
        </w:rPr>
        <w:t>• Presidential Reconstruction: Abraham Lincoln</w:t>
      </w:r>
    </w:p>
    <w:p w14:paraId="3BFB75D6" w14:textId="77777777" w:rsidR="00FB6768" w:rsidRPr="005648E2" w:rsidRDefault="00FB6768" w:rsidP="00FB6768">
      <w:pPr>
        <w:autoSpaceDE w:val="0"/>
        <w:autoSpaceDN w:val="0"/>
        <w:adjustRightInd w:val="0"/>
        <w:spacing w:after="0" w:line="240" w:lineRule="auto"/>
        <w:rPr>
          <w:rFonts w:ascii="BlissPro-Light" w:hAnsi="BlissPro-Light" w:cs="BlissPro-Light"/>
          <w:color w:val="000000"/>
          <w:sz w:val="32"/>
          <w:szCs w:val="32"/>
        </w:rPr>
      </w:pPr>
      <w:r w:rsidRPr="005648E2">
        <w:rPr>
          <w:rFonts w:ascii="BlissPro-Light" w:hAnsi="BlissPro-Light" w:cs="BlissPro-Light"/>
          <w:color w:val="000000"/>
          <w:sz w:val="32"/>
          <w:szCs w:val="32"/>
        </w:rPr>
        <w:t>and Andrew Johnson</w:t>
      </w:r>
    </w:p>
    <w:p w14:paraId="38E475B9" w14:textId="77777777" w:rsidR="00FB6768" w:rsidRPr="005648E2" w:rsidRDefault="00FB6768" w:rsidP="00FB6768">
      <w:pPr>
        <w:autoSpaceDE w:val="0"/>
        <w:autoSpaceDN w:val="0"/>
        <w:adjustRightInd w:val="0"/>
        <w:spacing w:after="0" w:line="240" w:lineRule="auto"/>
        <w:rPr>
          <w:rFonts w:ascii="BlissPro-Light" w:hAnsi="BlissPro-Light" w:cs="BlissPro-Light"/>
          <w:color w:val="000000"/>
          <w:sz w:val="32"/>
          <w:szCs w:val="32"/>
        </w:rPr>
      </w:pPr>
      <w:r w:rsidRPr="005648E2">
        <w:rPr>
          <w:rFonts w:ascii="SymbolMT" w:hAnsi="SymbolMT" w:cs="SymbolMT"/>
          <w:color w:val="000000"/>
          <w:sz w:val="32"/>
          <w:szCs w:val="32"/>
        </w:rPr>
        <w:t>•</w:t>
      </w:r>
      <w:r w:rsidRPr="005648E2">
        <w:rPr>
          <w:rFonts w:ascii="BlissPro-Light" w:hAnsi="BlissPro-Light" w:cs="BlissPro-Light"/>
          <w:color w:val="000000"/>
          <w:sz w:val="32"/>
          <w:szCs w:val="32"/>
        </w:rPr>
        <w:t>• Radical Reconstruction from Congress</w:t>
      </w:r>
    </w:p>
    <w:p w14:paraId="2F851206" w14:textId="77777777" w:rsidR="00FB6768" w:rsidRPr="005648E2" w:rsidRDefault="00FB6768" w:rsidP="00FB6768">
      <w:pPr>
        <w:autoSpaceDE w:val="0"/>
        <w:autoSpaceDN w:val="0"/>
        <w:adjustRightInd w:val="0"/>
        <w:spacing w:after="0" w:line="240" w:lineRule="auto"/>
        <w:rPr>
          <w:rFonts w:ascii="BlissPro-Light" w:hAnsi="BlissPro-Light" w:cs="BlissPro-Light"/>
          <w:color w:val="000000"/>
          <w:sz w:val="32"/>
          <w:szCs w:val="32"/>
        </w:rPr>
      </w:pPr>
      <w:r w:rsidRPr="005648E2">
        <w:rPr>
          <w:rFonts w:ascii="SymbolMT" w:hAnsi="SymbolMT" w:cs="SymbolMT"/>
          <w:color w:val="000000"/>
          <w:sz w:val="32"/>
          <w:szCs w:val="32"/>
        </w:rPr>
        <w:t>•</w:t>
      </w:r>
      <w:r w:rsidRPr="005648E2">
        <w:rPr>
          <w:rFonts w:ascii="BlissPro-Light" w:hAnsi="BlissPro-Light" w:cs="BlissPro-Light"/>
          <w:color w:val="000000"/>
          <w:sz w:val="32"/>
          <w:szCs w:val="32"/>
        </w:rPr>
        <w:t>• Reasons for and passage of Constitutional</w:t>
      </w:r>
    </w:p>
    <w:p w14:paraId="1F114586" w14:textId="77777777" w:rsidR="00FB6768" w:rsidRPr="005648E2" w:rsidRDefault="00FB6768" w:rsidP="00FB6768">
      <w:pPr>
        <w:autoSpaceDE w:val="0"/>
        <w:autoSpaceDN w:val="0"/>
        <w:adjustRightInd w:val="0"/>
        <w:spacing w:after="0" w:line="240" w:lineRule="auto"/>
        <w:rPr>
          <w:rFonts w:ascii="BlissPro-Light" w:hAnsi="BlissPro-Light" w:cs="BlissPro-Light"/>
          <w:color w:val="000000"/>
          <w:sz w:val="32"/>
          <w:szCs w:val="32"/>
        </w:rPr>
      </w:pPr>
      <w:r w:rsidRPr="005648E2">
        <w:rPr>
          <w:rFonts w:ascii="BlissPro-Light" w:hAnsi="BlissPro-Light" w:cs="BlissPro-Light"/>
          <w:color w:val="000000"/>
          <w:sz w:val="32"/>
          <w:szCs w:val="32"/>
        </w:rPr>
        <w:t>Amendments 13th, 14th and 15th</w:t>
      </w:r>
    </w:p>
    <w:p w14:paraId="74A4FB3F" w14:textId="77777777" w:rsidR="00FB6768" w:rsidRPr="005648E2" w:rsidRDefault="00FB6768" w:rsidP="00FB6768">
      <w:pPr>
        <w:autoSpaceDE w:val="0"/>
        <w:autoSpaceDN w:val="0"/>
        <w:adjustRightInd w:val="0"/>
        <w:spacing w:after="0" w:line="240" w:lineRule="auto"/>
        <w:rPr>
          <w:rFonts w:ascii="BlissPro-Light" w:hAnsi="BlissPro-Light" w:cs="BlissPro-Light"/>
          <w:color w:val="000000"/>
          <w:sz w:val="32"/>
          <w:szCs w:val="32"/>
        </w:rPr>
      </w:pPr>
      <w:r w:rsidRPr="005648E2">
        <w:rPr>
          <w:rFonts w:ascii="BlissPro-Light" w:hAnsi="BlissPro-Light" w:cs="BlissPro-Light"/>
          <w:color w:val="000000"/>
          <w:sz w:val="32"/>
          <w:szCs w:val="32"/>
        </w:rPr>
        <w:t xml:space="preserve">How successful was Reconstruction? </w:t>
      </w:r>
      <w:r w:rsidRPr="005648E2">
        <w:rPr>
          <w:rFonts w:ascii="SymbolMT" w:hAnsi="SymbolMT" w:cs="SymbolMT"/>
          <w:color w:val="000000"/>
          <w:sz w:val="32"/>
          <w:szCs w:val="32"/>
        </w:rPr>
        <w:t>•</w:t>
      </w:r>
      <w:r w:rsidRPr="005648E2">
        <w:rPr>
          <w:rFonts w:ascii="BlissPro-Light" w:hAnsi="BlissPro-Light" w:cs="BlissPro-Light"/>
          <w:color w:val="000000"/>
          <w:sz w:val="32"/>
          <w:szCs w:val="32"/>
        </w:rPr>
        <w:t>• Changing position of ex-slaves</w:t>
      </w:r>
    </w:p>
    <w:p w14:paraId="78478A5B" w14:textId="77777777" w:rsidR="00FB6768" w:rsidRPr="005648E2" w:rsidRDefault="00FB6768" w:rsidP="00FB6768">
      <w:pPr>
        <w:autoSpaceDE w:val="0"/>
        <w:autoSpaceDN w:val="0"/>
        <w:adjustRightInd w:val="0"/>
        <w:spacing w:after="0" w:line="240" w:lineRule="auto"/>
        <w:rPr>
          <w:rFonts w:ascii="BlissPro-Light" w:hAnsi="BlissPro-Light" w:cs="BlissPro-Light"/>
          <w:color w:val="000000"/>
          <w:sz w:val="32"/>
          <w:szCs w:val="32"/>
        </w:rPr>
      </w:pPr>
      <w:r w:rsidRPr="005648E2">
        <w:rPr>
          <w:rFonts w:ascii="SymbolMT" w:hAnsi="SymbolMT" w:cs="SymbolMT"/>
          <w:color w:val="000000"/>
          <w:sz w:val="32"/>
          <w:szCs w:val="32"/>
        </w:rPr>
        <w:t>•</w:t>
      </w:r>
      <w:r w:rsidRPr="005648E2">
        <w:rPr>
          <w:rFonts w:ascii="BlissPro-Light" w:hAnsi="BlissPro-Light" w:cs="BlissPro-Light"/>
          <w:color w:val="000000"/>
          <w:sz w:val="32"/>
          <w:szCs w:val="32"/>
        </w:rPr>
        <w:t>• Responses of the White South</w:t>
      </w:r>
    </w:p>
    <w:p w14:paraId="6B93C99B" w14:textId="77777777" w:rsidR="00FB6768" w:rsidRPr="005648E2" w:rsidRDefault="00FB6768" w:rsidP="00FB6768">
      <w:pPr>
        <w:autoSpaceDE w:val="0"/>
        <w:autoSpaceDN w:val="0"/>
        <w:adjustRightInd w:val="0"/>
        <w:spacing w:after="0" w:line="240" w:lineRule="auto"/>
        <w:rPr>
          <w:rFonts w:ascii="BlissPro-Light" w:hAnsi="BlissPro-Light" w:cs="BlissPro-Light"/>
          <w:color w:val="000000"/>
          <w:sz w:val="32"/>
          <w:szCs w:val="32"/>
        </w:rPr>
      </w:pPr>
      <w:r w:rsidRPr="005648E2">
        <w:rPr>
          <w:rFonts w:ascii="SymbolMT" w:hAnsi="SymbolMT" w:cs="SymbolMT"/>
          <w:color w:val="000000"/>
          <w:sz w:val="32"/>
          <w:szCs w:val="32"/>
        </w:rPr>
        <w:t>•</w:t>
      </w:r>
      <w:r w:rsidRPr="005648E2">
        <w:rPr>
          <w:rFonts w:ascii="BlissPro-Light" w:hAnsi="BlissPro-Light" w:cs="BlissPro-Light"/>
          <w:color w:val="000000"/>
          <w:sz w:val="32"/>
          <w:szCs w:val="32"/>
        </w:rPr>
        <w:t>• Grant’s Reconstruction policies</w:t>
      </w:r>
    </w:p>
    <w:p w14:paraId="1FAA2597" w14:textId="77777777" w:rsidR="00FB6768" w:rsidRPr="005648E2" w:rsidRDefault="00FB6768" w:rsidP="00FB6768">
      <w:pPr>
        <w:autoSpaceDE w:val="0"/>
        <w:autoSpaceDN w:val="0"/>
        <w:adjustRightInd w:val="0"/>
        <w:spacing w:after="0" w:line="240" w:lineRule="auto"/>
        <w:rPr>
          <w:rFonts w:ascii="BlissPro-Light" w:hAnsi="BlissPro-Light" w:cs="BlissPro-Light"/>
          <w:color w:val="000000"/>
          <w:sz w:val="32"/>
          <w:szCs w:val="32"/>
        </w:rPr>
      </w:pPr>
      <w:r w:rsidRPr="005648E2">
        <w:rPr>
          <w:rFonts w:ascii="SymbolMT" w:hAnsi="SymbolMT" w:cs="SymbolMT"/>
          <w:color w:val="000000"/>
          <w:sz w:val="32"/>
          <w:szCs w:val="32"/>
        </w:rPr>
        <w:t>•</w:t>
      </w:r>
      <w:r w:rsidRPr="005648E2">
        <w:rPr>
          <w:rFonts w:ascii="BlissPro-Light" w:hAnsi="BlissPro-Light" w:cs="BlissPro-Light"/>
          <w:color w:val="000000"/>
          <w:sz w:val="32"/>
          <w:szCs w:val="32"/>
        </w:rPr>
        <w:t>• The Compromise of 1877 and the end of</w:t>
      </w:r>
    </w:p>
    <w:p w14:paraId="5D70C315" w14:textId="77777777" w:rsidR="00FB6768" w:rsidRPr="005648E2" w:rsidRDefault="00FB6768" w:rsidP="00FB6768">
      <w:pPr>
        <w:autoSpaceDE w:val="0"/>
        <w:autoSpaceDN w:val="0"/>
        <w:adjustRightInd w:val="0"/>
        <w:spacing w:after="0" w:line="240" w:lineRule="auto"/>
        <w:rPr>
          <w:rFonts w:ascii="BlissPro-Light" w:hAnsi="BlissPro-Light" w:cs="BlissPro-Light"/>
          <w:color w:val="000000"/>
          <w:sz w:val="32"/>
          <w:szCs w:val="32"/>
        </w:rPr>
      </w:pPr>
      <w:r w:rsidRPr="005648E2">
        <w:rPr>
          <w:rFonts w:ascii="BlissPro-Light" w:hAnsi="BlissPro-Light" w:cs="BlissPro-Light"/>
          <w:color w:val="000000"/>
          <w:sz w:val="32"/>
          <w:szCs w:val="32"/>
        </w:rPr>
        <w:t>Reconstruction</w:t>
      </w:r>
    </w:p>
    <w:p w14:paraId="49F8E36E" w14:textId="77777777" w:rsidR="00FB6768" w:rsidRPr="005648E2" w:rsidRDefault="00FB6768" w:rsidP="00FB6768">
      <w:pPr>
        <w:autoSpaceDE w:val="0"/>
        <w:autoSpaceDN w:val="0"/>
        <w:adjustRightInd w:val="0"/>
        <w:spacing w:after="0" w:line="240" w:lineRule="auto"/>
        <w:rPr>
          <w:rFonts w:ascii="BlissPro-Light" w:hAnsi="BlissPro-Light" w:cs="BlissPro-Light"/>
          <w:color w:val="E21951"/>
          <w:sz w:val="32"/>
          <w:szCs w:val="32"/>
        </w:rPr>
      </w:pPr>
      <w:r w:rsidRPr="005648E2">
        <w:rPr>
          <w:rFonts w:ascii="BlissPro-Regular" w:hAnsi="BlissPro-Regular" w:cs="BlissPro-Regular"/>
          <w:color w:val="E21951"/>
          <w:sz w:val="32"/>
          <w:szCs w:val="32"/>
        </w:rPr>
        <w:t xml:space="preserve">Cambridge International AS &amp; A Level History 9489 syllabus for 2021, 2022 and 2023. </w:t>
      </w:r>
      <w:r w:rsidRPr="005648E2">
        <w:rPr>
          <w:rFonts w:ascii="BlissPro-Light" w:hAnsi="BlissPro-Light" w:cs="BlissPro-Light"/>
          <w:color w:val="E21951"/>
          <w:sz w:val="32"/>
          <w:szCs w:val="32"/>
        </w:rPr>
        <w:t>Subject content</w:t>
      </w:r>
    </w:p>
    <w:p w14:paraId="6C39D4E4" w14:textId="77777777" w:rsidR="00FB6768" w:rsidRPr="005648E2" w:rsidRDefault="00FB6768" w:rsidP="00FB6768">
      <w:pPr>
        <w:autoSpaceDE w:val="0"/>
        <w:autoSpaceDN w:val="0"/>
        <w:adjustRightInd w:val="0"/>
        <w:spacing w:after="0" w:line="240" w:lineRule="auto"/>
        <w:rPr>
          <w:rFonts w:ascii="BlissPro-Regular" w:hAnsi="BlissPro-Regular" w:cs="BlissPro-Regular"/>
          <w:color w:val="000000"/>
          <w:sz w:val="32"/>
          <w:szCs w:val="32"/>
        </w:rPr>
      </w:pPr>
      <w:r w:rsidRPr="005648E2">
        <w:rPr>
          <w:rFonts w:ascii="BlissPro-Light" w:hAnsi="BlissPro-Light" w:cs="BlissPro-Light"/>
          <w:color w:val="E21951"/>
          <w:sz w:val="32"/>
          <w:szCs w:val="32"/>
        </w:rPr>
        <w:t xml:space="preserve">16 </w:t>
      </w:r>
      <w:r w:rsidRPr="005648E2">
        <w:rPr>
          <w:rFonts w:ascii="BlissPro-Regular" w:hAnsi="BlissPro-Regular" w:cs="BlissPro-Regular"/>
          <w:color w:val="000000"/>
          <w:sz w:val="32"/>
          <w:szCs w:val="32"/>
        </w:rPr>
        <w:t>www.cambridgeinternational.org/alevel Back to contents page</w:t>
      </w:r>
    </w:p>
    <w:p w14:paraId="01A9182E" w14:textId="77777777" w:rsidR="00FB6768" w:rsidRPr="002315C9" w:rsidRDefault="00FB6768" w:rsidP="00FB6768">
      <w:pPr>
        <w:autoSpaceDE w:val="0"/>
        <w:autoSpaceDN w:val="0"/>
        <w:adjustRightInd w:val="0"/>
        <w:spacing w:after="0" w:line="240" w:lineRule="auto"/>
        <w:rPr>
          <w:rFonts w:ascii="BlissPro-Bold" w:hAnsi="BlissPro-Bold" w:cs="BlissPro-Bold"/>
          <w:b/>
          <w:bCs/>
          <w:color w:val="000000"/>
          <w:sz w:val="40"/>
          <w:szCs w:val="40"/>
        </w:rPr>
      </w:pPr>
      <w:r w:rsidRPr="002315C9">
        <w:rPr>
          <w:rFonts w:ascii="BlissPro-Bold" w:hAnsi="BlissPro-Bold" w:cs="BlissPro-Bold"/>
          <w:b/>
          <w:bCs/>
          <w:color w:val="000000"/>
          <w:sz w:val="40"/>
          <w:szCs w:val="40"/>
        </w:rPr>
        <w:t>The Gilded Age and Progressive Era, 1870s–1920</w:t>
      </w:r>
    </w:p>
    <w:p w14:paraId="4F115F2C" w14:textId="77777777" w:rsidR="00FB6768" w:rsidRPr="007E2FED" w:rsidRDefault="00FB6768" w:rsidP="00FB6768">
      <w:pPr>
        <w:autoSpaceDE w:val="0"/>
        <w:autoSpaceDN w:val="0"/>
        <w:adjustRightInd w:val="0"/>
        <w:spacing w:after="0" w:line="240" w:lineRule="auto"/>
        <w:rPr>
          <w:rFonts w:ascii="BlissPro-Light" w:hAnsi="BlissPro-Light" w:cs="BlissPro-Light"/>
          <w:color w:val="E21951"/>
          <w:sz w:val="36"/>
          <w:szCs w:val="36"/>
        </w:rPr>
      </w:pPr>
      <w:r w:rsidRPr="007E2FED">
        <w:rPr>
          <w:rFonts w:ascii="BlissPro-Light" w:hAnsi="BlissPro-Light" w:cs="BlissPro-Light"/>
          <w:color w:val="E21951"/>
          <w:sz w:val="36"/>
          <w:szCs w:val="36"/>
        </w:rPr>
        <w:t>Key questions</w:t>
      </w:r>
    </w:p>
    <w:p w14:paraId="687CF93E" w14:textId="77777777" w:rsidR="00FB6768" w:rsidRPr="005648E2" w:rsidRDefault="00FB6768" w:rsidP="00FB6768">
      <w:pPr>
        <w:autoSpaceDE w:val="0"/>
        <w:autoSpaceDN w:val="0"/>
        <w:adjustRightInd w:val="0"/>
        <w:spacing w:after="0" w:line="240" w:lineRule="auto"/>
        <w:rPr>
          <w:rFonts w:ascii="BlissPro-Light" w:hAnsi="BlissPro-Light" w:cs="BlissPro-Light"/>
          <w:color w:val="000000"/>
          <w:sz w:val="32"/>
          <w:szCs w:val="32"/>
        </w:rPr>
      </w:pPr>
      <w:r w:rsidRPr="005648E2">
        <w:rPr>
          <w:rFonts w:ascii="BlissPro-Light" w:hAnsi="BlissPro-Light" w:cs="BlissPro-Light"/>
          <w:color w:val="000000"/>
          <w:sz w:val="32"/>
          <w:szCs w:val="32"/>
        </w:rPr>
        <w:t xml:space="preserve">Why was the late nineteenth century an age of </w:t>
      </w:r>
      <w:proofErr w:type="gramStart"/>
      <w:r w:rsidRPr="005648E2">
        <w:rPr>
          <w:rFonts w:ascii="BlissPro-Light" w:hAnsi="BlissPro-Light" w:cs="BlissPro-Light"/>
          <w:color w:val="000000"/>
          <w:sz w:val="32"/>
          <w:szCs w:val="32"/>
        </w:rPr>
        <w:t>rapid</w:t>
      </w:r>
      <w:proofErr w:type="gramEnd"/>
    </w:p>
    <w:p w14:paraId="1D72B829" w14:textId="77777777" w:rsidR="00FB6768" w:rsidRPr="005648E2" w:rsidRDefault="00FB6768" w:rsidP="00FB6768">
      <w:pPr>
        <w:autoSpaceDE w:val="0"/>
        <w:autoSpaceDN w:val="0"/>
        <w:adjustRightInd w:val="0"/>
        <w:spacing w:after="0" w:line="240" w:lineRule="auto"/>
        <w:rPr>
          <w:rFonts w:ascii="BlissPro-Light" w:hAnsi="BlissPro-Light" w:cs="BlissPro-Light"/>
          <w:color w:val="000000"/>
          <w:sz w:val="32"/>
          <w:szCs w:val="32"/>
        </w:rPr>
      </w:pPr>
      <w:proofErr w:type="spellStart"/>
      <w:r w:rsidRPr="005648E2">
        <w:rPr>
          <w:rFonts w:ascii="BlissPro-Light" w:hAnsi="BlissPro-Light" w:cs="BlissPro-Light"/>
          <w:color w:val="000000"/>
          <w:sz w:val="32"/>
          <w:szCs w:val="32"/>
        </w:rPr>
        <w:t>industrialisation</w:t>
      </w:r>
      <w:proofErr w:type="spellEnd"/>
      <w:r w:rsidRPr="005648E2">
        <w:rPr>
          <w:rFonts w:ascii="BlissPro-Light" w:hAnsi="BlissPro-Light" w:cs="BlissPro-Light"/>
          <w:color w:val="000000"/>
          <w:sz w:val="32"/>
          <w:szCs w:val="32"/>
        </w:rPr>
        <w:t>?</w:t>
      </w:r>
    </w:p>
    <w:p w14:paraId="550FC14E" w14:textId="77777777" w:rsidR="00FB6768" w:rsidRPr="007E2FED" w:rsidRDefault="00FB6768" w:rsidP="00FB6768">
      <w:pPr>
        <w:autoSpaceDE w:val="0"/>
        <w:autoSpaceDN w:val="0"/>
        <w:adjustRightInd w:val="0"/>
        <w:spacing w:after="0" w:line="240" w:lineRule="auto"/>
        <w:rPr>
          <w:rFonts w:ascii="BlissPro-Light" w:hAnsi="BlissPro-Light" w:cs="BlissPro-Light"/>
          <w:color w:val="E21951"/>
          <w:sz w:val="36"/>
          <w:szCs w:val="36"/>
        </w:rPr>
      </w:pPr>
      <w:r w:rsidRPr="007E2FED">
        <w:rPr>
          <w:rFonts w:ascii="BlissPro-Light" w:hAnsi="BlissPro-Light" w:cs="BlissPro-Light"/>
          <w:color w:val="E21951"/>
          <w:sz w:val="36"/>
          <w:szCs w:val="36"/>
        </w:rPr>
        <w:t>Content</w:t>
      </w:r>
    </w:p>
    <w:p w14:paraId="5877A0F4"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SymbolMT" w:hAnsi="SymbolMT" w:cs="SymbolMT"/>
          <w:color w:val="000000"/>
          <w:sz w:val="32"/>
          <w:szCs w:val="32"/>
        </w:rPr>
        <w:t>•</w:t>
      </w:r>
      <w:r w:rsidRPr="00BF453B">
        <w:rPr>
          <w:rFonts w:ascii="BlissPro-Light" w:hAnsi="BlissPro-Light" w:cs="BlissPro-Light"/>
          <w:color w:val="000000"/>
          <w:sz w:val="32"/>
          <w:szCs w:val="32"/>
        </w:rPr>
        <w:t>• Growth of trusts, corporations and robber barons</w:t>
      </w:r>
    </w:p>
    <w:p w14:paraId="0066A5C2"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SymbolMT" w:hAnsi="SymbolMT" w:cs="SymbolMT"/>
          <w:color w:val="000000"/>
          <w:sz w:val="32"/>
          <w:szCs w:val="32"/>
        </w:rPr>
        <w:t>•</w:t>
      </w:r>
      <w:r w:rsidRPr="00BF453B">
        <w:rPr>
          <w:rFonts w:ascii="BlissPro-Light" w:hAnsi="BlissPro-Light" w:cs="BlissPro-Light"/>
          <w:color w:val="000000"/>
          <w:sz w:val="32"/>
          <w:szCs w:val="32"/>
        </w:rPr>
        <w:t>• Technological innovations, e.g. electrical power</w:t>
      </w:r>
    </w:p>
    <w:p w14:paraId="7CF1B347"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BlissPro-Light" w:hAnsi="BlissPro-Light" w:cs="BlissPro-Light"/>
          <w:color w:val="000000"/>
          <w:sz w:val="32"/>
          <w:szCs w:val="32"/>
        </w:rPr>
        <w:t>and the telephone</w:t>
      </w:r>
    </w:p>
    <w:p w14:paraId="5F77A6A6"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SymbolMT" w:hAnsi="SymbolMT" w:cs="SymbolMT"/>
          <w:color w:val="000000"/>
          <w:sz w:val="32"/>
          <w:szCs w:val="32"/>
        </w:rPr>
        <w:t>•</w:t>
      </w:r>
      <w:r w:rsidRPr="00BF453B">
        <w:rPr>
          <w:rFonts w:ascii="BlissPro-Light" w:hAnsi="BlissPro-Light" w:cs="BlissPro-Light"/>
          <w:color w:val="000000"/>
          <w:sz w:val="32"/>
          <w:szCs w:val="32"/>
        </w:rPr>
        <w:t>• Growth of the railroads</w:t>
      </w:r>
    </w:p>
    <w:p w14:paraId="0C412046"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SymbolMT" w:hAnsi="SymbolMT" w:cs="SymbolMT"/>
          <w:color w:val="000000"/>
          <w:sz w:val="32"/>
          <w:szCs w:val="32"/>
        </w:rPr>
        <w:t>•</w:t>
      </w:r>
      <w:r w:rsidRPr="00BF453B">
        <w:rPr>
          <w:rFonts w:ascii="BlissPro-Light" w:hAnsi="BlissPro-Light" w:cs="BlissPro-Light"/>
          <w:color w:val="000000"/>
          <w:sz w:val="32"/>
          <w:szCs w:val="32"/>
        </w:rPr>
        <w:t>• Trade policies and protectionism</w:t>
      </w:r>
    </w:p>
    <w:p w14:paraId="397FDB79"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BlissPro-Light" w:hAnsi="BlissPro-Light" w:cs="BlissPro-Light"/>
          <w:color w:val="000000"/>
          <w:sz w:val="32"/>
          <w:szCs w:val="32"/>
        </w:rPr>
        <w:t xml:space="preserve">How significant were the consequences of </w:t>
      </w:r>
      <w:proofErr w:type="gramStart"/>
      <w:r w:rsidRPr="00BF453B">
        <w:rPr>
          <w:rFonts w:ascii="BlissPro-Light" w:hAnsi="BlissPro-Light" w:cs="BlissPro-Light"/>
          <w:color w:val="000000"/>
          <w:sz w:val="32"/>
          <w:szCs w:val="32"/>
        </w:rPr>
        <w:t>rapid</w:t>
      </w:r>
      <w:proofErr w:type="gramEnd"/>
    </w:p>
    <w:p w14:paraId="791373B7"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BlissPro-Light" w:hAnsi="BlissPro-Light" w:cs="BlissPro-Light"/>
          <w:color w:val="000000"/>
          <w:sz w:val="32"/>
          <w:szCs w:val="32"/>
        </w:rPr>
        <w:t>economic growth in the late nineteenth century?</w:t>
      </w:r>
    </w:p>
    <w:p w14:paraId="7A4B2D9C"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SymbolMT" w:hAnsi="SymbolMT" w:cs="SymbolMT"/>
          <w:color w:val="000000"/>
          <w:sz w:val="32"/>
          <w:szCs w:val="32"/>
        </w:rPr>
        <w:t>•</w:t>
      </w:r>
      <w:r w:rsidRPr="00BF453B">
        <w:rPr>
          <w:rFonts w:ascii="BlissPro-Light" w:hAnsi="BlissPro-Light" w:cs="BlissPro-Light"/>
          <w:color w:val="000000"/>
          <w:sz w:val="32"/>
          <w:szCs w:val="32"/>
        </w:rPr>
        <w:t>• New immigration from Southern and Eastern</w:t>
      </w:r>
    </w:p>
    <w:p w14:paraId="3121BCDF"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BlissPro-Light" w:hAnsi="BlissPro-Light" w:cs="BlissPro-Light"/>
          <w:color w:val="000000"/>
          <w:sz w:val="32"/>
          <w:szCs w:val="32"/>
        </w:rPr>
        <w:t>Europe</w:t>
      </w:r>
    </w:p>
    <w:p w14:paraId="765792F2"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SymbolMT" w:hAnsi="SymbolMT" w:cs="SymbolMT"/>
          <w:color w:val="000000"/>
          <w:sz w:val="32"/>
          <w:szCs w:val="32"/>
        </w:rPr>
        <w:t>•</w:t>
      </w:r>
      <w:r w:rsidRPr="00BF453B">
        <w:rPr>
          <w:rFonts w:ascii="BlissPro-Light" w:hAnsi="BlissPro-Light" w:cs="BlissPro-Light"/>
          <w:color w:val="000000"/>
          <w:sz w:val="32"/>
          <w:szCs w:val="32"/>
        </w:rPr>
        <w:t>• Industrial growth and periods of economic</w:t>
      </w:r>
    </w:p>
    <w:p w14:paraId="18AD4940"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BlissPro-Light" w:hAnsi="BlissPro-Light" w:cs="BlissPro-Light"/>
          <w:color w:val="000000"/>
          <w:sz w:val="32"/>
          <w:szCs w:val="32"/>
        </w:rPr>
        <w:lastRenderedPageBreak/>
        <w:t>recession</w:t>
      </w:r>
    </w:p>
    <w:p w14:paraId="4ADFCF20"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SymbolMT" w:hAnsi="SymbolMT" w:cs="SymbolMT"/>
          <w:color w:val="000000"/>
          <w:sz w:val="32"/>
          <w:szCs w:val="32"/>
        </w:rPr>
        <w:t>•</w:t>
      </w:r>
      <w:r w:rsidRPr="00BF453B">
        <w:rPr>
          <w:rFonts w:ascii="BlissPro-Light" w:hAnsi="BlissPro-Light" w:cs="BlissPro-Light"/>
          <w:color w:val="000000"/>
          <w:sz w:val="32"/>
          <w:szCs w:val="32"/>
        </w:rPr>
        <w:t xml:space="preserve">• Impact of </w:t>
      </w:r>
      <w:proofErr w:type="spellStart"/>
      <w:r w:rsidRPr="00BF453B">
        <w:rPr>
          <w:rFonts w:ascii="BlissPro-Light" w:hAnsi="BlissPro-Light" w:cs="BlissPro-Light"/>
          <w:color w:val="000000"/>
          <w:sz w:val="32"/>
          <w:szCs w:val="32"/>
        </w:rPr>
        <w:t>urbanisation</w:t>
      </w:r>
      <w:proofErr w:type="spellEnd"/>
      <w:r w:rsidRPr="00BF453B">
        <w:rPr>
          <w:rFonts w:ascii="BlissPro-Light" w:hAnsi="BlissPro-Light" w:cs="BlissPro-Light"/>
          <w:color w:val="000000"/>
          <w:sz w:val="32"/>
          <w:szCs w:val="32"/>
        </w:rPr>
        <w:t xml:space="preserve"> on living conditions, e.g.</w:t>
      </w:r>
    </w:p>
    <w:p w14:paraId="0719E548"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BlissPro-Light" w:hAnsi="BlissPro-Light" w:cs="BlissPro-Light"/>
          <w:color w:val="000000"/>
          <w:sz w:val="32"/>
          <w:szCs w:val="32"/>
        </w:rPr>
        <w:t>housing, health, safety</w:t>
      </w:r>
    </w:p>
    <w:p w14:paraId="077DA8CB"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SymbolMT" w:hAnsi="SymbolMT" w:cs="SymbolMT"/>
          <w:color w:val="000000"/>
          <w:sz w:val="32"/>
          <w:szCs w:val="32"/>
        </w:rPr>
        <w:t>•</w:t>
      </w:r>
      <w:r w:rsidRPr="00BF453B">
        <w:rPr>
          <w:rFonts w:ascii="BlissPro-Light" w:hAnsi="BlissPro-Light" w:cs="BlissPro-Light"/>
          <w:color w:val="000000"/>
          <w:sz w:val="32"/>
          <w:szCs w:val="32"/>
        </w:rPr>
        <w:t xml:space="preserve">• Rise of </w:t>
      </w:r>
      <w:proofErr w:type="spellStart"/>
      <w:r w:rsidRPr="00BF453B">
        <w:rPr>
          <w:rFonts w:ascii="BlissPro-Light" w:hAnsi="BlissPro-Light" w:cs="BlissPro-Light"/>
          <w:color w:val="000000"/>
          <w:sz w:val="32"/>
          <w:szCs w:val="32"/>
        </w:rPr>
        <w:t>organised</w:t>
      </w:r>
      <w:proofErr w:type="spellEnd"/>
      <w:r w:rsidRPr="00BF453B">
        <w:rPr>
          <w:rFonts w:ascii="BlissPro-Light" w:hAnsi="BlissPro-Light" w:cs="BlissPro-Light"/>
          <w:color w:val="000000"/>
          <w:sz w:val="32"/>
          <w:szCs w:val="32"/>
        </w:rPr>
        <w:t xml:space="preserve"> </w:t>
      </w:r>
      <w:proofErr w:type="spellStart"/>
      <w:r w:rsidRPr="00BF453B">
        <w:rPr>
          <w:rFonts w:ascii="BlissPro-Light" w:hAnsi="BlissPro-Light" w:cs="BlissPro-Light"/>
          <w:color w:val="000000"/>
          <w:sz w:val="32"/>
          <w:szCs w:val="32"/>
        </w:rPr>
        <w:t>labour</w:t>
      </w:r>
      <w:proofErr w:type="spellEnd"/>
      <w:r w:rsidRPr="00BF453B">
        <w:rPr>
          <w:rFonts w:ascii="BlissPro-Light" w:hAnsi="BlissPro-Light" w:cs="BlissPro-Light"/>
          <w:color w:val="000000"/>
          <w:sz w:val="32"/>
          <w:szCs w:val="32"/>
        </w:rPr>
        <w:t xml:space="preserve"> in industry and</w:t>
      </w:r>
    </w:p>
    <w:p w14:paraId="7AC1189C"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BlissPro-Light" w:hAnsi="BlissPro-Light" w:cs="BlissPro-Light"/>
          <w:color w:val="000000"/>
          <w:sz w:val="32"/>
          <w:szCs w:val="32"/>
        </w:rPr>
        <w:t>agriculture, e.g. Granger Movement, labor unions</w:t>
      </w:r>
    </w:p>
    <w:p w14:paraId="5CDA0099"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BlissPro-Light" w:hAnsi="BlissPro-Light" w:cs="BlissPro-Light"/>
          <w:color w:val="000000"/>
          <w:sz w:val="32"/>
          <w:szCs w:val="32"/>
        </w:rPr>
        <w:t xml:space="preserve">What were the main aims and policies of </w:t>
      </w:r>
      <w:proofErr w:type="gramStart"/>
      <w:r w:rsidRPr="00BF453B">
        <w:rPr>
          <w:rFonts w:ascii="BlissPro-Light" w:hAnsi="BlissPro-Light" w:cs="BlissPro-Light"/>
          <w:color w:val="000000"/>
          <w:sz w:val="32"/>
          <w:szCs w:val="32"/>
        </w:rPr>
        <w:t>the</w:t>
      </w:r>
      <w:proofErr w:type="gramEnd"/>
    </w:p>
    <w:p w14:paraId="3255C506"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BlissPro-Light" w:hAnsi="BlissPro-Light" w:cs="BlissPro-Light"/>
          <w:color w:val="000000"/>
          <w:sz w:val="32"/>
          <w:szCs w:val="32"/>
        </w:rPr>
        <w:t>Progressive Movement and how popular were they?</w:t>
      </w:r>
    </w:p>
    <w:p w14:paraId="1F74500C"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SymbolMT" w:hAnsi="SymbolMT" w:cs="SymbolMT"/>
          <w:color w:val="000000"/>
          <w:sz w:val="32"/>
          <w:szCs w:val="32"/>
        </w:rPr>
        <w:t>•</w:t>
      </w:r>
      <w:r w:rsidRPr="00BF453B">
        <w:rPr>
          <w:rFonts w:ascii="BlissPro-Light" w:hAnsi="BlissPro-Light" w:cs="BlissPro-Light"/>
          <w:color w:val="000000"/>
          <w:sz w:val="32"/>
          <w:szCs w:val="32"/>
        </w:rPr>
        <w:t>• Limits on party machines and bosses</w:t>
      </w:r>
    </w:p>
    <w:p w14:paraId="4C2FA02B"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SymbolMT" w:hAnsi="SymbolMT" w:cs="SymbolMT"/>
          <w:color w:val="000000"/>
          <w:sz w:val="32"/>
          <w:szCs w:val="32"/>
        </w:rPr>
        <w:t>•</w:t>
      </w:r>
      <w:r w:rsidRPr="00BF453B">
        <w:rPr>
          <w:rFonts w:ascii="BlissPro-Light" w:hAnsi="BlissPro-Light" w:cs="BlissPro-Light"/>
          <w:color w:val="000000"/>
          <w:sz w:val="32"/>
          <w:szCs w:val="32"/>
        </w:rPr>
        <w:t>• Temperance and Prohibition</w:t>
      </w:r>
    </w:p>
    <w:p w14:paraId="5A207A38"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SymbolMT" w:hAnsi="SymbolMT" w:cs="SymbolMT"/>
          <w:color w:val="000000"/>
          <w:sz w:val="32"/>
          <w:szCs w:val="32"/>
        </w:rPr>
        <w:t>•</w:t>
      </w:r>
      <w:r w:rsidRPr="00BF453B">
        <w:rPr>
          <w:rFonts w:ascii="BlissPro-Light" w:hAnsi="BlissPro-Light" w:cs="BlissPro-Light"/>
          <w:color w:val="000000"/>
          <w:sz w:val="32"/>
          <w:szCs w:val="32"/>
        </w:rPr>
        <w:t>• Female emancipation</w:t>
      </w:r>
    </w:p>
    <w:p w14:paraId="2AFDA610"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SymbolMT" w:hAnsi="SymbolMT" w:cs="SymbolMT"/>
          <w:color w:val="000000"/>
          <w:sz w:val="32"/>
          <w:szCs w:val="32"/>
        </w:rPr>
        <w:t>•</w:t>
      </w:r>
      <w:r w:rsidRPr="00BF453B">
        <w:rPr>
          <w:rFonts w:ascii="BlissPro-Light" w:hAnsi="BlissPro-Light" w:cs="BlissPro-Light"/>
          <w:color w:val="000000"/>
          <w:sz w:val="32"/>
          <w:szCs w:val="32"/>
        </w:rPr>
        <w:t>• Regulation of private corporations</w:t>
      </w:r>
    </w:p>
    <w:p w14:paraId="5FD886FB"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BlissPro-Light" w:hAnsi="BlissPro-Light" w:cs="BlissPro-Light"/>
          <w:color w:val="000000"/>
          <w:sz w:val="32"/>
          <w:szCs w:val="32"/>
        </w:rPr>
        <w:t xml:space="preserve">How successful was the Progressive Movement up </w:t>
      </w:r>
      <w:proofErr w:type="gramStart"/>
      <w:r w:rsidRPr="00BF453B">
        <w:rPr>
          <w:rFonts w:ascii="BlissPro-Light" w:hAnsi="BlissPro-Light" w:cs="BlissPro-Light"/>
          <w:color w:val="000000"/>
          <w:sz w:val="32"/>
          <w:szCs w:val="32"/>
        </w:rPr>
        <w:t>to</w:t>
      </w:r>
      <w:proofErr w:type="gramEnd"/>
    </w:p>
    <w:p w14:paraId="10BF3CDA"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BlissPro-Light" w:hAnsi="BlissPro-Light" w:cs="BlissPro-Light"/>
          <w:color w:val="000000"/>
          <w:sz w:val="32"/>
          <w:szCs w:val="32"/>
        </w:rPr>
        <w:t>1920?</w:t>
      </w:r>
    </w:p>
    <w:p w14:paraId="138E3FBB"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SymbolMT" w:hAnsi="SymbolMT" w:cs="SymbolMT"/>
          <w:color w:val="000000"/>
          <w:sz w:val="32"/>
          <w:szCs w:val="32"/>
        </w:rPr>
        <w:t>•</w:t>
      </w:r>
      <w:r w:rsidRPr="00BF453B">
        <w:rPr>
          <w:rFonts w:ascii="BlissPro-Light" w:hAnsi="BlissPro-Light" w:cs="BlissPro-Light"/>
          <w:color w:val="000000"/>
          <w:sz w:val="32"/>
          <w:szCs w:val="32"/>
        </w:rPr>
        <w:t>• Achievements of the Progressive presidents</w:t>
      </w:r>
    </w:p>
    <w:p w14:paraId="532F95D1"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SymbolMT" w:hAnsi="SymbolMT" w:cs="SymbolMT"/>
          <w:color w:val="000000"/>
          <w:sz w:val="32"/>
          <w:szCs w:val="32"/>
        </w:rPr>
        <w:t>•</w:t>
      </w:r>
      <w:r w:rsidRPr="00BF453B">
        <w:rPr>
          <w:rFonts w:ascii="BlissPro-Light" w:hAnsi="BlissPro-Light" w:cs="BlissPro-Light"/>
          <w:color w:val="000000"/>
          <w:sz w:val="32"/>
          <w:szCs w:val="32"/>
        </w:rPr>
        <w:t>• Constitutional reforms</w:t>
      </w:r>
    </w:p>
    <w:p w14:paraId="63934532"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SymbolMT" w:hAnsi="SymbolMT" w:cs="SymbolMT"/>
          <w:color w:val="000000"/>
          <w:sz w:val="32"/>
          <w:szCs w:val="32"/>
        </w:rPr>
        <w:t>•</w:t>
      </w:r>
      <w:r w:rsidRPr="00BF453B">
        <w:rPr>
          <w:rFonts w:ascii="BlissPro-Light" w:hAnsi="BlissPro-Light" w:cs="BlissPro-Light"/>
          <w:color w:val="000000"/>
          <w:sz w:val="32"/>
          <w:szCs w:val="32"/>
        </w:rPr>
        <w:t>• State vs. federal successes</w:t>
      </w:r>
    </w:p>
    <w:p w14:paraId="23D279F0"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SymbolMT" w:hAnsi="SymbolMT" w:cs="SymbolMT"/>
          <w:color w:val="000000"/>
          <w:sz w:val="32"/>
          <w:szCs w:val="32"/>
        </w:rPr>
        <w:t>•</w:t>
      </w:r>
      <w:r w:rsidRPr="00BF453B">
        <w:rPr>
          <w:rFonts w:ascii="BlissPro-Light" w:hAnsi="BlissPro-Light" w:cs="BlissPro-Light"/>
          <w:color w:val="000000"/>
          <w:sz w:val="32"/>
          <w:szCs w:val="32"/>
        </w:rPr>
        <w:t>• Limits of the Progressive Movement</w:t>
      </w:r>
    </w:p>
    <w:p w14:paraId="5C9CBFCE" w14:textId="77777777" w:rsidR="00FB6768" w:rsidRPr="00BF453B" w:rsidRDefault="00FB6768" w:rsidP="00FB6768">
      <w:pPr>
        <w:autoSpaceDE w:val="0"/>
        <w:autoSpaceDN w:val="0"/>
        <w:adjustRightInd w:val="0"/>
        <w:spacing w:after="0" w:line="240" w:lineRule="auto"/>
        <w:rPr>
          <w:rFonts w:ascii="BlissPro-Light" w:hAnsi="BlissPro-Light" w:cs="BlissPro-Light"/>
          <w:color w:val="E21951"/>
          <w:sz w:val="32"/>
          <w:szCs w:val="32"/>
        </w:rPr>
      </w:pPr>
      <w:r w:rsidRPr="00BF453B">
        <w:rPr>
          <w:rFonts w:ascii="BlissPro-Regular" w:hAnsi="BlissPro-Regular" w:cs="BlissPro-Regular"/>
          <w:color w:val="E21951"/>
          <w:sz w:val="32"/>
          <w:szCs w:val="32"/>
        </w:rPr>
        <w:t xml:space="preserve">Cambridge International AS &amp; A Level History 9489 syllabus for 2021, 2022 and 2023. </w:t>
      </w:r>
      <w:r w:rsidRPr="00BF453B">
        <w:rPr>
          <w:rFonts w:ascii="BlissPro-Light" w:hAnsi="BlissPro-Light" w:cs="BlissPro-Light"/>
          <w:color w:val="E21951"/>
          <w:sz w:val="32"/>
          <w:szCs w:val="32"/>
        </w:rPr>
        <w:t>Subject content</w:t>
      </w:r>
    </w:p>
    <w:p w14:paraId="047736F4" w14:textId="77777777" w:rsidR="00FB6768" w:rsidRPr="00BF453B" w:rsidRDefault="00FB6768" w:rsidP="00FB6768">
      <w:pPr>
        <w:autoSpaceDE w:val="0"/>
        <w:autoSpaceDN w:val="0"/>
        <w:adjustRightInd w:val="0"/>
        <w:spacing w:after="0" w:line="240" w:lineRule="auto"/>
        <w:rPr>
          <w:rFonts w:ascii="BlissPro-Light" w:hAnsi="BlissPro-Light" w:cs="BlissPro-Light"/>
          <w:color w:val="E21951"/>
          <w:sz w:val="32"/>
          <w:szCs w:val="32"/>
        </w:rPr>
      </w:pPr>
      <w:r w:rsidRPr="00BF453B">
        <w:rPr>
          <w:rFonts w:ascii="BlissPro-Regular" w:hAnsi="BlissPro-Regular" w:cs="BlissPro-Regular"/>
          <w:color w:val="000000"/>
          <w:sz w:val="32"/>
          <w:szCs w:val="32"/>
        </w:rPr>
        <w:t xml:space="preserve">Back to contents page www.cambridgeinternational.org/alevel </w:t>
      </w:r>
      <w:r w:rsidRPr="00BF453B">
        <w:rPr>
          <w:rFonts w:ascii="BlissPro-Light" w:hAnsi="BlissPro-Light" w:cs="BlissPro-Light"/>
          <w:color w:val="E21951"/>
          <w:sz w:val="32"/>
          <w:szCs w:val="32"/>
        </w:rPr>
        <w:t>17</w:t>
      </w:r>
    </w:p>
    <w:p w14:paraId="6C83DE71" w14:textId="77777777" w:rsidR="00FB6768" w:rsidRPr="00BF453B" w:rsidRDefault="00FB6768" w:rsidP="00FB6768">
      <w:pPr>
        <w:autoSpaceDE w:val="0"/>
        <w:autoSpaceDN w:val="0"/>
        <w:adjustRightInd w:val="0"/>
        <w:spacing w:after="0" w:line="240" w:lineRule="auto"/>
        <w:rPr>
          <w:rFonts w:ascii="BlissPro-Bold" w:hAnsi="BlissPro-Bold" w:cs="BlissPro-Bold"/>
          <w:b/>
          <w:bCs/>
          <w:color w:val="000000"/>
          <w:sz w:val="32"/>
          <w:szCs w:val="32"/>
        </w:rPr>
      </w:pPr>
      <w:r w:rsidRPr="00BF453B">
        <w:rPr>
          <w:rFonts w:ascii="BlissPro-Bold" w:hAnsi="BlissPro-Bold" w:cs="BlissPro-Bold"/>
          <w:b/>
          <w:bCs/>
          <w:color w:val="000000"/>
          <w:sz w:val="32"/>
          <w:szCs w:val="32"/>
        </w:rPr>
        <w:t>The Great Crash, the Great Depression and the New Deal policies, 1920–41</w:t>
      </w:r>
    </w:p>
    <w:p w14:paraId="19F990E9" w14:textId="77777777" w:rsidR="00FB6768" w:rsidRPr="00BF453B" w:rsidRDefault="00FB6768" w:rsidP="00FB6768">
      <w:pPr>
        <w:autoSpaceDE w:val="0"/>
        <w:autoSpaceDN w:val="0"/>
        <w:adjustRightInd w:val="0"/>
        <w:spacing w:after="0" w:line="240" w:lineRule="auto"/>
        <w:rPr>
          <w:rFonts w:ascii="BlissPro-Light" w:hAnsi="BlissPro-Light" w:cs="BlissPro-Light"/>
          <w:color w:val="E21951"/>
          <w:sz w:val="36"/>
          <w:szCs w:val="36"/>
        </w:rPr>
      </w:pPr>
      <w:r w:rsidRPr="00BF453B">
        <w:rPr>
          <w:rFonts w:ascii="BlissPro-Light" w:hAnsi="BlissPro-Light" w:cs="BlissPro-Light"/>
          <w:color w:val="E21951"/>
          <w:sz w:val="36"/>
          <w:szCs w:val="36"/>
        </w:rPr>
        <w:t>Key questions</w:t>
      </w:r>
    </w:p>
    <w:p w14:paraId="1638F7DD"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BlissPro-Light" w:hAnsi="BlissPro-Light" w:cs="BlissPro-Light"/>
          <w:color w:val="000000"/>
          <w:sz w:val="32"/>
          <w:szCs w:val="32"/>
        </w:rPr>
        <w:t>What were the causes of the Great Crash?</w:t>
      </w:r>
    </w:p>
    <w:p w14:paraId="22899C20" w14:textId="77777777" w:rsidR="00FB6768" w:rsidRPr="00BF453B" w:rsidRDefault="00FB6768" w:rsidP="00FB6768">
      <w:pPr>
        <w:autoSpaceDE w:val="0"/>
        <w:autoSpaceDN w:val="0"/>
        <w:adjustRightInd w:val="0"/>
        <w:spacing w:after="0" w:line="240" w:lineRule="auto"/>
        <w:rPr>
          <w:rFonts w:ascii="BlissPro-Light" w:hAnsi="BlissPro-Light" w:cs="BlissPro-Light"/>
          <w:color w:val="E21951"/>
          <w:sz w:val="36"/>
          <w:szCs w:val="36"/>
        </w:rPr>
      </w:pPr>
      <w:r w:rsidRPr="00BF453B">
        <w:rPr>
          <w:rFonts w:ascii="BlissPro-Light" w:hAnsi="BlissPro-Light" w:cs="BlissPro-Light"/>
          <w:color w:val="E21951"/>
          <w:sz w:val="36"/>
          <w:szCs w:val="36"/>
        </w:rPr>
        <w:t>Content</w:t>
      </w:r>
    </w:p>
    <w:p w14:paraId="14372C01"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SymbolMT" w:hAnsi="SymbolMT" w:cs="SymbolMT"/>
          <w:color w:val="000000"/>
          <w:sz w:val="32"/>
          <w:szCs w:val="32"/>
        </w:rPr>
        <w:t>•</w:t>
      </w:r>
      <w:r w:rsidRPr="00BF453B">
        <w:rPr>
          <w:rFonts w:ascii="BlissPro-Light" w:hAnsi="BlissPro-Light" w:cs="BlissPro-Light"/>
          <w:color w:val="000000"/>
          <w:sz w:val="32"/>
          <w:szCs w:val="32"/>
        </w:rPr>
        <w:t>• Structural weaknesses in the US economy in</w:t>
      </w:r>
    </w:p>
    <w:p w14:paraId="239FD491"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BlissPro-Light" w:hAnsi="BlissPro-Light" w:cs="BlissPro-Light"/>
          <w:color w:val="000000"/>
          <w:sz w:val="32"/>
          <w:szCs w:val="32"/>
        </w:rPr>
        <w:t>the 1920s, e.g. disparity between agriculture,</w:t>
      </w:r>
    </w:p>
    <w:p w14:paraId="45AA8CFA"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BlissPro-Light" w:hAnsi="BlissPro-Light" w:cs="BlissPro-Light"/>
          <w:color w:val="000000"/>
          <w:sz w:val="32"/>
          <w:szCs w:val="32"/>
        </w:rPr>
        <w:t>traditional and new industries</w:t>
      </w:r>
    </w:p>
    <w:p w14:paraId="3AEF258B"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SymbolMT" w:hAnsi="SymbolMT" w:cs="SymbolMT"/>
          <w:color w:val="000000"/>
          <w:sz w:val="32"/>
          <w:szCs w:val="32"/>
        </w:rPr>
        <w:t>•</w:t>
      </w:r>
      <w:r w:rsidRPr="00BF453B">
        <w:rPr>
          <w:rFonts w:ascii="BlissPro-Light" w:hAnsi="BlissPro-Light" w:cs="BlissPro-Light"/>
          <w:color w:val="000000"/>
          <w:sz w:val="32"/>
          <w:szCs w:val="32"/>
        </w:rPr>
        <w:t>• Growth of consumerism, e.g. hire purchase and</w:t>
      </w:r>
    </w:p>
    <w:p w14:paraId="03800D5B"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BlissPro-Light" w:hAnsi="BlissPro-Light" w:cs="BlissPro-Light"/>
          <w:color w:val="000000"/>
          <w:sz w:val="32"/>
          <w:szCs w:val="32"/>
        </w:rPr>
        <w:t>buying on the margin</w:t>
      </w:r>
    </w:p>
    <w:p w14:paraId="628D16F3"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SymbolMT" w:hAnsi="SymbolMT" w:cs="SymbolMT"/>
          <w:color w:val="000000"/>
          <w:sz w:val="32"/>
          <w:szCs w:val="32"/>
        </w:rPr>
        <w:t>•</w:t>
      </w:r>
      <w:r w:rsidRPr="00BF453B">
        <w:rPr>
          <w:rFonts w:ascii="BlissPro-Light" w:hAnsi="BlissPro-Light" w:cs="BlissPro-Light"/>
          <w:color w:val="000000"/>
          <w:sz w:val="32"/>
          <w:szCs w:val="32"/>
        </w:rPr>
        <w:t>• Mass production and oversupply</w:t>
      </w:r>
    </w:p>
    <w:p w14:paraId="59B65FA3"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SymbolMT" w:hAnsi="SymbolMT" w:cs="SymbolMT"/>
          <w:color w:val="000000"/>
          <w:sz w:val="32"/>
          <w:szCs w:val="32"/>
        </w:rPr>
        <w:t>•</w:t>
      </w:r>
      <w:r w:rsidRPr="00BF453B">
        <w:rPr>
          <w:rFonts w:ascii="BlissPro-Light" w:hAnsi="BlissPro-Light" w:cs="BlissPro-Light"/>
          <w:color w:val="000000"/>
          <w:sz w:val="32"/>
          <w:szCs w:val="32"/>
        </w:rPr>
        <w:t>• Impact of government policies</w:t>
      </w:r>
    </w:p>
    <w:p w14:paraId="447FD79E"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BlissPro-Light" w:hAnsi="BlissPro-Light" w:cs="BlissPro-Light"/>
          <w:color w:val="000000"/>
          <w:sz w:val="32"/>
          <w:szCs w:val="32"/>
        </w:rPr>
        <w:lastRenderedPageBreak/>
        <w:t xml:space="preserve">What were the causes and impacts of the </w:t>
      </w:r>
      <w:proofErr w:type="gramStart"/>
      <w:r w:rsidRPr="00BF453B">
        <w:rPr>
          <w:rFonts w:ascii="BlissPro-Light" w:hAnsi="BlissPro-Light" w:cs="BlissPro-Light"/>
          <w:color w:val="000000"/>
          <w:sz w:val="32"/>
          <w:szCs w:val="32"/>
        </w:rPr>
        <w:t>Great</w:t>
      </w:r>
      <w:proofErr w:type="gramEnd"/>
    </w:p>
    <w:p w14:paraId="777F9559"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BlissPro-Light" w:hAnsi="BlissPro-Light" w:cs="BlissPro-Light"/>
          <w:color w:val="000000"/>
          <w:sz w:val="32"/>
          <w:szCs w:val="32"/>
        </w:rPr>
        <w:t>Depression?</w:t>
      </w:r>
    </w:p>
    <w:p w14:paraId="74916613"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SymbolMT" w:hAnsi="SymbolMT" w:cs="SymbolMT"/>
          <w:color w:val="000000"/>
          <w:sz w:val="32"/>
          <w:szCs w:val="32"/>
        </w:rPr>
        <w:t>•</w:t>
      </w:r>
      <w:r w:rsidRPr="00BF453B">
        <w:rPr>
          <w:rFonts w:ascii="BlissPro-Light" w:hAnsi="BlissPro-Light" w:cs="BlissPro-Light"/>
          <w:color w:val="000000"/>
          <w:sz w:val="32"/>
          <w:szCs w:val="32"/>
        </w:rPr>
        <w:t>• The main features of the Great Crash (October</w:t>
      </w:r>
    </w:p>
    <w:p w14:paraId="0905D2BA"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BlissPro-Light" w:hAnsi="BlissPro-Light" w:cs="BlissPro-Light"/>
          <w:color w:val="000000"/>
          <w:sz w:val="32"/>
          <w:szCs w:val="32"/>
        </w:rPr>
        <w:t>1929)</w:t>
      </w:r>
    </w:p>
    <w:p w14:paraId="3F71EBBB"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SymbolMT" w:hAnsi="SymbolMT" w:cs="SymbolMT"/>
          <w:color w:val="000000"/>
          <w:sz w:val="32"/>
          <w:szCs w:val="32"/>
        </w:rPr>
        <w:t>•</w:t>
      </w:r>
      <w:r w:rsidRPr="00BF453B">
        <w:rPr>
          <w:rFonts w:ascii="BlissPro-Light" w:hAnsi="BlissPro-Light" w:cs="BlissPro-Light"/>
          <w:color w:val="000000"/>
          <w:sz w:val="32"/>
          <w:szCs w:val="32"/>
        </w:rPr>
        <w:t>• Responses of Hoover government and industry to</w:t>
      </w:r>
    </w:p>
    <w:p w14:paraId="106D4DB0"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BlissPro-Light" w:hAnsi="BlissPro-Light" w:cs="BlissPro-Light"/>
          <w:color w:val="000000"/>
          <w:sz w:val="32"/>
          <w:szCs w:val="32"/>
        </w:rPr>
        <w:t>the Great Crash</w:t>
      </w:r>
    </w:p>
    <w:p w14:paraId="4C4A09DE"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SymbolMT" w:hAnsi="SymbolMT" w:cs="SymbolMT"/>
          <w:color w:val="000000"/>
          <w:sz w:val="32"/>
          <w:szCs w:val="32"/>
        </w:rPr>
        <w:t>•</w:t>
      </w:r>
      <w:r w:rsidRPr="00BF453B">
        <w:rPr>
          <w:rFonts w:ascii="BlissPro-Light" w:hAnsi="BlissPro-Light" w:cs="BlissPro-Light"/>
          <w:color w:val="000000"/>
          <w:sz w:val="32"/>
          <w:szCs w:val="32"/>
        </w:rPr>
        <w:t>• Collapse of the financial system</w:t>
      </w:r>
    </w:p>
    <w:p w14:paraId="4F695493"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SymbolMT" w:hAnsi="SymbolMT" w:cs="SymbolMT"/>
          <w:color w:val="000000"/>
          <w:sz w:val="32"/>
          <w:szCs w:val="32"/>
        </w:rPr>
        <w:t>•</w:t>
      </w:r>
      <w:r w:rsidRPr="00BF453B">
        <w:rPr>
          <w:rFonts w:ascii="BlissPro-Light" w:hAnsi="BlissPro-Light" w:cs="BlissPro-Light"/>
          <w:color w:val="000000"/>
          <w:sz w:val="32"/>
          <w:szCs w:val="32"/>
        </w:rPr>
        <w:t>• Mass unemployment and its social impact, e.g.</w:t>
      </w:r>
    </w:p>
    <w:p w14:paraId="16DE7DD2"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proofErr w:type="spellStart"/>
      <w:r w:rsidRPr="00BF453B">
        <w:rPr>
          <w:rFonts w:ascii="BlissPro-Light" w:hAnsi="BlissPro-Light" w:cs="BlissPro-Light"/>
          <w:color w:val="000000"/>
          <w:sz w:val="32"/>
          <w:szCs w:val="32"/>
        </w:rPr>
        <w:t>Hoovervilles</w:t>
      </w:r>
      <w:proofErr w:type="spellEnd"/>
      <w:r w:rsidRPr="00BF453B">
        <w:rPr>
          <w:rFonts w:ascii="BlissPro-Light" w:hAnsi="BlissPro-Light" w:cs="BlissPro-Light"/>
          <w:color w:val="000000"/>
          <w:sz w:val="32"/>
          <w:szCs w:val="32"/>
        </w:rPr>
        <w:t xml:space="preserve"> and employment discrimination</w:t>
      </w:r>
    </w:p>
    <w:p w14:paraId="708DA2C6"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BlissPro-Light" w:hAnsi="BlissPro-Light" w:cs="BlissPro-Light"/>
          <w:color w:val="000000"/>
          <w:sz w:val="32"/>
          <w:szCs w:val="32"/>
        </w:rPr>
        <w:t xml:space="preserve">How effective were Roosevelt’s strategies to </w:t>
      </w:r>
      <w:proofErr w:type="gramStart"/>
      <w:r w:rsidRPr="00BF453B">
        <w:rPr>
          <w:rFonts w:ascii="BlissPro-Light" w:hAnsi="BlissPro-Light" w:cs="BlissPro-Light"/>
          <w:color w:val="000000"/>
          <w:sz w:val="32"/>
          <w:szCs w:val="32"/>
        </w:rPr>
        <w:t>deal</w:t>
      </w:r>
      <w:proofErr w:type="gramEnd"/>
    </w:p>
    <w:p w14:paraId="04AA7CB2"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BlissPro-Light" w:hAnsi="BlissPro-Light" w:cs="BlissPro-Light"/>
          <w:color w:val="000000"/>
          <w:sz w:val="32"/>
          <w:szCs w:val="32"/>
        </w:rPr>
        <w:t>with the domestic problems facing the USA in the</w:t>
      </w:r>
    </w:p>
    <w:p w14:paraId="1B7E6865"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BlissPro-Light" w:hAnsi="BlissPro-Light" w:cs="BlissPro-Light"/>
          <w:color w:val="000000"/>
          <w:sz w:val="32"/>
          <w:szCs w:val="32"/>
        </w:rPr>
        <w:t>1930s?</w:t>
      </w:r>
    </w:p>
    <w:p w14:paraId="5B77B937"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SymbolMT" w:hAnsi="SymbolMT" w:cs="SymbolMT"/>
          <w:color w:val="000000"/>
          <w:sz w:val="32"/>
          <w:szCs w:val="32"/>
        </w:rPr>
        <w:t>•</w:t>
      </w:r>
      <w:r w:rsidRPr="00BF453B">
        <w:rPr>
          <w:rFonts w:ascii="BlissPro-Light" w:hAnsi="BlissPro-Light" w:cs="BlissPro-Light"/>
          <w:color w:val="000000"/>
          <w:sz w:val="32"/>
          <w:szCs w:val="32"/>
        </w:rPr>
        <w:t>• Roosevelt’s First Hundred Days</w:t>
      </w:r>
    </w:p>
    <w:p w14:paraId="1B095A9C"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SymbolMT" w:hAnsi="SymbolMT" w:cs="SymbolMT"/>
          <w:color w:val="000000"/>
          <w:sz w:val="32"/>
          <w:szCs w:val="32"/>
        </w:rPr>
        <w:t>•</w:t>
      </w:r>
      <w:r w:rsidRPr="00BF453B">
        <w:rPr>
          <w:rFonts w:ascii="BlissPro-Light" w:hAnsi="BlissPro-Light" w:cs="BlissPro-Light"/>
          <w:color w:val="000000"/>
          <w:sz w:val="32"/>
          <w:szCs w:val="32"/>
        </w:rPr>
        <w:t>• Development of New Deal policies and the need</w:t>
      </w:r>
    </w:p>
    <w:p w14:paraId="50E5CE2A"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BlissPro-Light" w:hAnsi="BlissPro-Light" w:cs="BlissPro-Light"/>
          <w:color w:val="000000"/>
          <w:sz w:val="32"/>
          <w:szCs w:val="32"/>
        </w:rPr>
        <w:t>for the Second New Deal</w:t>
      </w:r>
    </w:p>
    <w:p w14:paraId="1B2303A4"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SymbolMT" w:hAnsi="SymbolMT" w:cs="SymbolMT"/>
          <w:color w:val="000000"/>
          <w:sz w:val="32"/>
          <w:szCs w:val="32"/>
        </w:rPr>
        <w:t>•</w:t>
      </w:r>
      <w:r w:rsidRPr="00BF453B">
        <w:rPr>
          <w:rFonts w:ascii="BlissPro-Light" w:hAnsi="BlissPro-Light" w:cs="BlissPro-Light"/>
          <w:color w:val="000000"/>
          <w:sz w:val="32"/>
          <w:szCs w:val="32"/>
        </w:rPr>
        <w:t>• Roosevelt’s political strategies, e.g. the New Deal</w:t>
      </w:r>
    </w:p>
    <w:p w14:paraId="294F7103"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BlissPro-Light" w:hAnsi="BlissPro-Light" w:cs="BlissPro-Light"/>
          <w:color w:val="000000"/>
          <w:sz w:val="32"/>
          <w:szCs w:val="32"/>
        </w:rPr>
        <w:t>Coalition</w:t>
      </w:r>
    </w:p>
    <w:p w14:paraId="67AF5009"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SymbolMT" w:hAnsi="SymbolMT" w:cs="SymbolMT"/>
          <w:color w:val="000000"/>
          <w:sz w:val="32"/>
          <w:szCs w:val="32"/>
        </w:rPr>
        <w:t>•</w:t>
      </w:r>
      <w:r w:rsidRPr="00BF453B">
        <w:rPr>
          <w:rFonts w:ascii="BlissPro-Light" w:hAnsi="BlissPro-Light" w:cs="BlissPro-Light"/>
          <w:color w:val="000000"/>
          <w:sz w:val="32"/>
          <w:szCs w:val="32"/>
        </w:rPr>
        <w:t>• Reasons for the Roosevelt Depression/Recession</w:t>
      </w:r>
    </w:p>
    <w:p w14:paraId="4B9E6234"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BlissPro-Light" w:hAnsi="BlissPro-Light" w:cs="BlissPro-Light"/>
          <w:color w:val="000000"/>
          <w:sz w:val="32"/>
          <w:szCs w:val="32"/>
        </w:rPr>
        <w:t>(1937–38)</w:t>
      </w:r>
    </w:p>
    <w:p w14:paraId="162A452D"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BlissPro-Light" w:hAnsi="BlissPro-Light" w:cs="BlissPro-Light"/>
          <w:color w:val="000000"/>
          <w:sz w:val="32"/>
          <w:szCs w:val="32"/>
        </w:rPr>
        <w:t>Why was there opposition to the New Deal policies</w:t>
      </w:r>
    </w:p>
    <w:p w14:paraId="6EAC927B"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BlissPro-Light" w:hAnsi="BlissPro-Light" w:cs="BlissPro-Light"/>
          <w:color w:val="000000"/>
          <w:sz w:val="32"/>
          <w:szCs w:val="32"/>
        </w:rPr>
        <w:t>and what impact did it have?</w:t>
      </w:r>
    </w:p>
    <w:p w14:paraId="6D7C6F4B"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SymbolMT" w:hAnsi="SymbolMT" w:cs="SymbolMT"/>
          <w:color w:val="000000"/>
          <w:sz w:val="32"/>
          <w:szCs w:val="32"/>
        </w:rPr>
        <w:t>•</w:t>
      </w:r>
      <w:r w:rsidRPr="00BF453B">
        <w:rPr>
          <w:rFonts w:ascii="BlissPro-Light" w:hAnsi="BlissPro-Light" w:cs="BlissPro-Light"/>
          <w:color w:val="000000"/>
          <w:sz w:val="32"/>
          <w:szCs w:val="32"/>
        </w:rPr>
        <w:t>• Opposition from the liberal left</w:t>
      </w:r>
    </w:p>
    <w:p w14:paraId="59C67EC4"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SymbolMT" w:hAnsi="SymbolMT" w:cs="SymbolMT"/>
          <w:color w:val="000000"/>
          <w:sz w:val="32"/>
          <w:szCs w:val="32"/>
        </w:rPr>
        <w:t>•</w:t>
      </w:r>
      <w:r w:rsidRPr="00BF453B">
        <w:rPr>
          <w:rFonts w:ascii="BlissPro-Light" w:hAnsi="BlissPro-Light" w:cs="BlissPro-Light"/>
          <w:color w:val="000000"/>
          <w:sz w:val="32"/>
          <w:szCs w:val="32"/>
        </w:rPr>
        <w:t>• Opposition from the conservative right</w:t>
      </w:r>
    </w:p>
    <w:p w14:paraId="2EF9FC0C"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SymbolMT" w:hAnsi="SymbolMT" w:cs="SymbolMT"/>
          <w:color w:val="000000"/>
          <w:sz w:val="32"/>
          <w:szCs w:val="32"/>
        </w:rPr>
        <w:t>•</w:t>
      </w:r>
      <w:r w:rsidRPr="00BF453B">
        <w:rPr>
          <w:rFonts w:ascii="BlissPro-Light" w:hAnsi="BlissPro-Light" w:cs="BlissPro-Light"/>
          <w:color w:val="000000"/>
          <w:sz w:val="32"/>
          <w:szCs w:val="32"/>
        </w:rPr>
        <w:t>• Opposition from the Supreme Court</w:t>
      </w:r>
    </w:p>
    <w:p w14:paraId="47471FD7" w14:textId="77777777" w:rsidR="00FB6768" w:rsidRPr="00BF453B" w:rsidRDefault="00FB6768" w:rsidP="00FB6768">
      <w:pPr>
        <w:rPr>
          <w:color w:val="0070C0"/>
          <w:sz w:val="32"/>
          <w:szCs w:val="32"/>
        </w:rPr>
      </w:pPr>
      <w:r w:rsidRPr="00BF453B">
        <w:rPr>
          <w:rFonts w:ascii="SymbolMT" w:hAnsi="SymbolMT" w:cs="SymbolMT"/>
          <w:color w:val="000000"/>
          <w:sz w:val="32"/>
          <w:szCs w:val="32"/>
        </w:rPr>
        <w:t>•</w:t>
      </w:r>
      <w:r w:rsidRPr="00BF453B">
        <w:rPr>
          <w:rFonts w:ascii="BlissPro-Light" w:hAnsi="BlissPro-Light" w:cs="BlissPro-Light"/>
          <w:color w:val="000000"/>
          <w:sz w:val="32"/>
          <w:szCs w:val="32"/>
        </w:rPr>
        <w:t>• Roosevelt’s responses to opposition</w:t>
      </w:r>
    </w:p>
    <w:p w14:paraId="0E9D5FE3" w14:textId="77777777" w:rsidR="00FB6768" w:rsidRDefault="00FB6768" w:rsidP="00FB6768">
      <w:pPr>
        <w:jc w:val="center"/>
        <w:rPr>
          <w:color w:val="0070C0"/>
          <w:sz w:val="32"/>
          <w:szCs w:val="32"/>
        </w:rPr>
      </w:pPr>
    </w:p>
    <w:p w14:paraId="467446B4" w14:textId="77777777" w:rsidR="00FB6768" w:rsidRPr="00BE345F" w:rsidRDefault="00FB6768" w:rsidP="00FB6768">
      <w:pPr>
        <w:kinsoku w:val="0"/>
        <w:overflowPunct w:val="0"/>
        <w:autoSpaceDE w:val="0"/>
        <w:autoSpaceDN w:val="0"/>
        <w:adjustRightInd w:val="0"/>
        <w:spacing w:before="6" w:after="0" w:line="240" w:lineRule="auto"/>
        <w:rPr>
          <w:rFonts w:ascii="Arial" w:hAnsi="Arial" w:cs="Arial"/>
          <w:sz w:val="12"/>
          <w:szCs w:val="12"/>
        </w:rPr>
      </w:pPr>
    </w:p>
    <w:p w14:paraId="75C94CEA" w14:textId="77777777" w:rsidR="00FB6768" w:rsidRDefault="00FB6768" w:rsidP="00FB6768"/>
    <w:p w14:paraId="4698B1EE" w14:textId="77777777" w:rsidR="00FB6768" w:rsidRPr="00477896" w:rsidRDefault="00FB6768" w:rsidP="00FB6768">
      <w:pPr>
        <w:jc w:val="center"/>
        <w:rPr>
          <w:color w:val="0070C0"/>
          <w:sz w:val="32"/>
          <w:szCs w:val="32"/>
        </w:rPr>
      </w:pPr>
    </w:p>
    <w:p w14:paraId="6AEEDA4A" w14:textId="77777777" w:rsidR="00FB6768" w:rsidRPr="00477896" w:rsidRDefault="00FB6768" w:rsidP="00FB6768">
      <w:pPr>
        <w:rPr>
          <w:sz w:val="32"/>
          <w:szCs w:val="32"/>
        </w:rPr>
      </w:pPr>
    </w:p>
    <w:p w14:paraId="68393920" w14:textId="77777777" w:rsidR="00FB6768" w:rsidRPr="00477896" w:rsidRDefault="00FB6768" w:rsidP="00FB6768">
      <w:pPr>
        <w:rPr>
          <w:sz w:val="32"/>
          <w:szCs w:val="32"/>
        </w:rPr>
      </w:pPr>
    </w:p>
    <w:p w14:paraId="76515E5B" w14:textId="77777777" w:rsidR="00FB6768" w:rsidRPr="00477896" w:rsidRDefault="00FB6768" w:rsidP="00FB6768">
      <w:pPr>
        <w:jc w:val="center"/>
        <w:rPr>
          <w:sz w:val="32"/>
          <w:szCs w:val="32"/>
        </w:rPr>
      </w:pPr>
    </w:p>
    <w:p w14:paraId="2A9DD22E" w14:textId="77777777" w:rsidR="00FB6768" w:rsidRDefault="00FB6768" w:rsidP="00FB6768">
      <w:pPr>
        <w:rPr>
          <w:sz w:val="32"/>
          <w:szCs w:val="32"/>
        </w:rPr>
      </w:pPr>
    </w:p>
    <w:p w14:paraId="0394F1C7" w14:textId="77777777" w:rsidR="00FB6768" w:rsidRPr="00033608" w:rsidRDefault="00FB6768" w:rsidP="00FB6768">
      <w:pPr>
        <w:rPr>
          <w:b/>
          <w:color w:val="0070C0"/>
          <w:sz w:val="32"/>
          <w:szCs w:val="32"/>
        </w:rPr>
      </w:pPr>
      <w:r w:rsidRPr="00033608">
        <w:rPr>
          <w:b/>
          <w:color w:val="0070C0"/>
          <w:sz w:val="32"/>
          <w:szCs w:val="32"/>
        </w:rPr>
        <w:t>The mark schemes used by Cambridge to score paper 1 and paper 2 are listed below:</w:t>
      </w:r>
    </w:p>
    <w:p w14:paraId="040C0237" w14:textId="77777777" w:rsidR="00FB6768" w:rsidRPr="00033608" w:rsidRDefault="00FB6768" w:rsidP="00FB6768">
      <w:pPr>
        <w:kinsoku w:val="0"/>
        <w:overflowPunct w:val="0"/>
        <w:autoSpaceDE w:val="0"/>
        <w:autoSpaceDN w:val="0"/>
        <w:adjustRightInd w:val="0"/>
        <w:spacing w:after="1" w:line="240" w:lineRule="auto"/>
        <w:rPr>
          <w:rFonts w:ascii="Times New Roman" w:hAnsi="Times New Roman" w:cs="Times New Roman"/>
          <w:sz w:val="20"/>
          <w:szCs w:val="20"/>
        </w:rPr>
      </w:pPr>
    </w:p>
    <w:tbl>
      <w:tblPr>
        <w:tblW w:w="0" w:type="auto"/>
        <w:tblInd w:w="102" w:type="dxa"/>
        <w:tblLayout w:type="fixed"/>
        <w:tblCellMar>
          <w:left w:w="0" w:type="dxa"/>
          <w:right w:w="0" w:type="dxa"/>
        </w:tblCellMar>
        <w:tblLook w:val="0000" w:firstRow="0" w:lastRow="0" w:firstColumn="0" w:lastColumn="0" w:noHBand="0" w:noVBand="0"/>
      </w:tblPr>
      <w:tblGrid>
        <w:gridCol w:w="964"/>
        <w:gridCol w:w="6803"/>
        <w:gridCol w:w="1077"/>
        <w:gridCol w:w="1077"/>
      </w:tblGrid>
      <w:tr w:rsidR="00FB6768" w:rsidRPr="00033608" w14:paraId="40F03F0F" w14:textId="77777777" w:rsidTr="009D40FB">
        <w:trPr>
          <w:trHeight w:val="240"/>
        </w:trPr>
        <w:tc>
          <w:tcPr>
            <w:tcW w:w="964" w:type="dxa"/>
            <w:tcBorders>
              <w:top w:val="single" w:sz="4" w:space="0" w:color="000000"/>
              <w:left w:val="single" w:sz="4" w:space="0" w:color="000000"/>
              <w:bottom w:val="single" w:sz="4" w:space="0" w:color="000000"/>
              <w:right w:val="single" w:sz="4" w:space="0" w:color="000000"/>
            </w:tcBorders>
          </w:tcPr>
          <w:p w14:paraId="5BBD9DD1" w14:textId="77777777" w:rsidR="00FB6768" w:rsidRPr="00033608" w:rsidRDefault="00FB6768" w:rsidP="009D40FB">
            <w:pPr>
              <w:kinsoku w:val="0"/>
              <w:overflowPunct w:val="0"/>
              <w:autoSpaceDE w:val="0"/>
              <w:autoSpaceDN w:val="0"/>
              <w:adjustRightInd w:val="0"/>
              <w:spacing w:after="0" w:line="232" w:lineRule="exact"/>
              <w:ind w:left="122"/>
              <w:rPr>
                <w:rFonts w:ascii="Arial" w:hAnsi="Arial" w:cs="Arial"/>
              </w:rPr>
            </w:pPr>
          </w:p>
        </w:tc>
        <w:tc>
          <w:tcPr>
            <w:tcW w:w="6803" w:type="dxa"/>
            <w:tcBorders>
              <w:top w:val="single" w:sz="4" w:space="0" w:color="000000"/>
              <w:left w:val="single" w:sz="4" w:space="0" w:color="000000"/>
              <w:bottom w:val="single" w:sz="4" w:space="0" w:color="000000"/>
              <w:right w:val="single" w:sz="4" w:space="0" w:color="000000"/>
            </w:tcBorders>
          </w:tcPr>
          <w:p w14:paraId="145C50B7" w14:textId="77777777" w:rsidR="00FB6768" w:rsidRPr="00033608" w:rsidRDefault="00FB6768" w:rsidP="009D40FB">
            <w:pPr>
              <w:kinsoku w:val="0"/>
              <w:overflowPunct w:val="0"/>
              <w:autoSpaceDE w:val="0"/>
              <w:autoSpaceDN w:val="0"/>
              <w:adjustRightInd w:val="0"/>
              <w:spacing w:after="0" w:line="232" w:lineRule="exact"/>
              <w:ind w:left="619" w:right="620"/>
              <w:jc w:val="center"/>
              <w:rPr>
                <w:rFonts w:ascii="Arial" w:hAnsi="Arial" w:cs="Arial"/>
                <w:w w:val="105"/>
              </w:rPr>
            </w:pPr>
            <w:r w:rsidRPr="00033608">
              <w:rPr>
                <w:rFonts w:ascii="Arial" w:hAnsi="Arial" w:cs="Arial"/>
                <w:w w:val="105"/>
              </w:rPr>
              <w:t>Mark Scheme</w:t>
            </w:r>
          </w:p>
        </w:tc>
        <w:tc>
          <w:tcPr>
            <w:tcW w:w="1077" w:type="dxa"/>
            <w:tcBorders>
              <w:top w:val="single" w:sz="4" w:space="0" w:color="000000"/>
              <w:left w:val="single" w:sz="4" w:space="0" w:color="000000"/>
              <w:bottom w:val="single" w:sz="4" w:space="0" w:color="000000"/>
              <w:right w:val="single" w:sz="4" w:space="0" w:color="000000"/>
            </w:tcBorders>
          </w:tcPr>
          <w:p w14:paraId="349144A3" w14:textId="77777777" w:rsidR="00FB6768" w:rsidRPr="00033608" w:rsidRDefault="00FB6768" w:rsidP="009D40FB">
            <w:pPr>
              <w:kinsoku w:val="0"/>
              <w:overflowPunct w:val="0"/>
              <w:autoSpaceDE w:val="0"/>
              <w:autoSpaceDN w:val="0"/>
              <w:adjustRightInd w:val="0"/>
              <w:spacing w:after="0" w:line="232" w:lineRule="exact"/>
              <w:ind w:left="55" w:right="56"/>
              <w:jc w:val="center"/>
              <w:rPr>
                <w:rFonts w:ascii="Arial" w:hAnsi="Arial" w:cs="Arial"/>
                <w:w w:val="110"/>
              </w:rPr>
            </w:pPr>
            <w:r w:rsidRPr="00033608">
              <w:rPr>
                <w:rFonts w:ascii="Arial" w:hAnsi="Arial" w:cs="Arial"/>
                <w:w w:val="110"/>
              </w:rPr>
              <w:t>Syllabus</w:t>
            </w:r>
          </w:p>
        </w:tc>
        <w:tc>
          <w:tcPr>
            <w:tcW w:w="1077" w:type="dxa"/>
            <w:tcBorders>
              <w:top w:val="single" w:sz="4" w:space="0" w:color="000000"/>
              <w:left w:val="single" w:sz="4" w:space="0" w:color="000000"/>
              <w:bottom w:val="single" w:sz="4" w:space="0" w:color="000000"/>
              <w:right w:val="single" w:sz="4" w:space="0" w:color="000000"/>
            </w:tcBorders>
          </w:tcPr>
          <w:p w14:paraId="4402F7FB" w14:textId="77777777" w:rsidR="00FB6768" w:rsidRPr="00033608" w:rsidRDefault="00FB6768" w:rsidP="009D40FB">
            <w:pPr>
              <w:kinsoku w:val="0"/>
              <w:overflowPunct w:val="0"/>
              <w:autoSpaceDE w:val="0"/>
              <w:autoSpaceDN w:val="0"/>
              <w:adjustRightInd w:val="0"/>
              <w:spacing w:after="0" w:line="232" w:lineRule="exact"/>
              <w:ind w:left="51" w:right="56"/>
              <w:jc w:val="center"/>
              <w:rPr>
                <w:rFonts w:ascii="Arial" w:hAnsi="Arial" w:cs="Arial"/>
                <w:w w:val="105"/>
              </w:rPr>
            </w:pPr>
            <w:r w:rsidRPr="00033608">
              <w:rPr>
                <w:rFonts w:ascii="Arial" w:hAnsi="Arial" w:cs="Arial"/>
                <w:w w:val="105"/>
              </w:rPr>
              <w:t>Paper</w:t>
            </w:r>
          </w:p>
        </w:tc>
      </w:tr>
      <w:tr w:rsidR="00FB6768" w:rsidRPr="00033608" w14:paraId="1C0C2649" w14:textId="77777777" w:rsidTr="009D40FB">
        <w:trPr>
          <w:trHeight w:val="240"/>
        </w:trPr>
        <w:tc>
          <w:tcPr>
            <w:tcW w:w="964" w:type="dxa"/>
            <w:tcBorders>
              <w:top w:val="single" w:sz="4" w:space="0" w:color="000000"/>
              <w:left w:val="single" w:sz="4" w:space="0" w:color="000000"/>
              <w:bottom w:val="single" w:sz="4" w:space="0" w:color="000000"/>
              <w:right w:val="single" w:sz="4" w:space="0" w:color="000000"/>
            </w:tcBorders>
          </w:tcPr>
          <w:p w14:paraId="5BB00B59" w14:textId="77777777" w:rsidR="00FB6768" w:rsidRPr="00033608" w:rsidRDefault="00FB6768" w:rsidP="009D40FB">
            <w:pPr>
              <w:kinsoku w:val="0"/>
              <w:overflowPunct w:val="0"/>
              <w:autoSpaceDE w:val="0"/>
              <w:autoSpaceDN w:val="0"/>
              <w:adjustRightInd w:val="0"/>
              <w:spacing w:after="0" w:line="240" w:lineRule="auto"/>
              <w:rPr>
                <w:rFonts w:ascii="Times New Roman" w:hAnsi="Times New Roman" w:cs="Times New Roman"/>
                <w:sz w:val="18"/>
                <w:szCs w:val="18"/>
              </w:rPr>
            </w:pPr>
          </w:p>
        </w:tc>
        <w:tc>
          <w:tcPr>
            <w:tcW w:w="6803" w:type="dxa"/>
            <w:tcBorders>
              <w:top w:val="single" w:sz="4" w:space="0" w:color="000000"/>
              <w:left w:val="single" w:sz="4" w:space="0" w:color="000000"/>
              <w:bottom w:val="single" w:sz="4" w:space="0" w:color="000000"/>
              <w:right w:val="single" w:sz="4" w:space="0" w:color="000000"/>
            </w:tcBorders>
          </w:tcPr>
          <w:p w14:paraId="0BB03A90" w14:textId="77777777" w:rsidR="00FB6768" w:rsidRPr="00033608" w:rsidRDefault="00FB6768" w:rsidP="009D40FB">
            <w:pPr>
              <w:kinsoku w:val="0"/>
              <w:overflowPunct w:val="0"/>
              <w:autoSpaceDE w:val="0"/>
              <w:autoSpaceDN w:val="0"/>
              <w:adjustRightInd w:val="0"/>
              <w:spacing w:after="0" w:line="233" w:lineRule="exact"/>
              <w:ind w:left="623" w:right="620"/>
              <w:jc w:val="center"/>
              <w:rPr>
                <w:rFonts w:ascii="Arial" w:hAnsi="Arial" w:cs="Arial"/>
                <w:w w:val="105"/>
              </w:rPr>
            </w:pPr>
            <w:r w:rsidRPr="00033608">
              <w:rPr>
                <w:rFonts w:ascii="Arial" w:hAnsi="Arial" w:cs="Arial"/>
                <w:w w:val="105"/>
              </w:rPr>
              <w:t>Cambr</w:t>
            </w:r>
            <w:r>
              <w:rPr>
                <w:rFonts w:ascii="Arial" w:hAnsi="Arial" w:cs="Arial"/>
                <w:w w:val="105"/>
              </w:rPr>
              <w:t xml:space="preserve">idge International AS/A Level </w:t>
            </w:r>
          </w:p>
        </w:tc>
        <w:tc>
          <w:tcPr>
            <w:tcW w:w="1077" w:type="dxa"/>
            <w:tcBorders>
              <w:top w:val="single" w:sz="4" w:space="0" w:color="000000"/>
              <w:left w:val="single" w:sz="4" w:space="0" w:color="000000"/>
              <w:bottom w:val="single" w:sz="4" w:space="0" w:color="000000"/>
              <w:right w:val="single" w:sz="4" w:space="0" w:color="000000"/>
            </w:tcBorders>
          </w:tcPr>
          <w:p w14:paraId="02C36901" w14:textId="77777777" w:rsidR="00FB6768" w:rsidRPr="00033608" w:rsidRDefault="00FB6768" w:rsidP="009D40FB">
            <w:pPr>
              <w:kinsoku w:val="0"/>
              <w:overflowPunct w:val="0"/>
              <w:autoSpaceDE w:val="0"/>
              <w:autoSpaceDN w:val="0"/>
              <w:adjustRightInd w:val="0"/>
              <w:spacing w:after="0" w:line="233" w:lineRule="exact"/>
              <w:ind w:left="55" w:right="49"/>
              <w:jc w:val="center"/>
              <w:rPr>
                <w:rFonts w:ascii="Arial" w:hAnsi="Arial" w:cs="Arial"/>
              </w:rPr>
            </w:pPr>
            <w:r w:rsidRPr="00033608">
              <w:rPr>
                <w:rFonts w:ascii="Arial" w:hAnsi="Arial" w:cs="Arial"/>
              </w:rPr>
              <w:t>9389</w:t>
            </w:r>
          </w:p>
        </w:tc>
        <w:tc>
          <w:tcPr>
            <w:tcW w:w="1077" w:type="dxa"/>
            <w:tcBorders>
              <w:top w:val="single" w:sz="4" w:space="0" w:color="000000"/>
              <w:left w:val="single" w:sz="4" w:space="0" w:color="000000"/>
              <w:bottom w:val="single" w:sz="4" w:space="0" w:color="000000"/>
              <w:right w:val="single" w:sz="4" w:space="0" w:color="000000"/>
            </w:tcBorders>
          </w:tcPr>
          <w:p w14:paraId="1D9FF1CE" w14:textId="77777777" w:rsidR="00FB6768" w:rsidRPr="00033608" w:rsidRDefault="00FB6768" w:rsidP="009D40FB">
            <w:pPr>
              <w:kinsoku w:val="0"/>
              <w:overflowPunct w:val="0"/>
              <w:autoSpaceDE w:val="0"/>
              <w:autoSpaceDN w:val="0"/>
              <w:adjustRightInd w:val="0"/>
              <w:spacing w:after="0" w:line="233" w:lineRule="exact"/>
              <w:ind w:left="55" w:right="48"/>
              <w:jc w:val="center"/>
              <w:rPr>
                <w:rFonts w:ascii="Arial" w:hAnsi="Arial" w:cs="Arial"/>
              </w:rPr>
            </w:pPr>
            <w:r>
              <w:rPr>
                <w:rFonts w:ascii="Arial" w:hAnsi="Arial" w:cs="Arial"/>
              </w:rPr>
              <w:t>1</w:t>
            </w:r>
          </w:p>
        </w:tc>
      </w:tr>
    </w:tbl>
    <w:p w14:paraId="19257CB6" w14:textId="77777777" w:rsidR="00FB6768" w:rsidRPr="00033608" w:rsidRDefault="00FB6768" w:rsidP="00FB6768">
      <w:pPr>
        <w:kinsoku w:val="0"/>
        <w:overflowPunct w:val="0"/>
        <w:autoSpaceDE w:val="0"/>
        <w:autoSpaceDN w:val="0"/>
        <w:adjustRightInd w:val="0"/>
        <w:spacing w:before="11" w:after="0" w:line="240" w:lineRule="auto"/>
        <w:rPr>
          <w:rFonts w:ascii="Times New Roman" w:hAnsi="Times New Roman" w:cs="Times New Roman"/>
          <w:sz w:val="17"/>
          <w:szCs w:val="17"/>
        </w:rPr>
      </w:pPr>
    </w:p>
    <w:p w14:paraId="4E2E22D0" w14:textId="77777777" w:rsidR="00FB6768" w:rsidRPr="00033608" w:rsidRDefault="00FB6768" w:rsidP="00FB6768">
      <w:pPr>
        <w:kinsoku w:val="0"/>
        <w:overflowPunct w:val="0"/>
        <w:autoSpaceDE w:val="0"/>
        <w:autoSpaceDN w:val="0"/>
        <w:adjustRightInd w:val="0"/>
        <w:spacing w:before="24" w:after="0" w:line="480" w:lineRule="auto"/>
        <w:ind w:left="112" w:right="7250"/>
        <w:rPr>
          <w:rFonts w:ascii="Arial" w:hAnsi="Arial" w:cs="Arial"/>
          <w:w w:val="110"/>
        </w:rPr>
      </w:pPr>
      <w:r w:rsidRPr="00033608">
        <w:rPr>
          <w:rFonts w:ascii="Arial" w:hAnsi="Arial" w:cs="Arial"/>
          <w:w w:val="110"/>
        </w:rPr>
        <w:t>Generic levels of response Part (a)</w:t>
      </w:r>
    </w:p>
    <w:p w14:paraId="5AFA7774" w14:textId="77777777" w:rsidR="00FB6768" w:rsidRPr="00033608" w:rsidRDefault="00FB6768" w:rsidP="00FB6768">
      <w:pPr>
        <w:kinsoku w:val="0"/>
        <w:overflowPunct w:val="0"/>
        <w:autoSpaceDE w:val="0"/>
        <w:autoSpaceDN w:val="0"/>
        <w:adjustRightInd w:val="0"/>
        <w:spacing w:before="7" w:after="0" w:line="240" w:lineRule="auto"/>
        <w:ind w:left="112"/>
        <w:rPr>
          <w:rFonts w:ascii="Arial" w:hAnsi="Arial" w:cs="Arial"/>
          <w:w w:val="105"/>
        </w:rPr>
      </w:pPr>
      <w:r w:rsidRPr="00033608">
        <w:rPr>
          <w:rFonts w:ascii="Arial" w:hAnsi="Arial" w:cs="Arial"/>
          <w:w w:val="105"/>
        </w:rPr>
        <w:t>Level 4: Makes a developed comparison [12–15]</w:t>
      </w:r>
    </w:p>
    <w:p w14:paraId="55C57A93" w14:textId="77777777" w:rsidR="00FB6768" w:rsidRPr="00033608" w:rsidRDefault="00FB6768" w:rsidP="00FB6768">
      <w:pPr>
        <w:kinsoku w:val="0"/>
        <w:overflowPunct w:val="0"/>
        <w:autoSpaceDE w:val="0"/>
        <w:autoSpaceDN w:val="0"/>
        <w:adjustRightInd w:val="0"/>
        <w:spacing w:after="0" w:line="240" w:lineRule="auto"/>
        <w:ind w:left="112" w:right="942"/>
        <w:rPr>
          <w:rFonts w:ascii="Arial" w:hAnsi="Arial" w:cs="Arial"/>
        </w:rPr>
      </w:pPr>
      <w:r w:rsidRPr="00033608">
        <w:rPr>
          <w:rFonts w:ascii="Arial" w:hAnsi="Arial" w:cs="Arial"/>
        </w:rPr>
        <w:t xml:space="preserve">Makes a developed comparison between the two sources, </w:t>
      </w:r>
      <w:proofErr w:type="spellStart"/>
      <w:r w:rsidRPr="00033608">
        <w:rPr>
          <w:rFonts w:ascii="Arial" w:hAnsi="Arial" w:cs="Arial"/>
        </w:rPr>
        <w:t>recognising</w:t>
      </w:r>
      <w:proofErr w:type="spellEnd"/>
      <w:r w:rsidRPr="00033608">
        <w:rPr>
          <w:rFonts w:ascii="Arial" w:hAnsi="Arial" w:cs="Arial"/>
        </w:rPr>
        <w:t xml:space="preserve"> points of similarity and difference. Uses knowledge to evaluate the sources and shows good contextual awareness.</w:t>
      </w:r>
    </w:p>
    <w:p w14:paraId="13FC46A7" w14:textId="77777777" w:rsidR="00FB6768" w:rsidRPr="00033608" w:rsidRDefault="00FB6768" w:rsidP="00FB6768">
      <w:pPr>
        <w:kinsoku w:val="0"/>
        <w:overflowPunct w:val="0"/>
        <w:autoSpaceDE w:val="0"/>
        <w:autoSpaceDN w:val="0"/>
        <w:adjustRightInd w:val="0"/>
        <w:spacing w:after="0" w:line="240" w:lineRule="auto"/>
        <w:rPr>
          <w:rFonts w:ascii="Arial" w:hAnsi="Arial" w:cs="Arial"/>
        </w:rPr>
      </w:pPr>
    </w:p>
    <w:p w14:paraId="502F21B3" w14:textId="77777777" w:rsidR="00FB6768" w:rsidRPr="00033608" w:rsidRDefault="00FB6768" w:rsidP="00FB6768">
      <w:pPr>
        <w:kinsoku w:val="0"/>
        <w:overflowPunct w:val="0"/>
        <w:autoSpaceDE w:val="0"/>
        <w:autoSpaceDN w:val="0"/>
        <w:adjustRightInd w:val="0"/>
        <w:spacing w:after="0" w:line="240" w:lineRule="auto"/>
        <w:ind w:left="112"/>
        <w:rPr>
          <w:rFonts w:ascii="Arial" w:hAnsi="Arial" w:cs="Arial"/>
        </w:rPr>
      </w:pPr>
      <w:r w:rsidRPr="00033608">
        <w:rPr>
          <w:rFonts w:ascii="Arial" w:hAnsi="Arial" w:cs="Arial"/>
        </w:rPr>
        <w:t xml:space="preserve">Level 3: Compares views and identifies similarities </w:t>
      </w:r>
      <w:r w:rsidRPr="00033608">
        <w:rPr>
          <w:rFonts w:ascii="Arial" w:hAnsi="Arial" w:cs="Arial"/>
          <w:i/>
          <w:iCs/>
        </w:rPr>
        <w:t xml:space="preserve">and </w:t>
      </w:r>
      <w:r w:rsidRPr="00033608">
        <w:rPr>
          <w:rFonts w:ascii="Arial" w:hAnsi="Arial" w:cs="Arial"/>
        </w:rPr>
        <w:t>differences [8–11] Compares the views expressed in the sources, identifying differences and similarities. Begins to explain and evaluate the views using the sources and knowledge.</w:t>
      </w:r>
    </w:p>
    <w:p w14:paraId="3B2CB03C" w14:textId="77777777" w:rsidR="00FB6768" w:rsidRPr="00033608" w:rsidRDefault="00FB6768" w:rsidP="00FB6768">
      <w:pPr>
        <w:kinsoku w:val="0"/>
        <w:overflowPunct w:val="0"/>
        <w:autoSpaceDE w:val="0"/>
        <w:autoSpaceDN w:val="0"/>
        <w:adjustRightInd w:val="0"/>
        <w:spacing w:before="11" w:after="0" w:line="240" w:lineRule="auto"/>
        <w:rPr>
          <w:rFonts w:ascii="Arial" w:hAnsi="Arial" w:cs="Arial"/>
          <w:sz w:val="21"/>
          <w:szCs w:val="21"/>
        </w:rPr>
      </w:pPr>
    </w:p>
    <w:p w14:paraId="3C71D054" w14:textId="77777777" w:rsidR="00FB6768" w:rsidRPr="00033608" w:rsidRDefault="00FB6768" w:rsidP="00FB6768">
      <w:pPr>
        <w:kinsoku w:val="0"/>
        <w:overflowPunct w:val="0"/>
        <w:autoSpaceDE w:val="0"/>
        <w:autoSpaceDN w:val="0"/>
        <w:adjustRightInd w:val="0"/>
        <w:spacing w:after="0" w:line="240" w:lineRule="auto"/>
        <w:ind w:left="112"/>
        <w:rPr>
          <w:rFonts w:ascii="Arial" w:hAnsi="Arial" w:cs="Arial"/>
        </w:rPr>
      </w:pPr>
      <w:r w:rsidRPr="00033608">
        <w:rPr>
          <w:rFonts w:ascii="Arial" w:hAnsi="Arial" w:cs="Arial"/>
        </w:rPr>
        <w:t xml:space="preserve">Level 2: Compares views and identifies similarities </w:t>
      </w:r>
      <w:r w:rsidRPr="00033608">
        <w:rPr>
          <w:rFonts w:ascii="Arial" w:hAnsi="Arial" w:cs="Arial"/>
          <w:i/>
          <w:iCs/>
        </w:rPr>
        <w:t xml:space="preserve">and/or </w:t>
      </w:r>
      <w:r w:rsidRPr="00033608">
        <w:rPr>
          <w:rFonts w:ascii="Arial" w:hAnsi="Arial" w:cs="Arial"/>
        </w:rPr>
        <w:t>differences [4–7] Identifies relevant similarities or differences between views/sources and the response may be one- sided with only one aspect explained. Alternatively, both similarities and differences may be mentioned but both aspects lack development.</w:t>
      </w:r>
    </w:p>
    <w:p w14:paraId="7551FAE2" w14:textId="77777777" w:rsidR="00FB6768" w:rsidRPr="00033608" w:rsidRDefault="00FB6768" w:rsidP="00FB6768">
      <w:pPr>
        <w:kinsoku w:val="0"/>
        <w:overflowPunct w:val="0"/>
        <w:autoSpaceDE w:val="0"/>
        <w:autoSpaceDN w:val="0"/>
        <w:adjustRightInd w:val="0"/>
        <w:spacing w:before="11" w:after="0" w:line="240" w:lineRule="auto"/>
        <w:rPr>
          <w:rFonts w:ascii="Arial" w:hAnsi="Arial" w:cs="Arial"/>
          <w:sz w:val="21"/>
          <w:szCs w:val="21"/>
        </w:rPr>
      </w:pPr>
    </w:p>
    <w:p w14:paraId="65129E2B" w14:textId="77777777" w:rsidR="00FB6768" w:rsidRPr="00033608" w:rsidRDefault="00FB6768" w:rsidP="00FB6768">
      <w:pPr>
        <w:kinsoku w:val="0"/>
        <w:overflowPunct w:val="0"/>
        <w:autoSpaceDE w:val="0"/>
        <w:autoSpaceDN w:val="0"/>
        <w:adjustRightInd w:val="0"/>
        <w:spacing w:after="0" w:line="240" w:lineRule="auto"/>
        <w:ind w:left="112"/>
        <w:rPr>
          <w:rFonts w:ascii="Arial" w:hAnsi="Arial" w:cs="Arial"/>
          <w:w w:val="110"/>
        </w:rPr>
      </w:pPr>
      <w:r w:rsidRPr="00033608">
        <w:rPr>
          <w:rFonts w:ascii="Arial" w:hAnsi="Arial" w:cs="Arial"/>
          <w:w w:val="110"/>
        </w:rPr>
        <w:t>Level 1: Describes content of each source</w:t>
      </w:r>
      <w:r w:rsidRPr="00033608">
        <w:rPr>
          <w:rFonts w:ascii="Arial" w:hAnsi="Arial" w:cs="Arial"/>
          <w:spacing w:val="60"/>
          <w:w w:val="110"/>
        </w:rPr>
        <w:t xml:space="preserve"> </w:t>
      </w:r>
      <w:r w:rsidRPr="00033608">
        <w:rPr>
          <w:rFonts w:ascii="Arial" w:hAnsi="Arial" w:cs="Arial"/>
          <w:w w:val="110"/>
        </w:rPr>
        <w:t>[1–3]</w:t>
      </w:r>
    </w:p>
    <w:p w14:paraId="164AD162" w14:textId="77777777" w:rsidR="00FB6768" w:rsidRPr="00033608" w:rsidRDefault="00FB6768" w:rsidP="00FB6768">
      <w:pPr>
        <w:kinsoku w:val="0"/>
        <w:overflowPunct w:val="0"/>
        <w:autoSpaceDE w:val="0"/>
        <w:autoSpaceDN w:val="0"/>
        <w:adjustRightInd w:val="0"/>
        <w:spacing w:after="0" w:line="240" w:lineRule="auto"/>
        <w:ind w:left="112" w:right="539"/>
        <w:rPr>
          <w:rFonts w:ascii="Arial" w:hAnsi="Arial" w:cs="Arial"/>
        </w:rPr>
      </w:pPr>
      <w:r w:rsidRPr="00033608">
        <w:rPr>
          <w:rFonts w:ascii="Arial" w:hAnsi="Arial" w:cs="Arial"/>
        </w:rPr>
        <w:t>Describes or paraphrases the content of the two sources. Very simple comparisons may be made (e.g. one is from a letter and the other is from a speech) but these are not developed.</w:t>
      </w:r>
    </w:p>
    <w:p w14:paraId="4F4F5672" w14:textId="77777777" w:rsidR="00FB6768" w:rsidRPr="00033608" w:rsidRDefault="00FB6768" w:rsidP="00FB6768">
      <w:pPr>
        <w:kinsoku w:val="0"/>
        <w:overflowPunct w:val="0"/>
        <w:autoSpaceDE w:val="0"/>
        <w:autoSpaceDN w:val="0"/>
        <w:adjustRightInd w:val="0"/>
        <w:spacing w:before="10" w:after="0" w:line="240" w:lineRule="auto"/>
        <w:rPr>
          <w:rFonts w:ascii="Arial" w:hAnsi="Arial" w:cs="Arial"/>
          <w:sz w:val="21"/>
          <w:szCs w:val="21"/>
        </w:rPr>
      </w:pPr>
    </w:p>
    <w:p w14:paraId="31B435F2" w14:textId="77777777" w:rsidR="00FB6768" w:rsidRPr="00033608" w:rsidRDefault="00FB6768" w:rsidP="00FB6768">
      <w:pPr>
        <w:kinsoku w:val="0"/>
        <w:overflowPunct w:val="0"/>
        <w:autoSpaceDE w:val="0"/>
        <w:autoSpaceDN w:val="0"/>
        <w:adjustRightInd w:val="0"/>
        <w:spacing w:before="1" w:after="0" w:line="480" w:lineRule="auto"/>
        <w:ind w:left="112" w:right="119"/>
        <w:rPr>
          <w:rFonts w:ascii="Arial" w:hAnsi="Arial" w:cs="Arial"/>
          <w:w w:val="110"/>
        </w:rPr>
      </w:pPr>
      <w:r w:rsidRPr="00033608">
        <w:rPr>
          <w:rFonts w:ascii="Arial" w:hAnsi="Arial" w:cs="Arial"/>
          <w:w w:val="110"/>
        </w:rPr>
        <w:t>Level 0: No relevant comment on the sources or the issue [0] Part (b)</w:t>
      </w:r>
    </w:p>
    <w:p w14:paraId="69865948" w14:textId="77777777" w:rsidR="00FB6768" w:rsidRPr="00033608" w:rsidRDefault="00FB6768" w:rsidP="00FB6768">
      <w:pPr>
        <w:kinsoku w:val="0"/>
        <w:overflowPunct w:val="0"/>
        <w:autoSpaceDE w:val="0"/>
        <w:autoSpaceDN w:val="0"/>
        <w:adjustRightInd w:val="0"/>
        <w:spacing w:before="7" w:after="0" w:line="240" w:lineRule="auto"/>
        <w:ind w:left="112"/>
        <w:rPr>
          <w:rFonts w:ascii="Arial" w:hAnsi="Arial" w:cs="Arial"/>
          <w:w w:val="110"/>
        </w:rPr>
      </w:pPr>
      <w:r w:rsidRPr="00033608">
        <w:rPr>
          <w:rFonts w:ascii="Arial" w:hAnsi="Arial" w:cs="Arial"/>
          <w:w w:val="110"/>
        </w:rPr>
        <w:t>Level 5: Evaluates the sources to reach a sustained judgement</w:t>
      </w:r>
      <w:r w:rsidRPr="00033608">
        <w:rPr>
          <w:rFonts w:ascii="Arial" w:hAnsi="Arial" w:cs="Arial"/>
          <w:spacing w:val="52"/>
          <w:w w:val="110"/>
        </w:rPr>
        <w:t xml:space="preserve"> </w:t>
      </w:r>
      <w:r w:rsidRPr="00033608">
        <w:rPr>
          <w:rFonts w:ascii="Arial" w:hAnsi="Arial" w:cs="Arial"/>
          <w:w w:val="110"/>
        </w:rPr>
        <w:t>[21–25]</w:t>
      </w:r>
    </w:p>
    <w:p w14:paraId="621C0D39" w14:textId="77777777" w:rsidR="00FB6768" w:rsidRPr="00033608" w:rsidRDefault="00FB6768" w:rsidP="00FB6768">
      <w:pPr>
        <w:kinsoku w:val="0"/>
        <w:overflowPunct w:val="0"/>
        <w:autoSpaceDE w:val="0"/>
        <w:autoSpaceDN w:val="0"/>
        <w:adjustRightInd w:val="0"/>
        <w:spacing w:after="0" w:line="240" w:lineRule="auto"/>
        <w:ind w:left="112" w:right="561"/>
        <w:rPr>
          <w:rFonts w:ascii="Arial" w:hAnsi="Arial" w:cs="Arial"/>
        </w:rPr>
      </w:pPr>
      <w:r w:rsidRPr="00033608">
        <w:rPr>
          <w:rFonts w:ascii="Arial" w:hAnsi="Arial" w:cs="Arial"/>
        </w:rPr>
        <w:t>Answers are well focused, demonstrating a clear understanding of the sources and the question. Reaches a sustained judgement about the extent to which the sources support the statement and weighs the evidence in order to do this.</w:t>
      </w:r>
    </w:p>
    <w:p w14:paraId="69343D63" w14:textId="77777777" w:rsidR="00FB6768" w:rsidRPr="00033608" w:rsidRDefault="00FB6768" w:rsidP="00FB6768">
      <w:pPr>
        <w:kinsoku w:val="0"/>
        <w:overflowPunct w:val="0"/>
        <w:autoSpaceDE w:val="0"/>
        <w:autoSpaceDN w:val="0"/>
        <w:adjustRightInd w:val="0"/>
        <w:spacing w:before="11" w:after="0" w:line="240" w:lineRule="auto"/>
        <w:rPr>
          <w:rFonts w:ascii="Arial" w:hAnsi="Arial" w:cs="Arial"/>
          <w:sz w:val="21"/>
          <w:szCs w:val="21"/>
        </w:rPr>
      </w:pPr>
    </w:p>
    <w:p w14:paraId="1423FE92" w14:textId="77777777" w:rsidR="00FB6768" w:rsidRPr="00033608" w:rsidRDefault="00FB6768" w:rsidP="00FB6768">
      <w:pPr>
        <w:kinsoku w:val="0"/>
        <w:overflowPunct w:val="0"/>
        <w:autoSpaceDE w:val="0"/>
        <w:autoSpaceDN w:val="0"/>
        <w:adjustRightInd w:val="0"/>
        <w:spacing w:after="0" w:line="240" w:lineRule="auto"/>
        <w:ind w:left="112"/>
        <w:rPr>
          <w:rFonts w:ascii="Arial" w:hAnsi="Arial" w:cs="Arial"/>
          <w:w w:val="105"/>
        </w:rPr>
      </w:pPr>
      <w:r w:rsidRPr="00033608">
        <w:rPr>
          <w:rFonts w:ascii="Arial" w:hAnsi="Arial" w:cs="Arial"/>
          <w:w w:val="105"/>
        </w:rPr>
        <w:t>Level 4: Evaluates the sources [16–20]</w:t>
      </w:r>
    </w:p>
    <w:p w14:paraId="43E9E754" w14:textId="77777777" w:rsidR="00FB6768" w:rsidRPr="00033608" w:rsidRDefault="00FB6768" w:rsidP="00FB6768">
      <w:pPr>
        <w:kinsoku w:val="0"/>
        <w:overflowPunct w:val="0"/>
        <w:autoSpaceDE w:val="0"/>
        <w:autoSpaceDN w:val="0"/>
        <w:adjustRightInd w:val="0"/>
        <w:spacing w:after="0" w:line="240" w:lineRule="auto"/>
        <w:ind w:left="112" w:right="207"/>
        <w:rPr>
          <w:rFonts w:ascii="Arial" w:hAnsi="Arial" w:cs="Arial"/>
        </w:rPr>
      </w:pPr>
      <w:r w:rsidRPr="00033608">
        <w:rPr>
          <w:rFonts w:ascii="Arial" w:hAnsi="Arial" w:cs="Arial"/>
        </w:rPr>
        <w:t>Demonstrates a clear understanding of the sources and the question. Begins to evaluate the material in context, considering the nature, origin and purpose of the sources in relation to the statement. At the top of this level candidates may begin to reach a judgement but this is not sustained.</w:t>
      </w:r>
    </w:p>
    <w:p w14:paraId="7F5C5582" w14:textId="77777777" w:rsidR="00FB6768" w:rsidRPr="00033608" w:rsidRDefault="00FB6768" w:rsidP="00FB6768">
      <w:pPr>
        <w:kinsoku w:val="0"/>
        <w:overflowPunct w:val="0"/>
        <w:autoSpaceDE w:val="0"/>
        <w:autoSpaceDN w:val="0"/>
        <w:adjustRightInd w:val="0"/>
        <w:spacing w:after="0" w:line="240" w:lineRule="auto"/>
        <w:rPr>
          <w:rFonts w:ascii="Arial" w:hAnsi="Arial" w:cs="Arial"/>
        </w:rPr>
      </w:pPr>
    </w:p>
    <w:p w14:paraId="14494DD2" w14:textId="77777777" w:rsidR="00FB6768" w:rsidRPr="00033608" w:rsidRDefault="00FB6768" w:rsidP="00FB6768">
      <w:pPr>
        <w:kinsoku w:val="0"/>
        <w:overflowPunct w:val="0"/>
        <w:autoSpaceDE w:val="0"/>
        <w:autoSpaceDN w:val="0"/>
        <w:adjustRightInd w:val="0"/>
        <w:spacing w:after="0" w:line="240" w:lineRule="auto"/>
        <w:ind w:left="112"/>
        <w:rPr>
          <w:rFonts w:ascii="Arial" w:hAnsi="Arial" w:cs="Arial"/>
          <w:w w:val="110"/>
        </w:rPr>
      </w:pPr>
      <w:r w:rsidRPr="00033608">
        <w:rPr>
          <w:rFonts w:ascii="Arial" w:hAnsi="Arial" w:cs="Arial"/>
          <w:w w:val="110"/>
        </w:rPr>
        <w:t xml:space="preserve">Level 3: Uses the sources to support </w:t>
      </w:r>
      <w:r w:rsidRPr="00033608">
        <w:rPr>
          <w:rFonts w:ascii="Arial" w:hAnsi="Arial" w:cs="Arial"/>
          <w:i/>
          <w:iCs/>
          <w:w w:val="110"/>
        </w:rPr>
        <w:t xml:space="preserve">and </w:t>
      </w:r>
      <w:r w:rsidRPr="00033608">
        <w:rPr>
          <w:rFonts w:ascii="Arial" w:hAnsi="Arial" w:cs="Arial"/>
          <w:w w:val="110"/>
        </w:rPr>
        <w:t>challenge the statement [11–15]</w:t>
      </w:r>
    </w:p>
    <w:p w14:paraId="5B3B32DA" w14:textId="77777777" w:rsidR="00FB6768" w:rsidRPr="00033608" w:rsidRDefault="00FB6768" w:rsidP="00FB6768">
      <w:pPr>
        <w:kinsoku w:val="0"/>
        <w:overflowPunct w:val="0"/>
        <w:autoSpaceDE w:val="0"/>
        <w:autoSpaceDN w:val="0"/>
        <w:adjustRightInd w:val="0"/>
        <w:spacing w:after="0" w:line="240" w:lineRule="auto"/>
        <w:ind w:left="112" w:right="244"/>
        <w:rPr>
          <w:rFonts w:ascii="Arial" w:hAnsi="Arial" w:cs="Arial"/>
        </w:rPr>
      </w:pPr>
      <w:r w:rsidRPr="00033608">
        <w:rPr>
          <w:rFonts w:ascii="Arial" w:hAnsi="Arial" w:cs="Arial"/>
        </w:rPr>
        <w:lastRenderedPageBreak/>
        <w:t>Makes valid points from the sources to both challenge and support the statement in the question. These comments may be derived from source content or may be about the provenance/nature of the sources.</w:t>
      </w:r>
    </w:p>
    <w:p w14:paraId="091AAC91" w14:textId="77777777" w:rsidR="00FB6768" w:rsidRPr="00033608" w:rsidRDefault="00FB6768" w:rsidP="00FB6768">
      <w:pPr>
        <w:kinsoku w:val="0"/>
        <w:overflowPunct w:val="0"/>
        <w:autoSpaceDE w:val="0"/>
        <w:autoSpaceDN w:val="0"/>
        <w:adjustRightInd w:val="0"/>
        <w:spacing w:after="0" w:line="240" w:lineRule="auto"/>
        <w:rPr>
          <w:rFonts w:ascii="Arial" w:hAnsi="Arial" w:cs="Arial"/>
        </w:rPr>
      </w:pPr>
    </w:p>
    <w:p w14:paraId="5F5AE235" w14:textId="77777777" w:rsidR="00FB6768" w:rsidRPr="00033608" w:rsidRDefault="00FB6768" w:rsidP="00FB6768">
      <w:pPr>
        <w:kinsoku w:val="0"/>
        <w:overflowPunct w:val="0"/>
        <w:autoSpaceDE w:val="0"/>
        <w:autoSpaceDN w:val="0"/>
        <w:adjustRightInd w:val="0"/>
        <w:spacing w:after="0" w:line="240" w:lineRule="auto"/>
        <w:ind w:left="112" w:hanging="1"/>
        <w:rPr>
          <w:rFonts w:ascii="Arial" w:hAnsi="Arial" w:cs="Arial"/>
        </w:rPr>
      </w:pPr>
      <w:r w:rsidRPr="00033608">
        <w:rPr>
          <w:rFonts w:ascii="Arial" w:hAnsi="Arial" w:cs="Arial"/>
        </w:rPr>
        <w:t xml:space="preserve">Level 2: Uses the sources to support </w:t>
      </w:r>
      <w:r w:rsidRPr="00033608">
        <w:rPr>
          <w:rFonts w:ascii="Arial" w:hAnsi="Arial" w:cs="Arial"/>
          <w:i/>
          <w:iCs/>
        </w:rPr>
        <w:t xml:space="preserve">or </w:t>
      </w:r>
      <w:r w:rsidRPr="00033608">
        <w:rPr>
          <w:rFonts w:ascii="Arial" w:hAnsi="Arial" w:cs="Arial"/>
        </w:rPr>
        <w:t>challenge the statement [6–10] Makes valid points from the sources to either support the statement in the question or to challenge it. These comments may be derived from source content or may be about the provenance/nature of the sources.</w:t>
      </w:r>
    </w:p>
    <w:p w14:paraId="3CA4F98D" w14:textId="77777777" w:rsidR="00FB6768" w:rsidRPr="00033608" w:rsidRDefault="00FB6768" w:rsidP="00FB6768">
      <w:pPr>
        <w:kinsoku w:val="0"/>
        <w:overflowPunct w:val="0"/>
        <w:autoSpaceDE w:val="0"/>
        <w:autoSpaceDN w:val="0"/>
        <w:adjustRightInd w:val="0"/>
        <w:spacing w:before="11" w:after="0" w:line="240" w:lineRule="auto"/>
        <w:rPr>
          <w:rFonts w:ascii="Arial" w:hAnsi="Arial" w:cs="Arial"/>
          <w:sz w:val="21"/>
          <w:szCs w:val="21"/>
        </w:rPr>
      </w:pPr>
    </w:p>
    <w:p w14:paraId="20065816" w14:textId="77777777" w:rsidR="00FB6768" w:rsidRPr="00033608" w:rsidRDefault="00FB6768" w:rsidP="00FB6768">
      <w:pPr>
        <w:kinsoku w:val="0"/>
        <w:overflowPunct w:val="0"/>
        <w:autoSpaceDE w:val="0"/>
        <w:autoSpaceDN w:val="0"/>
        <w:adjustRightInd w:val="0"/>
        <w:spacing w:after="0" w:line="240" w:lineRule="auto"/>
        <w:ind w:left="112"/>
        <w:rPr>
          <w:rFonts w:ascii="Arial" w:hAnsi="Arial" w:cs="Arial"/>
          <w:w w:val="110"/>
        </w:rPr>
      </w:pPr>
      <w:r w:rsidRPr="00033608">
        <w:rPr>
          <w:rFonts w:ascii="Arial" w:hAnsi="Arial" w:cs="Arial"/>
          <w:w w:val="110"/>
        </w:rPr>
        <w:t>Level 1: Does not make valid use of the sources [1–5]</w:t>
      </w:r>
    </w:p>
    <w:p w14:paraId="2E6E10DF" w14:textId="77777777" w:rsidR="00FB6768" w:rsidRPr="00033608" w:rsidRDefault="00FB6768" w:rsidP="00FB6768">
      <w:pPr>
        <w:kinsoku w:val="0"/>
        <w:overflowPunct w:val="0"/>
        <w:autoSpaceDE w:val="0"/>
        <w:autoSpaceDN w:val="0"/>
        <w:adjustRightInd w:val="0"/>
        <w:spacing w:after="0" w:line="240" w:lineRule="auto"/>
        <w:ind w:left="112" w:right="539"/>
        <w:rPr>
          <w:rFonts w:ascii="Arial" w:hAnsi="Arial" w:cs="Arial"/>
        </w:rPr>
      </w:pPr>
      <w:r w:rsidRPr="00033608">
        <w:rPr>
          <w:rFonts w:ascii="Arial" w:hAnsi="Arial" w:cs="Arial"/>
        </w:rPr>
        <w:t>Describes the content of the sources with little attempt to link the material to the question. Alternatively, candidates may write an essay about the question without reference to the sources.</w:t>
      </w:r>
    </w:p>
    <w:p w14:paraId="4F89FC6C" w14:textId="77777777" w:rsidR="00FB6768" w:rsidRPr="00033608" w:rsidRDefault="00FB6768" w:rsidP="00FB6768">
      <w:pPr>
        <w:kinsoku w:val="0"/>
        <w:overflowPunct w:val="0"/>
        <w:autoSpaceDE w:val="0"/>
        <w:autoSpaceDN w:val="0"/>
        <w:adjustRightInd w:val="0"/>
        <w:spacing w:after="0" w:line="240" w:lineRule="auto"/>
        <w:rPr>
          <w:rFonts w:ascii="Arial" w:hAnsi="Arial" w:cs="Arial"/>
        </w:rPr>
      </w:pPr>
    </w:p>
    <w:p w14:paraId="7BA5AB06" w14:textId="77777777" w:rsidR="00FB6768" w:rsidRPr="00033608" w:rsidRDefault="00FB6768" w:rsidP="00FB6768">
      <w:pPr>
        <w:kinsoku w:val="0"/>
        <w:overflowPunct w:val="0"/>
        <w:autoSpaceDE w:val="0"/>
        <w:autoSpaceDN w:val="0"/>
        <w:adjustRightInd w:val="0"/>
        <w:spacing w:after="0" w:line="240" w:lineRule="auto"/>
        <w:ind w:left="112"/>
        <w:rPr>
          <w:rFonts w:ascii="Arial" w:hAnsi="Arial" w:cs="Arial"/>
          <w:w w:val="110"/>
        </w:rPr>
      </w:pPr>
      <w:r w:rsidRPr="00033608">
        <w:rPr>
          <w:rFonts w:ascii="Arial" w:hAnsi="Arial" w:cs="Arial"/>
          <w:w w:val="110"/>
        </w:rPr>
        <w:t>Level 0: No relevant comment on the sources or the issue</w:t>
      </w:r>
      <w:r w:rsidRPr="00033608">
        <w:rPr>
          <w:rFonts w:ascii="Arial" w:hAnsi="Arial" w:cs="Arial"/>
          <w:spacing w:val="55"/>
          <w:w w:val="110"/>
        </w:rPr>
        <w:t xml:space="preserve"> </w:t>
      </w:r>
      <w:r w:rsidRPr="00033608">
        <w:rPr>
          <w:rFonts w:ascii="Arial" w:hAnsi="Arial" w:cs="Arial"/>
          <w:w w:val="110"/>
        </w:rPr>
        <w:t>[0]</w:t>
      </w:r>
    </w:p>
    <w:p w14:paraId="1D9F05AF" w14:textId="77777777" w:rsidR="00FB6768" w:rsidRDefault="00FB6768" w:rsidP="00FB6768">
      <w:pPr>
        <w:rPr>
          <w:sz w:val="32"/>
          <w:szCs w:val="32"/>
        </w:rPr>
      </w:pPr>
    </w:p>
    <w:p w14:paraId="78A9D1D4" w14:textId="77777777" w:rsidR="00FB6768" w:rsidRDefault="00FB6768" w:rsidP="00FB6768">
      <w:pPr>
        <w:rPr>
          <w:sz w:val="32"/>
          <w:szCs w:val="32"/>
        </w:rPr>
      </w:pPr>
    </w:p>
    <w:p w14:paraId="25E3A841" w14:textId="77777777" w:rsidR="00FB6768" w:rsidRPr="00033608" w:rsidRDefault="00FB6768" w:rsidP="00FB6768">
      <w:pPr>
        <w:kinsoku w:val="0"/>
        <w:overflowPunct w:val="0"/>
        <w:autoSpaceDE w:val="0"/>
        <w:autoSpaceDN w:val="0"/>
        <w:adjustRightInd w:val="0"/>
        <w:spacing w:after="0" w:line="240" w:lineRule="auto"/>
        <w:rPr>
          <w:rFonts w:ascii="Times New Roman" w:hAnsi="Times New Roman" w:cs="Times New Roman"/>
          <w:sz w:val="20"/>
          <w:szCs w:val="20"/>
        </w:rPr>
      </w:pPr>
    </w:p>
    <w:tbl>
      <w:tblPr>
        <w:tblW w:w="0" w:type="auto"/>
        <w:tblInd w:w="102" w:type="dxa"/>
        <w:tblLayout w:type="fixed"/>
        <w:tblCellMar>
          <w:left w:w="0" w:type="dxa"/>
          <w:right w:w="0" w:type="dxa"/>
        </w:tblCellMar>
        <w:tblLook w:val="0000" w:firstRow="0" w:lastRow="0" w:firstColumn="0" w:lastColumn="0" w:noHBand="0" w:noVBand="0"/>
      </w:tblPr>
      <w:tblGrid>
        <w:gridCol w:w="964"/>
        <w:gridCol w:w="6803"/>
        <w:gridCol w:w="1077"/>
        <w:gridCol w:w="1077"/>
      </w:tblGrid>
      <w:tr w:rsidR="00FB6768" w:rsidRPr="00033608" w14:paraId="723CDEE6" w14:textId="77777777" w:rsidTr="009D40FB">
        <w:trPr>
          <w:trHeight w:val="240"/>
        </w:trPr>
        <w:tc>
          <w:tcPr>
            <w:tcW w:w="964" w:type="dxa"/>
            <w:tcBorders>
              <w:top w:val="single" w:sz="4" w:space="0" w:color="000000"/>
              <w:left w:val="single" w:sz="4" w:space="0" w:color="000000"/>
              <w:bottom w:val="single" w:sz="4" w:space="0" w:color="000000"/>
              <w:right w:val="single" w:sz="4" w:space="0" w:color="000000"/>
            </w:tcBorders>
          </w:tcPr>
          <w:p w14:paraId="29BA915E" w14:textId="77777777" w:rsidR="00FB6768" w:rsidRPr="00033608" w:rsidRDefault="00FB6768" w:rsidP="009D40FB">
            <w:pPr>
              <w:kinsoku w:val="0"/>
              <w:overflowPunct w:val="0"/>
              <w:autoSpaceDE w:val="0"/>
              <w:autoSpaceDN w:val="0"/>
              <w:adjustRightInd w:val="0"/>
              <w:spacing w:after="0" w:line="232" w:lineRule="exact"/>
              <w:ind w:left="122"/>
              <w:rPr>
                <w:rFonts w:ascii="Arial" w:hAnsi="Arial" w:cs="Arial"/>
              </w:rPr>
            </w:pPr>
          </w:p>
        </w:tc>
        <w:tc>
          <w:tcPr>
            <w:tcW w:w="6803" w:type="dxa"/>
            <w:tcBorders>
              <w:top w:val="single" w:sz="4" w:space="0" w:color="000000"/>
              <w:left w:val="single" w:sz="4" w:space="0" w:color="000000"/>
              <w:bottom w:val="single" w:sz="4" w:space="0" w:color="000000"/>
              <w:right w:val="single" w:sz="4" w:space="0" w:color="000000"/>
            </w:tcBorders>
          </w:tcPr>
          <w:p w14:paraId="75678F1F" w14:textId="77777777" w:rsidR="00FB6768" w:rsidRPr="00033608" w:rsidRDefault="00FB6768" w:rsidP="009D40FB">
            <w:pPr>
              <w:kinsoku w:val="0"/>
              <w:overflowPunct w:val="0"/>
              <w:autoSpaceDE w:val="0"/>
              <w:autoSpaceDN w:val="0"/>
              <w:adjustRightInd w:val="0"/>
              <w:spacing w:after="0" w:line="232" w:lineRule="exact"/>
              <w:ind w:left="620" w:right="621"/>
              <w:jc w:val="center"/>
              <w:rPr>
                <w:rFonts w:ascii="Arial" w:hAnsi="Arial" w:cs="Arial"/>
                <w:w w:val="105"/>
              </w:rPr>
            </w:pPr>
            <w:r w:rsidRPr="00033608">
              <w:rPr>
                <w:rFonts w:ascii="Arial" w:hAnsi="Arial" w:cs="Arial"/>
                <w:w w:val="105"/>
              </w:rPr>
              <w:t>Mark Scheme</w:t>
            </w:r>
          </w:p>
        </w:tc>
        <w:tc>
          <w:tcPr>
            <w:tcW w:w="1077" w:type="dxa"/>
            <w:tcBorders>
              <w:top w:val="single" w:sz="4" w:space="0" w:color="000000"/>
              <w:left w:val="single" w:sz="4" w:space="0" w:color="000000"/>
              <w:bottom w:val="single" w:sz="4" w:space="0" w:color="000000"/>
              <w:right w:val="single" w:sz="4" w:space="0" w:color="000000"/>
            </w:tcBorders>
          </w:tcPr>
          <w:p w14:paraId="20EA9F82" w14:textId="77777777" w:rsidR="00FB6768" w:rsidRPr="00033608" w:rsidRDefault="00FB6768" w:rsidP="009D40FB">
            <w:pPr>
              <w:kinsoku w:val="0"/>
              <w:overflowPunct w:val="0"/>
              <w:autoSpaceDE w:val="0"/>
              <w:autoSpaceDN w:val="0"/>
              <w:adjustRightInd w:val="0"/>
              <w:spacing w:after="0" w:line="232" w:lineRule="exact"/>
              <w:ind w:left="55" w:right="56"/>
              <w:jc w:val="center"/>
              <w:rPr>
                <w:rFonts w:ascii="Arial" w:hAnsi="Arial" w:cs="Arial"/>
                <w:w w:val="110"/>
              </w:rPr>
            </w:pPr>
            <w:r w:rsidRPr="00033608">
              <w:rPr>
                <w:rFonts w:ascii="Arial" w:hAnsi="Arial" w:cs="Arial"/>
                <w:w w:val="110"/>
              </w:rPr>
              <w:t>Syllabus</w:t>
            </w:r>
          </w:p>
        </w:tc>
        <w:tc>
          <w:tcPr>
            <w:tcW w:w="1077" w:type="dxa"/>
            <w:tcBorders>
              <w:top w:val="single" w:sz="4" w:space="0" w:color="000000"/>
              <w:left w:val="single" w:sz="4" w:space="0" w:color="000000"/>
              <w:bottom w:val="single" w:sz="4" w:space="0" w:color="000000"/>
              <w:right w:val="single" w:sz="4" w:space="0" w:color="000000"/>
            </w:tcBorders>
          </w:tcPr>
          <w:p w14:paraId="63F612D2" w14:textId="77777777" w:rsidR="00FB6768" w:rsidRPr="00033608" w:rsidRDefault="00FB6768" w:rsidP="009D40FB">
            <w:pPr>
              <w:kinsoku w:val="0"/>
              <w:overflowPunct w:val="0"/>
              <w:autoSpaceDE w:val="0"/>
              <w:autoSpaceDN w:val="0"/>
              <w:adjustRightInd w:val="0"/>
              <w:spacing w:after="0" w:line="232" w:lineRule="exact"/>
              <w:ind w:left="51" w:right="56"/>
              <w:jc w:val="center"/>
              <w:rPr>
                <w:rFonts w:ascii="Arial" w:hAnsi="Arial" w:cs="Arial"/>
                <w:w w:val="105"/>
              </w:rPr>
            </w:pPr>
            <w:r w:rsidRPr="00033608">
              <w:rPr>
                <w:rFonts w:ascii="Arial" w:hAnsi="Arial" w:cs="Arial"/>
                <w:w w:val="105"/>
              </w:rPr>
              <w:t>Paper</w:t>
            </w:r>
          </w:p>
        </w:tc>
      </w:tr>
      <w:tr w:rsidR="00FB6768" w:rsidRPr="00033608" w14:paraId="4ADDF74C" w14:textId="77777777" w:rsidTr="009D40FB">
        <w:trPr>
          <w:trHeight w:val="240"/>
        </w:trPr>
        <w:tc>
          <w:tcPr>
            <w:tcW w:w="964" w:type="dxa"/>
            <w:tcBorders>
              <w:top w:val="single" w:sz="4" w:space="0" w:color="000000"/>
              <w:left w:val="single" w:sz="4" w:space="0" w:color="000000"/>
              <w:bottom w:val="single" w:sz="4" w:space="0" w:color="000000"/>
              <w:right w:val="single" w:sz="4" w:space="0" w:color="000000"/>
            </w:tcBorders>
          </w:tcPr>
          <w:p w14:paraId="24400AE1" w14:textId="77777777" w:rsidR="00FB6768" w:rsidRPr="00033608" w:rsidRDefault="00FB6768" w:rsidP="009D40FB">
            <w:pPr>
              <w:kinsoku w:val="0"/>
              <w:overflowPunct w:val="0"/>
              <w:autoSpaceDE w:val="0"/>
              <w:autoSpaceDN w:val="0"/>
              <w:adjustRightInd w:val="0"/>
              <w:spacing w:after="0" w:line="240" w:lineRule="auto"/>
              <w:rPr>
                <w:rFonts w:ascii="Times New Roman" w:hAnsi="Times New Roman" w:cs="Times New Roman"/>
                <w:sz w:val="18"/>
                <w:szCs w:val="18"/>
              </w:rPr>
            </w:pPr>
          </w:p>
        </w:tc>
        <w:tc>
          <w:tcPr>
            <w:tcW w:w="6803" w:type="dxa"/>
            <w:tcBorders>
              <w:top w:val="single" w:sz="4" w:space="0" w:color="000000"/>
              <w:left w:val="single" w:sz="4" w:space="0" w:color="000000"/>
              <w:bottom w:val="single" w:sz="4" w:space="0" w:color="000000"/>
              <w:right w:val="single" w:sz="4" w:space="0" w:color="000000"/>
            </w:tcBorders>
          </w:tcPr>
          <w:p w14:paraId="47EE0DD0" w14:textId="77777777" w:rsidR="00FB6768" w:rsidRPr="00033608" w:rsidRDefault="00FB6768" w:rsidP="009D40FB">
            <w:pPr>
              <w:kinsoku w:val="0"/>
              <w:overflowPunct w:val="0"/>
              <w:autoSpaceDE w:val="0"/>
              <w:autoSpaceDN w:val="0"/>
              <w:adjustRightInd w:val="0"/>
              <w:spacing w:after="0" w:line="233" w:lineRule="exact"/>
              <w:ind w:left="623" w:right="621"/>
              <w:jc w:val="center"/>
              <w:rPr>
                <w:rFonts w:ascii="Arial" w:hAnsi="Arial" w:cs="Arial"/>
                <w:w w:val="105"/>
              </w:rPr>
            </w:pPr>
            <w:r w:rsidRPr="00033608">
              <w:rPr>
                <w:rFonts w:ascii="Arial" w:hAnsi="Arial" w:cs="Arial"/>
                <w:w w:val="105"/>
              </w:rPr>
              <w:t xml:space="preserve">Cambridge International AS/A Level </w:t>
            </w:r>
          </w:p>
        </w:tc>
        <w:tc>
          <w:tcPr>
            <w:tcW w:w="1077" w:type="dxa"/>
            <w:tcBorders>
              <w:top w:val="single" w:sz="4" w:space="0" w:color="000000"/>
              <w:left w:val="single" w:sz="4" w:space="0" w:color="000000"/>
              <w:bottom w:val="single" w:sz="4" w:space="0" w:color="000000"/>
              <w:right w:val="single" w:sz="4" w:space="0" w:color="000000"/>
            </w:tcBorders>
          </w:tcPr>
          <w:p w14:paraId="1294C79F" w14:textId="77777777" w:rsidR="00FB6768" w:rsidRPr="00033608" w:rsidRDefault="00FB6768" w:rsidP="009D40FB">
            <w:pPr>
              <w:kinsoku w:val="0"/>
              <w:overflowPunct w:val="0"/>
              <w:autoSpaceDE w:val="0"/>
              <w:autoSpaceDN w:val="0"/>
              <w:adjustRightInd w:val="0"/>
              <w:spacing w:after="0" w:line="233" w:lineRule="exact"/>
              <w:ind w:left="55" w:right="55"/>
              <w:jc w:val="center"/>
              <w:rPr>
                <w:rFonts w:ascii="Arial" w:hAnsi="Arial" w:cs="Arial"/>
              </w:rPr>
            </w:pPr>
            <w:r w:rsidRPr="00033608">
              <w:rPr>
                <w:rFonts w:ascii="Arial" w:hAnsi="Arial" w:cs="Arial"/>
              </w:rPr>
              <w:t>9389</w:t>
            </w:r>
          </w:p>
        </w:tc>
        <w:tc>
          <w:tcPr>
            <w:tcW w:w="1077" w:type="dxa"/>
            <w:tcBorders>
              <w:top w:val="single" w:sz="4" w:space="0" w:color="000000"/>
              <w:left w:val="single" w:sz="4" w:space="0" w:color="000000"/>
              <w:bottom w:val="single" w:sz="4" w:space="0" w:color="000000"/>
              <w:right w:val="single" w:sz="4" w:space="0" w:color="000000"/>
            </w:tcBorders>
          </w:tcPr>
          <w:p w14:paraId="70BAD72E" w14:textId="77777777" w:rsidR="00FB6768" w:rsidRPr="00033608" w:rsidRDefault="00FB6768" w:rsidP="009D40FB">
            <w:pPr>
              <w:kinsoku w:val="0"/>
              <w:overflowPunct w:val="0"/>
              <w:autoSpaceDE w:val="0"/>
              <w:autoSpaceDN w:val="0"/>
              <w:adjustRightInd w:val="0"/>
              <w:spacing w:after="0" w:line="233" w:lineRule="exact"/>
              <w:ind w:left="55" w:right="54"/>
              <w:jc w:val="center"/>
              <w:rPr>
                <w:rFonts w:ascii="Arial" w:hAnsi="Arial" w:cs="Arial"/>
              </w:rPr>
            </w:pPr>
            <w:r w:rsidRPr="00033608">
              <w:rPr>
                <w:rFonts w:ascii="Arial" w:hAnsi="Arial" w:cs="Arial"/>
              </w:rPr>
              <w:t>2</w:t>
            </w:r>
          </w:p>
        </w:tc>
      </w:tr>
    </w:tbl>
    <w:p w14:paraId="4064F48D" w14:textId="77777777" w:rsidR="00FB6768" w:rsidRPr="00033608" w:rsidRDefault="00FB6768" w:rsidP="00FB6768">
      <w:pPr>
        <w:kinsoku w:val="0"/>
        <w:overflowPunct w:val="0"/>
        <w:autoSpaceDE w:val="0"/>
        <w:autoSpaceDN w:val="0"/>
        <w:adjustRightInd w:val="0"/>
        <w:spacing w:before="11" w:after="0" w:line="240" w:lineRule="auto"/>
        <w:rPr>
          <w:rFonts w:ascii="Times New Roman" w:hAnsi="Times New Roman" w:cs="Times New Roman"/>
          <w:sz w:val="17"/>
          <w:szCs w:val="17"/>
        </w:rPr>
      </w:pPr>
    </w:p>
    <w:p w14:paraId="7C06AC2C" w14:textId="77777777" w:rsidR="00FB6768" w:rsidRPr="00033608" w:rsidRDefault="00FB6768" w:rsidP="00FB6768">
      <w:pPr>
        <w:kinsoku w:val="0"/>
        <w:overflowPunct w:val="0"/>
        <w:autoSpaceDE w:val="0"/>
        <w:autoSpaceDN w:val="0"/>
        <w:adjustRightInd w:val="0"/>
        <w:spacing w:before="24" w:after="0" w:line="480" w:lineRule="auto"/>
        <w:ind w:left="112" w:right="7250"/>
        <w:rPr>
          <w:rFonts w:ascii="Arial" w:hAnsi="Arial" w:cs="Arial"/>
          <w:w w:val="110"/>
        </w:rPr>
      </w:pPr>
      <w:r w:rsidRPr="00033608">
        <w:rPr>
          <w:rFonts w:ascii="Arial" w:hAnsi="Arial" w:cs="Arial"/>
          <w:w w:val="110"/>
        </w:rPr>
        <w:t>Generic levels of response Part (a)</w:t>
      </w:r>
    </w:p>
    <w:p w14:paraId="270803DB" w14:textId="77777777" w:rsidR="00FB6768" w:rsidRPr="00033608" w:rsidRDefault="00FB6768" w:rsidP="00FB6768">
      <w:pPr>
        <w:kinsoku w:val="0"/>
        <w:overflowPunct w:val="0"/>
        <w:autoSpaceDE w:val="0"/>
        <w:autoSpaceDN w:val="0"/>
        <w:adjustRightInd w:val="0"/>
        <w:spacing w:after="0" w:line="237" w:lineRule="exact"/>
        <w:ind w:left="112"/>
        <w:rPr>
          <w:rFonts w:ascii="Arial" w:hAnsi="Arial" w:cs="Arial"/>
          <w:w w:val="105"/>
        </w:rPr>
      </w:pPr>
      <w:r w:rsidRPr="00033608">
        <w:rPr>
          <w:rFonts w:ascii="Arial" w:hAnsi="Arial" w:cs="Arial"/>
          <w:w w:val="105"/>
        </w:rPr>
        <w:t>Level 4: Evaluates factors [9–10]</w:t>
      </w:r>
    </w:p>
    <w:p w14:paraId="7988A360" w14:textId="77777777" w:rsidR="00FB6768" w:rsidRPr="00033608" w:rsidRDefault="00FB6768" w:rsidP="00FB6768">
      <w:pPr>
        <w:kinsoku w:val="0"/>
        <w:overflowPunct w:val="0"/>
        <w:autoSpaceDE w:val="0"/>
        <w:autoSpaceDN w:val="0"/>
        <w:adjustRightInd w:val="0"/>
        <w:spacing w:after="0" w:line="240" w:lineRule="auto"/>
        <w:ind w:left="112" w:right="207"/>
        <w:rPr>
          <w:rFonts w:ascii="Arial" w:hAnsi="Arial" w:cs="Arial"/>
        </w:rPr>
      </w:pPr>
      <w:r w:rsidRPr="00033608">
        <w:rPr>
          <w:rFonts w:ascii="Arial" w:hAnsi="Arial" w:cs="Arial"/>
        </w:rPr>
        <w:t>Answers are well focused and identify and explain a range of factors. Answers are supported by precise evidence and demonstrate clear understanding of the connections between causes. Answers consider the relative significance of factors and reach a supported conclusion.</w:t>
      </w:r>
    </w:p>
    <w:p w14:paraId="09F08A45" w14:textId="77777777" w:rsidR="00FB6768" w:rsidRPr="00033608" w:rsidRDefault="00FB6768" w:rsidP="00FB6768">
      <w:pPr>
        <w:kinsoku w:val="0"/>
        <w:overflowPunct w:val="0"/>
        <w:autoSpaceDE w:val="0"/>
        <w:autoSpaceDN w:val="0"/>
        <w:adjustRightInd w:val="0"/>
        <w:spacing w:before="11" w:after="0" w:line="240" w:lineRule="auto"/>
        <w:rPr>
          <w:rFonts w:ascii="Arial" w:hAnsi="Arial" w:cs="Arial"/>
          <w:sz w:val="19"/>
          <w:szCs w:val="19"/>
        </w:rPr>
      </w:pPr>
    </w:p>
    <w:p w14:paraId="6BF53E39" w14:textId="77777777" w:rsidR="00FB6768" w:rsidRPr="00033608" w:rsidRDefault="00FB6768" w:rsidP="00FB6768">
      <w:pPr>
        <w:kinsoku w:val="0"/>
        <w:overflowPunct w:val="0"/>
        <w:autoSpaceDE w:val="0"/>
        <w:autoSpaceDN w:val="0"/>
        <w:adjustRightInd w:val="0"/>
        <w:spacing w:after="0" w:line="240" w:lineRule="auto"/>
        <w:ind w:left="112"/>
        <w:rPr>
          <w:rFonts w:ascii="Arial" w:hAnsi="Arial" w:cs="Arial"/>
          <w:w w:val="110"/>
        </w:rPr>
      </w:pPr>
      <w:r w:rsidRPr="00033608">
        <w:rPr>
          <w:rFonts w:ascii="Arial" w:hAnsi="Arial" w:cs="Arial"/>
          <w:w w:val="110"/>
        </w:rPr>
        <w:t>Level 3: Explains factors [6–8]</w:t>
      </w:r>
    </w:p>
    <w:p w14:paraId="3A6103A6" w14:textId="77777777" w:rsidR="00FB6768" w:rsidRPr="00033608" w:rsidRDefault="00FB6768" w:rsidP="00FB6768">
      <w:pPr>
        <w:kinsoku w:val="0"/>
        <w:overflowPunct w:val="0"/>
        <w:autoSpaceDE w:val="0"/>
        <w:autoSpaceDN w:val="0"/>
        <w:adjustRightInd w:val="0"/>
        <w:spacing w:after="0" w:line="240" w:lineRule="auto"/>
        <w:ind w:left="112" w:right="440"/>
        <w:rPr>
          <w:rFonts w:ascii="Arial" w:hAnsi="Arial" w:cs="Arial"/>
        </w:rPr>
      </w:pPr>
      <w:r w:rsidRPr="00033608">
        <w:rPr>
          <w:rFonts w:ascii="Arial" w:hAnsi="Arial" w:cs="Arial"/>
        </w:rPr>
        <w:t>Answers demonstrate good understanding of the demands of the question, providing relevant explanations supported by relevant and detailed information. Answers are clearly expressed. Candidates may attempt to reach a judgement about the significance of factors but this may not be effectively supported.</w:t>
      </w:r>
    </w:p>
    <w:p w14:paraId="36D5C35C" w14:textId="77777777" w:rsidR="00FB6768" w:rsidRPr="00033608" w:rsidRDefault="00FB6768" w:rsidP="00FB6768">
      <w:pPr>
        <w:kinsoku w:val="0"/>
        <w:overflowPunct w:val="0"/>
        <w:autoSpaceDE w:val="0"/>
        <w:autoSpaceDN w:val="0"/>
        <w:adjustRightInd w:val="0"/>
        <w:spacing w:after="0" w:line="240" w:lineRule="auto"/>
        <w:rPr>
          <w:rFonts w:ascii="Arial" w:hAnsi="Arial" w:cs="Arial"/>
          <w:sz w:val="20"/>
          <w:szCs w:val="20"/>
        </w:rPr>
      </w:pPr>
    </w:p>
    <w:p w14:paraId="41B461E9" w14:textId="77777777" w:rsidR="00FB6768" w:rsidRPr="00033608" w:rsidRDefault="00FB6768" w:rsidP="00FB6768">
      <w:pPr>
        <w:kinsoku w:val="0"/>
        <w:overflowPunct w:val="0"/>
        <w:autoSpaceDE w:val="0"/>
        <w:autoSpaceDN w:val="0"/>
        <w:adjustRightInd w:val="0"/>
        <w:spacing w:after="0" w:line="240" w:lineRule="auto"/>
        <w:ind w:left="112"/>
        <w:rPr>
          <w:rFonts w:ascii="Arial" w:hAnsi="Arial" w:cs="Arial"/>
          <w:w w:val="105"/>
        </w:rPr>
      </w:pPr>
      <w:r w:rsidRPr="00033608">
        <w:rPr>
          <w:rFonts w:ascii="Arial" w:hAnsi="Arial" w:cs="Arial"/>
          <w:w w:val="105"/>
        </w:rPr>
        <w:t>Level 2: Describes factors</w:t>
      </w:r>
      <w:r w:rsidRPr="00033608">
        <w:rPr>
          <w:rFonts w:ascii="Arial" w:hAnsi="Arial" w:cs="Arial"/>
          <w:spacing w:val="60"/>
          <w:w w:val="105"/>
        </w:rPr>
        <w:t xml:space="preserve"> </w:t>
      </w:r>
      <w:r w:rsidRPr="00033608">
        <w:rPr>
          <w:rFonts w:ascii="Arial" w:hAnsi="Arial" w:cs="Arial"/>
          <w:w w:val="105"/>
        </w:rPr>
        <w:t>[3–5]</w:t>
      </w:r>
    </w:p>
    <w:p w14:paraId="401CF80B" w14:textId="77777777" w:rsidR="00FB6768" w:rsidRPr="00033608" w:rsidRDefault="00FB6768" w:rsidP="00FB6768">
      <w:pPr>
        <w:kinsoku w:val="0"/>
        <w:overflowPunct w:val="0"/>
        <w:autoSpaceDE w:val="0"/>
        <w:autoSpaceDN w:val="0"/>
        <w:adjustRightInd w:val="0"/>
        <w:spacing w:after="0" w:line="240" w:lineRule="auto"/>
        <w:ind w:left="112" w:right="602"/>
        <w:jc w:val="both"/>
        <w:rPr>
          <w:rFonts w:ascii="Arial" w:hAnsi="Arial" w:cs="Arial"/>
        </w:rPr>
      </w:pPr>
      <w:r w:rsidRPr="00033608">
        <w:rPr>
          <w:rFonts w:ascii="Arial" w:hAnsi="Arial" w:cs="Arial"/>
        </w:rPr>
        <w:t>Answers show some knowledge and understanding of the demands of the question. Answers are either entirely descriptive in approach with few explicit links to the question, or they provide some explanation which is supported by information which is limited in range and depth.</w:t>
      </w:r>
    </w:p>
    <w:p w14:paraId="32649404" w14:textId="77777777" w:rsidR="00FB6768" w:rsidRPr="00033608" w:rsidRDefault="00FB6768" w:rsidP="00FB6768">
      <w:pPr>
        <w:kinsoku w:val="0"/>
        <w:overflowPunct w:val="0"/>
        <w:autoSpaceDE w:val="0"/>
        <w:autoSpaceDN w:val="0"/>
        <w:adjustRightInd w:val="0"/>
        <w:spacing w:after="0" w:line="240" w:lineRule="auto"/>
        <w:rPr>
          <w:rFonts w:ascii="Arial" w:hAnsi="Arial" w:cs="Arial"/>
          <w:sz w:val="20"/>
          <w:szCs w:val="20"/>
        </w:rPr>
      </w:pPr>
    </w:p>
    <w:p w14:paraId="578F2502" w14:textId="77777777" w:rsidR="00FB6768" w:rsidRPr="00033608" w:rsidRDefault="00FB6768" w:rsidP="00FB6768">
      <w:pPr>
        <w:kinsoku w:val="0"/>
        <w:overflowPunct w:val="0"/>
        <w:autoSpaceDE w:val="0"/>
        <w:autoSpaceDN w:val="0"/>
        <w:adjustRightInd w:val="0"/>
        <w:spacing w:after="0" w:line="240" w:lineRule="auto"/>
        <w:ind w:left="112"/>
        <w:rPr>
          <w:rFonts w:ascii="Arial" w:hAnsi="Arial" w:cs="Arial"/>
          <w:w w:val="105"/>
        </w:rPr>
      </w:pPr>
      <w:r w:rsidRPr="00033608">
        <w:rPr>
          <w:rFonts w:ascii="Arial" w:hAnsi="Arial" w:cs="Arial"/>
          <w:w w:val="105"/>
        </w:rPr>
        <w:t>Level 1: Describes the topic/issue [1–2]</w:t>
      </w:r>
    </w:p>
    <w:p w14:paraId="298BA97A" w14:textId="77777777" w:rsidR="00FB6768" w:rsidRPr="00033608" w:rsidRDefault="00FB6768" w:rsidP="00FB6768">
      <w:pPr>
        <w:kinsoku w:val="0"/>
        <w:overflowPunct w:val="0"/>
        <w:autoSpaceDE w:val="0"/>
        <w:autoSpaceDN w:val="0"/>
        <w:adjustRightInd w:val="0"/>
        <w:spacing w:after="0" w:line="240" w:lineRule="auto"/>
        <w:ind w:left="112" w:right="832"/>
        <w:rPr>
          <w:rFonts w:ascii="Arial" w:hAnsi="Arial" w:cs="Arial"/>
        </w:rPr>
      </w:pPr>
      <w:r w:rsidRPr="00033608">
        <w:rPr>
          <w:rFonts w:ascii="Arial" w:hAnsi="Arial" w:cs="Arial"/>
        </w:rPr>
        <w:t xml:space="preserve">Answers contain some relevant material but are descriptive in nature, making little reference to causation. Answers may be assertive or </w:t>
      </w:r>
      <w:proofErr w:type="spellStart"/>
      <w:r w:rsidRPr="00033608">
        <w:rPr>
          <w:rFonts w:ascii="Arial" w:hAnsi="Arial" w:cs="Arial"/>
        </w:rPr>
        <w:t>generalised</w:t>
      </w:r>
      <w:proofErr w:type="spellEnd"/>
      <w:r w:rsidRPr="00033608">
        <w:rPr>
          <w:rFonts w:ascii="Arial" w:hAnsi="Arial" w:cs="Arial"/>
        </w:rPr>
        <w:t>. The response is limited in development.</w:t>
      </w:r>
    </w:p>
    <w:p w14:paraId="6DF16870" w14:textId="77777777" w:rsidR="00FB6768" w:rsidRPr="00033608" w:rsidRDefault="00FB6768" w:rsidP="00FB6768">
      <w:pPr>
        <w:kinsoku w:val="0"/>
        <w:overflowPunct w:val="0"/>
        <w:autoSpaceDE w:val="0"/>
        <w:autoSpaceDN w:val="0"/>
        <w:adjustRightInd w:val="0"/>
        <w:spacing w:after="0" w:line="240" w:lineRule="auto"/>
        <w:rPr>
          <w:rFonts w:ascii="Arial" w:hAnsi="Arial" w:cs="Arial"/>
          <w:sz w:val="20"/>
          <w:szCs w:val="20"/>
        </w:rPr>
      </w:pPr>
    </w:p>
    <w:p w14:paraId="61407697" w14:textId="77777777" w:rsidR="00FB6768" w:rsidRPr="00033608" w:rsidRDefault="00FB6768" w:rsidP="00FB6768">
      <w:pPr>
        <w:kinsoku w:val="0"/>
        <w:overflowPunct w:val="0"/>
        <w:autoSpaceDE w:val="0"/>
        <w:autoSpaceDN w:val="0"/>
        <w:adjustRightInd w:val="0"/>
        <w:spacing w:after="0" w:line="458" w:lineRule="auto"/>
        <w:ind w:left="112" w:right="120"/>
        <w:rPr>
          <w:rFonts w:ascii="Arial" w:hAnsi="Arial" w:cs="Arial"/>
          <w:w w:val="110"/>
        </w:rPr>
      </w:pPr>
      <w:r w:rsidRPr="00033608">
        <w:rPr>
          <w:rFonts w:ascii="Arial" w:hAnsi="Arial" w:cs="Arial"/>
          <w:w w:val="110"/>
        </w:rPr>
        <w:t>Level 0: Answers contain no relevant content [0] Part (b)</w:t>
      </w:r>
    </w:p>
    <w:p w14:paraId="011259E6" w14:textId="77777777" w:rsidR="00FB6768" w:rsidRPr="00033608" w:rsidRDefault="00FB6768" w:rsidP="00FB6768">
      <w:pPr>
        <w:kinsoku w:val="0"/>
        <w:overflowPunct w:val="0"/>
        <w:autoSpaceDE w:val="0"/>
        <w:autoSpaceDN w:val="0"/>
        <w:adjustRightInd w:val="0"/>
        <w:spacing w:before="6" w:after="0" w:line="240" w:lineRule="auto"/>
        <w:ind w:left="112"/>
        <w:rPr>
          <w:rFonts w:ascii="Arial" w:hAnsi="Arial" w:cs="Arial"/>
        </w:rPr>
      </w:pPr>
      <w:r w:rsidRPr="00033608">
        <w:rPr>
          <w:rFonts w:ascii="Arial" w:hAnsi="Arial" w:cs="Arial"/>
        </w:rPr>
        <w:lastRenderedPageBreak/>
        <w:t xml:space="preserve">Level 5: Responses which develop a sustained judgement [18–20] Answers are well focused and closely argued. Arguments are supported by precisely selected evidence. They lead to a relevant conclusion/judgement which is developed and supported. They are fluent and well </w:t>
      </w:r>
      <w:proofErr w:type="spellStart"/>
      <w:r w:rsidRPr="00033608">
        <w:rPr>
          <w:rFonts w:ascii="Arial" w:hAnsi="Arial" w:cs="Arial"/>
        </w:rPr>
        <w:t>organised</w:t>
      </w:r>
      <w:proofErr w:type="spellEnd"/>
      <w:r w:rsidRPr="00033608">
        <w:rPr>
          <w:rFonts w:ascii="Arial" w:hAnsi="Arial" w:cs="Arial"/>
        </w:rPr>
        <w:t>.</w:t>
      </w:r>
    </w:p>
    <w:p w14:paraId="380F7444" w14:textId="77777777" w:rsidR="00FB6768" w:rsidRPr="00033608" w:rsidRDefault="00FB6768" w:rsidP="00FB6768">
      <w:pPr>
        <w:kinsoku w:val="0"/>
        <w:overflowPunct w:val="0"/>
        <w:autoSpaceDE w:val="0"/>
        <w:autoSpaceDN w:val="0"/>
        <w:adjustRightInd w:val="0"/>
        <w:spacing w:before="11" w:after="0" w:line="240" w:lineRule="auto"/>
        <w:rPr>
          <w:rFonts w:ascii="Arial" w:hAnsi="Arial" w:cs="Arial"/>
          <w:sz w:val="19"/>
          <w:szCs w:val="19"/>
        </w:rPr>
      </w:pPr>
    </w:p>
    <w:p w14:paraId="43EC38E2" w14:textId="77777777" w:rsidR="00FB6768" w:rsidRPr="00033608" w:rsidRDefault="00FB6768" w:rsidP="00FB6768">
      <w:pPr>
        <w:kinsoku w:val="0"/>
        <w:overflowPunct w:val="0"/>
        <w:autoSpaceDE w:val="0"/>
        <w:autoSpaceDN w:val="0"/>
        <w:adjustRightInd w:val="0"/>
        <w:spacing w:after="0" w:line="240" w:lineRule="auto"/>
        <w:ind w:left="112" w:right="207"/>
        <w:rPr>
          <w:rFonts w:ascii="Arial" w:hAnsi="Arial" w:cs="Arial"/>
        </w:rPr>
      </w:pPr>
      <w:r w:rsidRPr="00033608">
        <w:rPr>
          <w:rFonts w:ascii="Arial" w:hAnsi="Arial" w:cs="Arial"/>
        </w:rPr>
        <w:t>Level 4: Responses which develop a balanced argument [15–17] Answers show explicit understanding of the demands of the question. They develop a balanced argument supported by a good range of appropriately selected evidence. They begin to form a judgement in response to the question. At this level the judgement may be partial or not fully supported.</w:t>
      </w:r>
    </w:p>
    <w:p w14:paraId="584F15C9" w14:textId="77777777" w:rsidR="00FB6768" w:rsidRPr="00033608" w:rsidRDefault="00FB6768" w:rsidP="00FB6768">
      <w:pPr>
        <w:kinsoku w:val="0"/>
        <w:overflowPunct w:val="0"/>
        <w:autoSpaceDE w:val="0"/>
        <w:autoSpaceDN w:val="0"/>
        <w:adjustRightInd w:val="0"/>
        <w:spacing w:before="11" w:after="0" w:line="240" w:lineRule="auto"/>
        <w:rPr>
          <w:rFonts w:ascii="Arial" w:hAnsi="Arial" w:cs="Arial"/>
          <w:sz w:val="19"/>
          <w:szCs w:val="19"/>
        </w:rPr>
      </w:pPr>
    </w:p>
    <w:p w14:paraId="6D039822" w14:textId="77777777" w:rsidR="00FB6768" w:rsidRPr="00033608" w:rsidRDefault="00FB6768" w:rsidP="00FB6768">
      <w:pPr>
        <w:kinsoku w:val="0"/>
        <w:overflowPunct w:val="0"/>
        <w:autoSpaceDE w:val="0"/>
        <w:autoSpaceDN w:val="0"/>
        <w:adjustRightInd w:val="0"/>
        <w:spacing w:after="0" w:line="240" w:lineRule="auto"/>
        <w:ind w:left="112" w:right="166"/>
        <w:rPr>
          <w:rFonts w:ascii="Arial" w:hAnsi="Arial" w:cs="Arial"/>
        </w:rPr>
      </w:pPr>
      <w:r w:rsidRPr="00033608">
        <w:rPr>
          <w:rFonts w:ascii="Arial" w:hAnsi="Arial" w:cs="Arial"/>
        </w:rPr>
        <w:t xml:space="preserve">Level 3: Responses which begin to develop assessment [10–14] Answers show a developed understanding of the demands of the question. They provide some assessment, supported by relevant and appropriately selected evidence. However, these answers are likely to lack depth and/or balance. Answers are generally coherent and well </w:t>
      </w:r>
      <w:proofErr w:type="spellStart"/>
      <w:r w:rsidRPr="00033608">
        <w:rPr>
          <w:rFonts w:ascii="Arial" w:hAnsi="Arial" w:cs="Arial"/>
        </w:rPr>
        <w:t>organised</w:t>
      </w:r>
      <w:proofErr w:type="spellEnd"/>
      <w:r w:rsidRPr="00033608">
        <w:rPr>
          <w:rFonts w:ascii="Arial" w:hAnsi="Arial" w:cs="Arial"/>
        </w:rPr>
        <w:t>.</w:t>
      </w:r>
    </w:p>
    <w:p w14:paraId="3DF04192" w14:textId="77777777" w:rsidR="00FB6768" w:rsidRPr="00033608" w:rsidRDefault="00FB6768" w:rsidP="00FB6768">
      <w:pPr>
        <w:kinsoku w:val="0"/>
        <w:overflowPunct w:val="0"/>
        <w:autoSpaceDE w:val="0"/>
        <w:autoSpaceDN w:val="0"/>
        <w:adjustRightInd w:val="0"/>
        <w:spacing w:before="11" w:after="0" w:line="240" w:lineRule="auto"/>
        <w:rPr>
          <w:rFonts w:ascii="Arial" w:hAnsi="Arial" w:cs="Arial"/>
          <w:sz w:val="19"/>
          <w:szCs w:val="19"/>
        </w:rPr>
      </w:pPr>
    </w:p>
    <w:p w14:paraId="45104333" w14:textId="77777777" w:rsidR="00FB6768" w:rsidRPr="00033608" w:rsidRDefault="00FB6768" w:rsidP="00FB6768">
      <w:pPr>
        <w:kinsoku w:val="0"/>
        <w:overflowPunct w:val="0"/>
        <w:autoSpaceDE w:val="0"/>
        <w:autoSpaceDN w:val="0"/>
        <w:adjustRightInd w:val="0"/>
        <w:spacing w:after="0" w:line="240" w:lineRule="auto"/>
        <w:ind w:left="112" w:right="110"/>
        <w:rPr>
          <w:rFonts w:ascii="Arial" w:hAnsi="Arial" w:cs="Arial"/>
        </w:rPr>
      </w:pPr>
      <w:r w:rsidRPr="00033608">
        <w:rPr>
          <w:rFonts w:ascii="Arial" w:hAnsi="Arial" w:cs="Arial"/>
        </w:rPr>
        <w:t>Level 2: Responses which show some understanding of the question [6–9] Answers show some understanding of the focus of the question. They are either entirely descriptive with few explicit links to the question or they may contain some explicit comment with relevant but limited support.</w:t>
      </w:r>
    </w:p>
    <w:p w14:paraId="1BEEC81B" w14:textId="77777777" w:rsidR="00FB6768" w:rsidRPr="00033608" w:rsidRDefault="00FB6768" w:rsidP="00FB6768">
      <w:pPr>
        <w:kinsoku w:val="0"/>
        <w:overflowPunct w:val="0"/>
        <w:autoSpaceDE w:val="0"/>
        <w:autoSpaceDN w:val="0"/>
        <w:adjustRightInd w:val="0"/>
        <w:spacing w:before="10" w:after="0" w:line="240" w:lineRule="auto"/>
        <w:rPr>
          <w:rFonts w:ascii="Arial" w:hAnsi="Arial" w:cs="Arial"/>
          <w:sz w:val="19"/>
          <w:szCs w:val="19"/>
        </w:rPr>
      </w:pPr>
    </w:p>
    <w:p w14:paraId="327F7FB6" w14:textId="77777777" w:rsidR="00FB6768" w:rsidRPr="00033608" w:rsidRDefault="00FB6768" w:rsidP="00FB6768">
      <w:pPr>
        <w:kinsoku w:val="0"/>
        <w:overflowPunct w:val="0"/>
        <w:autoSpaceDE w:val="0"/>
        <w:autoSpaceDN w:val="0"/>
        <w:adjustRightInd w:val="0"/>
        <w:spacing w:after="0" w:line="240" w:lineRule="auto"/>
        <w:ind w:left="112"/>
        <w:rPr>
          <w:rFonts w:ascii="Arial" w:hAnsi="Arial" w:cs="Arial"/>
          <w:w w:val="110"/>
        </w:rPr>
      </w:pPr>
      <w:r w:rsidRPr="00033608">
        <w:rPr>
          <w:rFonts w:ascii="Arial" w:hAnsi="Arial" w:cs="Arial"/>
          <w:w w:val="110"/>
        </w:rPr>
        <w:t>Level 1: Descriptive or partial responses [1–5]</w:t>
      </w:r>
    </w:p>
    <w:p w14:paraId="60534308" w14:textId="77777777" w:rsidR="00FB6768" w:rsidRPr="00033608" w:rsidRDefault="00FB6768" w:rsidP="00FB6768">
      <w:pPr>
        <w:kinsoku w:val="0"/>
        <w:overflowPunct w:val="0"/>
        <w:autoSpaceDE w:val="0"/>
        <w:autoSpaceDN w:val="0"/>
        <w:adjustRightInd w:val="0"/>
        <w:spacing w:after="0" w:line="240" w:lineRule="auto"/>
        <w:ind w:left="112" w:right="453"/>
        <w:rPr>
          <w:rFonts w:ascii="Arial" w:hAnsi="Arial" w:cs="Arial"/>
        </w:rPr>
      </w:pPr>
      <w:r w:rsidRPr="00033608">
        <w:rPr>
          <w:rFonts w:ascii="Arial" w:hAnsi="Arial" w:cs="Arial"/>
        </w:rPr>
        <w:t xml:space="preserve">Answers contain descriptive material which is only loosely linked to the focus of the question. They may only address part of the question. Alternatively, there may be some explicit comment on the question which lacks detailed factual support. Answers are likely to be </w:t>
      </w:r>
      <w:proofErr w:type="spellStart"/>
      <w:r w:rsidRPr="00033608">
        <w:rPr>
          <w:rFonts w:ascii="Arial" w:hAnsi="Arial" w:cs="Arial"/>
        </w:rPr>
        <w:t>generalised</w:t>
      </w:r>
      <w:proofErr w:type="spellEnd"/>
      <w:r w:rsidRPr="00033608">
        <w:rPr>
          <w:rFonts w:ascii="Arial" w:hAnsi="Arial" w:cs="Arial"/>
        </w:rPr>
        <w:t xml:space="preserve"> and assertive. Answers may be fragmentary and disjointed.</w:t>
      </w:r>
    </w:p>
    <w:p w14:paraId="753F628B" w14:textId="77777777" w:rsidR="00FB6768" w:rsidRPr="00033608" w:rsidRDefault="00FB6768" w:rsidP="00FB6768">
      <w:pPr>
        <w:kinsoku w:val="0"/>
        <w:overflowPunct w:val="0"/>
        <w:autoSpaceDE w:val="0"/>
        <w:autoSpaceDN w:val="0"/>
        <w:adjustRightInd w:val="0"/>
        <w:spacing w:after="0" w:line="240" w:lineRule="auto"/>
        <w:rPr>
          <w:rFonts w:ascii="Arial" w:hAnsi="Arial" w:cs="Arial"/>
          <w:sz w:val="20"/>
          <w:szCs w:val="20"/>
        </w:rPr>
      </w:pPr>
    </w:p>
    <w:p w14:paraId="1BB46A21" w14:textId="77777777" w:rsidR="00FB6768" w:rsidRPr="00033608" w:rsidRDefault="00FB6768" w:rsidP="00FB6768">
      <w:pPr>
        <w:kinsoku w:val="0"/>
        <w:overflowPunct w:val="0"/>
        <w:autoSpaceDE w:val="0"/>
        <w:autoSpaceDN w:val="0"/>
        <w:adjustRightInd w:val="0"/>
        <w:spacing w:after="0" w:line="240" w:lineRule="auto"/>
        <w:ind w:left="112"/>
        <w:rPr>
          <w:rFonts w:ascii="Arial" w:hAnsi="Arial" w:cs="Arial"/>
          <w:w w:val="110"/>
        </w:rPr>
      </w:pPr>
      <w:r w:rsidRPr="00033608">
        <w:rPr>
          <w:rFonts w:ascii="Arial" w:hAnsi="Arial" w:cs="Arial"/>
          <w:w w:val="110"/>
        </w:rPr>
        <w:t>Level 0: Answers contain no relevant content [0]</w:t>
      </w:r>
    </w:p>
    <w:p w14:paraId="735842BC" w14:textId="77777777" w:rsidR="00FB6768" w:rsidRDefault="00FB6768" w:rsidP="00FB6768">
      <w:pPr>
        <w:rPr>
          <w:sz w:val="32"/>
          <w:szCs w:val="32"/>
        </w:rPr>
      </w:pPr>
    </w:p>
    <w:p w14:paraId="1C0522D5" w14:textId="77777777" w:rsidR="00FB6768" w:rsidRPr="00477896" w:rsidRDefault="00FB6768" w:rsidP="00FB6768">
      <w:pPr>
        <w:rPr>
          <w:sz w:val="32"/>
          <w:szCs w:val="32"/>
        </w:rPr>
      </w:pPr>
    </w:p>
    <w:p w14:paraId="0C15F4AA" w14:textId="77777777" w:rsidR="00FB6768" w:rsidRPr="00477896" w:rsidRDefault="00FB6768" w:rsidP="00FB6768">
      <w:pPr>
        <w:rPr>
          <w:sz w:val="32"/>
          <w:szCs w:val="32"/>
        </w:rPr>
      </w:pPr>
    </w:p>
    <w:p w14:paraId="420F4AE8" w14:textId="77777777" w:rsidR="002F6BEC" w:rsidRDefault="002F6BEC"/>
    <w:sectPr w:rsidR="002F6BEC" w:rsidSect="0015045C">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lissPro-Bold">
    <w:altName w:val="Calibri"/>
    <w:panose1 w:val="00000000000000000000"/>
    <w:charset w:val="00"/>
    <w:family w:val="swiss"/>
    <w:notTrueType/>
    <w:pitch w:val="default"/>
    <w:sig w:usb0="00000003" w:usb1="00000000" w:usb2="00000000" w:usb3="00000000" w:csb0="00000001" w:csb1="00000000"/>
  </w:font>
  <w:font w:name="BlissPro-Light">
    <w:altName w:val="Calibri"/>
    <w:panose1 w:val="00000000000000000000"/>
    <w:charset w:val="00"/>
    <w:family w:val="swiss"/>
    <w:notTrueType/>
    <w:pitch w:val="default"/>
    <w:sig w:usb0="00000003" w:usb1="00000000" w:usb2="00000000" w:usb3="00000000" w:csb0="00000001" w:csb1="00000000"/>
  </w:font>
  <w:font w:name="SymbolMT">
    <w:altName w:val="Calibri"/>
    <w:panose1 w:val="00000000000000000000"/>
    <w:charset w:val="00"/>
    <w:family w:val="auto"/>
    <w:notTrueType/>
    <w:pitch w:val="default"/>
    <w:sig w:usb0="00000003" w:usb1="00000000" w:usb2="00000000" w:usb3="00000000" w:csb0="00000001" w:csb1="00000000"/>
  </w:font>
  <w:font w:name="BlissPro-Regular">
    <w:altName w:val="Calibri"/>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768"/>
    <w:rsid w:val="002F6BEC"/>
    <w:rsid w:val="00431DAC"/>
    <w:rsid w:val="00E76A88"/>
    <w:rsid w:val="00FB67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E8F4D"/>
  <w15:chartTrackingRefBased/>
  <w15:docId w15:val="{D5DBA3FF-D2D0-49F6-8542-C47923AFF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B676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eamsChannelId xmlns="c6ccb7aa-ff4d-4f88-acae-222ac2230cfc" xsi:nil="true"/>
    <FolderType xmlns="c6ccb7aa-ff4d-4f88-acae-222ac2230cfc" xsi:nil="true"/>
    <Teachers xmlns="c6ccb7aa-ff4d-4f88-acae-222ac2230cfc">
      <UserInfo>
        <DisplayName/>
        <AccountId xsi:nil="true"/>
        <AccountType/>
      </UserInfo>
    </Teachers>
    <Has_Teacher_Only_SectionGroup xmlns="c6ccb7aa-ff4d-4f88-acae-222ac2230cfc" xsi:nil="true"/>
    <DefaultSectionNames xmlns="c6ccb7aa-ff4d-4f88-acae-222ac2230cfc" xsi:nil="true"/>
    <Is_Collaboration_Space_Locked xmlns="c6ccb7aa-ff4d-4f88-acae-222ac2230cfc" xsi:nil="true"/>
    <Invited_Teachers xmlns="c6ccb7aa-ff4d-4f88-acae-222ac2230cfc" xsi:nil="true"/>
    <Invited_Students xmlns="c6ccb7aa-ff4d-4f88-acae-222ac2230cfc" xsi:nil="true"/>
    <Owner xmlns="c6ccb7aa-ff4d-4f88-acae-222ac2230cfc">
      <UserInfo>
        <DisplayName/>
        <AccountId xsi:nil="true"/>
        <AccountType/>
      </UserInfo>
    </Owner>
    <Students xmlns="c6ccb7aa-ff4d-4f88-acae-222ac2230cfc">
      <UserInfo>
        <DisplayName/>
        <AccountId xsi:nil="true"/>
        <AccountType/>
      </UserInfo>
    </Students>
    <IsNotebookLocked xmlns="c6ccb7aa-ff4d-4f88-acae-222ac2230cfc" xsi:nil="true"/>
    <NotebookType xmlns="c6ccb7aa-ff4d-4f88-acae-222ac2230cfc" xsi:nil="true"/>
    <CultureName xmlns="c6ccb7aa-ff4d-4f88-acae-222ac2230cfc" xsi:nil="true"/>
    <Student_Groups xmlns="c6ccb7aa-ff4d-4f88-acae-222ac2230cfc">
      <UserInfo>
        <DisplayName/>
        <AccountId xsi:nil="true"/>
        <AccountType/>
      </UserInfo>
    </Student_Groups>
    <AppVersion xmlns="c6ccb7aa-ff4d-4f88-acae-222ac2230cfc" xsi:nil="true"/>
    <Templates xmlns="c6ccb7aa-ff4d-4f88-acae-222ac2230cfc" xsi:nil="true"/>
    <Self_Registration_Enabled xmlns="c6ccb7aa-ff4d-4f88-acae-222ac2230cf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1355535D460FE458CD10228CB604376" ma:contentTypeVersion="30" ma:contentTypeDescription="Create a new document." ma:contentTypeScope="" ma:versionID="62d32b235793819e8dad328308677b19">
  <xsd:schema xmlns:xsd="http://www.w3.org/2001/XMLSchema" xmlns:xs="http://www.w3.org/2001/XMLSchema" xmlns:p="http://schemas.microsoft.com/office/2006/metadata/properties" xmlns:ns3="4393300b-13af-418c-8259-21dfa31a8637" xmlns:ns4="c6ccb7aa-ff4d-4f88-acae-222ac2230cfc" targetNamespace="http://schemas.microsoft.com/office/2006/metadata/properties" ma:root="true" ma:fieldsID="d9933fc7e32e7bd0f80adcfb13f024c2" ns3:_="" ns4:_="">
    <xsd:import namespace="4393300b-13af-418c-8259-21dfa31a8637"/>
    <xsd:import namespace="c6ccb7aa-ff4d-4f88-acae-222ac2230cfc"/>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NotebookType" minOccurs="0"/>
                <xsd:element ref="ns4:FolderType" minOccurs="0"/>
                <xsd:element ref="ns4:CultureName" minOccurs="0"/>
                <xsd:element ref="ns4:AppVersion" minOccurs="0"/>
                <xsd:element ref="ns4:TeamsChannelId" minOccurs="0"/>
                <xsd:element ref="ns4:Owner" minOccurs="0"/>
                <xsd:element ref="ns4:DefaultSectionNames" minOccurs="0"/>
                <xsd:element ref="ns4:Templates"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Has_Teacher_Only_SectionGroup" minOccurs="0"/>
                <xsd:element ref="ns4:Is_Collaboration_Space_Locked" minOccurs="0"/>
                <xsd:element ref="ns4:IsNotebookLocked" minOccurs="0"/>
                <xsd:element ref="ns4:MediaServiceDateTaken" minOccurs="0"/>
                <xsd:element ref="ns4:MediaServiceAutoTags" minOccurs="0"/>
                <xsd:element ref="ns4:MediaServiceGenerationTime" minOccurs="0"/>
                <xsd:element ref="ns4:MediaServiceEventHashCode" minOccurs="0"/>
                <xsd:element ref="ns4:MediaServiceAutoKeyPoints" minOccurs="0"/>
                <xsd:element ref="ns4:MediaServiceKeyPoints" minOccurs="0"/>
                <xsd:element ref="ns4:MediaServiceOCR"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93300b-13af-418c-8259-21dfa31a8637"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ccb7aa-ff4d-4f88-acae-222ac2230cf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NotebookType" ma:index="13" nillable="true" ma:displayName="Notebook Type" ma:internalName="NotebookType">
      <xsd:simpleType>
        <xsd:restriction base="dms:Text"/>
      </xsd:simpleType>
    </xsd:element>
    <xsd:element name="FolderType" ma:index="14" nillable="true" ma:displayName="Folder Type" ma:internalName="FolderType">
      <xsd:simpleType>
        <xsd:restriction base="dms:Text"/>
      </xsd:simpleType>
    </xsd:element>
    <xsd:element name="CultureName" ma:index="15" nillable="true" ma:displayName="Culture Name" ma:internalName="CultureName">
      <xsd:simpleType>
        <xsd:restriction base="dms:Text"/>
      </xsd:simpleType>
    </xsd:element>
    <xsd:element name="AppVersion" ma:index="16" nillable="true" ma:displayName="App Version" ma:internalName="AppVersion">
      <xsd:simpleType>
        <xsd:restriction base="dms:Text"/>
      </xsd:simpleType>
    </xsd:element>
    <xsd:element name="TeamsChannelId" ma:index="17" nillable="true" ma:displayName="Teams Channel Id" ma:internalName="TeamsChannelId">
      <xsd:simpleType>
        <xsd:restriction base="dms:Text"/>
      </xsd:simpleType>
    </xsd:element>
    <xsd:element name="Owner" ma:index="18"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9" nillable="true" ma:displayName="Default Section Names" ma:internalName="DefaultSectionNames">
      <xsd:simpleType>
        <xsd:restriction base="dms:Note">
          <xsd:maxLength value="255"/>
        </xsd:restriction>
      </xsd:simpleType>
    </xsd:element>
    <xsd:element name="Templates" ma:index="20" nillable="true" ma:displayName="Templates" ma:internalName="Templates">
      <xsd:simpleType>
        <xsd:restriction base="dms:Note">
          <xsd:maxLength value="255"/>
        </xsd:restriction>
      </xsd:simpleType>
    </xsd:element>
    <xsd:element name="Teachers" ma:index="21"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2"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3"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24" nillable="true" ma:displayName="Invited Teachers" ma:internalName="Invited_Teachers">
      <xsd:simpleType>
        <xsd:restriction base="dms:Note">
          <xsd:maxLength value="255"/>
        </xsd:restriction>
      </xsd:simpleType>
    </xsd:element>
    <xsd:element name="Invited_Students" ma:index="25" nillable="true" ma:displayName="Invited Students" ma:internalName="Invited_Students">
      <xsd:simpleType>
        <xsd:restriction base="dms:Note">
          <xsd:maxLength value="255"/>
        </xsd:restriction>
      </xsd:simpleType>
    </xsd:element>
    <xsd:element name="Self_Registration_Enabled" ma:index="26" nillable="true" ma:displayName="Self Registration Enabled" ma:internalName="Self_Registration_Enabled">
      <xsd:simpleType>
        <xsd:restriction base="dms:Boolean"/>
      </xsd:simpleType>
    </xsd:element>
    <xsd:element name="Has_Teacher_Only_SectionGroup" ma:index="27" nillable="true" ma:displayName="Has Teacher Only SectionGroup" ma:internalName="Has_Teacher_Only_SectionGroup">
      <xsd:simpleType>
        <xsd:restriction base="dms:Boolean"/>
      </xsd:simpleType>
    </xsd:element>
    <xsd:element name="Is_Collaboration_Space_Locked" ma:index="28" nillable="true" ma:displayName="Is Collaboration Space Locked" ma:internalName="Is_Collaboration_Space_Locked">
      <xsd:simpleType>
        <xsd:restriction base="dms:Boolean"/>
      </xsd:simpleType>
    </xsd:element>
    <xsd:element name="IsNotebookLocked" ma:index="29" nillable="true" ma:displayName="Is Notebook Locked" ma:internalName="IsNotebookLocked">
      <xsd:simpleType>
        <xsd:restriction base="dms:Boolean"/>
      </xsd:simpleType>
    </xsd:element>
    <xsd:element name="MediaServiceDateTaken" ma:index="30" nillable="true" ma:displayName="MediaServiceDateTaken" ma:hidden="true" ma:internalName="MediaServiceDateTaken" ma:readOnly="true">
      <xsd:simpleType>
        <xsd:restriction base="dms:Text"/>
      </xsd:simpleType>
    </xsd:element>
    <xsd:element name="MediaServiceAutoTags" ma:index="31" nillable="true" ma:displayName="Tags" ma:internalName="MediaServiceAutoTags" ma:readOnly="true">
      <xsd:simpleType>
        <xsd:restriction base="dms:Text"/>
      </xsd:simpleType>
    </xsd:element>
    <xsd:element name="MediaServiceGenerationTime" ma:index="32" nillable="true" ma:displayName="MediaServiceGenerationTime" ma:hidden="true" ma:internalName="MediaServiceGenerationTime" ma:readOnly="true">
      <xsd:simpleType>
        <xsd:restriction base="dms:Text"/>
      </xsd:simpleType>
    </xsd:element>
    <xsd:element name="MediaServiceEventHashCode" ma:index="33" nillable="true" ma:displayName="MediaServiceEventHashCode" ma:hidden="true" ma:internalName="MediaServiceEventHashCode" ma:readOnly="true">
      <xsd:simpleType>
        <xsd:restriction base="dms:Text"/>
      </xsd:simpleType>
    </xsd:element>
    <xsd:element name="MediaServiceAutoKeyPoints" ma:index="34" nillable="true" ma:displayName="MediaServiceAutoKeyPoints" ma:hidden="true" ma:internalName="MediaServiceAutoKeyPoints" ma:readOnly="true">
      <xsd:simpleType>
        <xsd:restriction base="dms:Note"/>
      </xsd:simpleType>
    </xsd:element>
    <xsd:element name="MediaServiceKeyPoints" ma:index="35" nillable="true" ma:displayName="KeyPoints" ma:internalName="MediaServiceKeyPoints" ma:readOnly="true">
      <xsd:simpleType>
        <xsd:restriction base="dms:Note">
          <xsd:maxLength value="255"/>
        </xsd:restriction>
      </xsd:simpleType>
    </xsd:element>
    <xsd:element name="MediaServiceOCR" ma:index="36" nillable="true" ma:displayName="Extracted Text" ma:internalName="MediaServiceOCR" ma:readOnly="true">
      <xsd:simpleType>
        <xsd:restriction base="dms:Note">
          <xsd:maxLength value="255"/>
        </xsd:restriction>
      </xsd:simpleType>
    </xsd:element>
    <xsd:element name="MediaServiceLocation" ma:index="37"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6F0C2B-8F2A-4162-964E-CBAF4275B2E3}">
  <ds:schemaRefs>
    <ds:schemaRef ds:uri="http://purl.org/dc/terms/"/>
    <ds:schemaRef ds:uri="http://purl.org/dc/dcmitype/"/>
    <ds:schemaRef ds:uri="http://www.w3.org/XML/1998/namespace"/>
    <ds:schemaRef ds:uri="http://schemas.openxmlformats.org/package/2006/metadata/core-properties"/>
    <ds:schemaRef ds:uri="http://schemas.microsoft.com/office/2006/documentManagement/types"/>
    <ds:schemaRef ds:uri="http://schemas.microsoft.com/office/infopath/2007/PartnerControls"/>
    <ds:schemaRef ds:uri="4393300b-13af-418c-8259-21dfa31a8637"/>
    <ds:schemaRef ds:uri="c6ccb7aa-ff4d-4f88-acae-222ac2230cfc"/>
    <ds:schemaRef ds:uri="http://schemas.microsoft.com/office/2006/metadata/properties"/>
    <ds:schemaRef ds:uri="http://purl.org/dc/elements/1.1/"/>
  </ds:schemaRefs>
</ds:datastoreItem>
</file>

<file path=customXml/itemProps2.xml><?xml version="1.0" encoding="utf-8"?>
<ds:datastoreItem xmlns:ds="http://schemas.openxmlformats.org/officeDocument/2006/customXml" ds:itemID="{32C16C1B-894E-4871-980A-2A317585D440}">
  <ds:schemaRefs>
    <ds:schemaRef ds:uri="http://schemas.microsoft.com/sharepoint/v3/contenttype/forms"/>
  </ds:schemaRefs>
</ds:datastoreItem>
</file>

<file path=customXml/itemProps3.xml><?xml version="1.0" encoding="utf-8"?>
<ds:datastoreItem xmlns:ds="http://schemas.openxmlformats.org/officeDocument/2006/customXml" ds:itemID="{3E7CEDB0-ED49-4339-B874-9625478081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93300b-13af-418c-8259-21dfa31a8637"/>
    <ds:schemaRef ds:uri="c6ccb7aa-ff4d-4f88-acae-222ac2230c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1662</Words>
  <Characters>9477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Crihfield Sandy</dc:creator>
  <cp:keywords/>
  <dc:description/>
  <cp:lastModifiedBy>Crihfield Sandy</cp:lastModifiedBy>
  <cp:revision>2</cp:revision>
  <cp:lastPrinted>2020-12-10T21:45:00Z</cp:lastPrinted>
  <dcterms:created xsi:type="dcterms:W3CDTF">2021-05-19T16:06:00Z</dcterms:created>
  <dcterms:modified xsi:type="dcterms:W3CDTF">2021-05-19T16:06:00Z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0x010100E1355535D460FE458CD10228CB604376</vt:lpwstr>
  </property>
</Properties>
</file>