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coches;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Deposito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boolean diesel;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boolean gasolina;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String etiqueta;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boolean getDiesel()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return diesel;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boolean getGasolina()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return gasolina;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String getEtiqueta()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etiqueta;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Deposito(String deposito)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if(deposito.compareToIgnoreCase("gasolina") == 0)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this.gasolina =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this.diesel =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this.etiqueta = "B";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this.diesel =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this.gasolina =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this.etiqueta = "C";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