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6"/>
          <w:szCs w:val="36"/>
        </w:rPr>
        <w:t xml:space="preserve">Systems Analysis and Design Proposal</w:t>
      </w:r>
    </w:p>
    <w:p>
      <w:pPr>
        <w:spacing w:after="320"/>
        <w:jc w:val="center"/>
      </w:pPr>
      <w:r>
        <w:rPr>
          <w:rFonts w:ascii="Calibri" w:cs="Calibri" w:eastAsia="Calibri" w:hAnsi="Calibri"/>
          <w:i/>
          <w:iCs/>
          <w:color w:val="444444"/>
          <w:sz w:val="26"/>
          <w:szCs w:val="26"/>
        </w:rPr>
        <w:t xml:space="preserve">Backyard Adventures: Evaluating an Update or Replacement of the Reservation and Business Management System</w:t>
      </w:r>
    </w:p>
    <w:p>
      <w:pPr>
        <w:spacing w:after="40"/>
        <w:jc w:val="center"/>
      </w:pPr>
      <w:r>
        <w:rPr>
          <w:rFonts w:ascii="Calibri" w:cs="Calibri" w:eastAsia="Calibri" w:hAnsi="Calibri"/>
          <w:sz w:val="22"/>
          <w:szCs w:val="22"/>
        </w:rPr>
        <w:t xml:space="preserve">Prepared by: Draven Chen</w:t>
      </w:r>
    </w:p>
    <w:p>
      <w:pPr>
        <w:spacing w:after="40"/>
        <w:jc w:val="center"/>
      </w:pPr>
      <w:r>
        <w:rPr>
          <w:rFonts w:ascii="Calibri" w:cs="Calibri" w:eastAsia="Calibri" w:hAnsi="Calibri"/>
          <w:sz w:val="22"/>
          <w:szCs w:val="22"/>
        </w:rPr>
        <w:t xml:space="preserve">Course: Systems Analysis and Design</w:t>
      </w:r>
    </w:p>
    <w:p>
      <w:pPr>
        <w:spacing w:after="400"/>
        <w:jc w:val="center"/>
      </w:pPr>
      <w:r>
        <w:rPr>
          <w:rFonts w:ascii="Calibri" w:cs="Calibri" w:eastAsia="Calibri" w:hAnsi="Calibri"/>
          <w:sz w:val="22"/>
          <w:szCs w:val="22"/>
        </w:rPr>
        <w:t xml:space="preserve">Date: August 1, 2026</w:t>
      </w:r>
    </w:p>
    <w:p>
      <w:pPr>
        <w:pStyle w:val="Heading1"/>
        <w:spacing w:after="160" w:before="360"/>
      </w:pPr>
      <w:r>
        <w:rPr>
          <w:rFonts w:ascii="Calibri" w:cs="Calibri" w:eastAsia="Calibri" w:hAnsi="Calibri"/>
          <w:b/>
          <w:bCs/>
          <w:color w:val="1F3864"/>
          <w:sz w:val="30"/>
          <w:szCs w:val="30"/>
        </w:rPr>
        <w:t xml:space="preserve">Introduction</w:t>
      </w:r>
    </w:p>
    <w:p>
      <w:pPr>
        <w:spacing w:after="200" w:line="276"/>
      </w:pPr>
      <w:r>
        <w:rPr>
          <w:rFonts w:ascii="Calibri" w:cs="Calibri" w:eastAsia="Calibri" w:hAnsi="Calibri"/>
          <w:sz w:val="24"/>
          <w:szCs w:val="24"/>
        </w:rPr>
        <w:t xml:space="preserve">Backyard Adventures (BA) is a two-segment tour and water-sports rental business operating out of a marina in Jacksonville, Florida under owner-operators Shawn and Harry Weaver. The company relies on a single administrative employee, Melissa Smith, who manages a Microsoft Access reservation database, a paper backup binder, and separate accounting software. While this arrangement has kept the business running, it has begun to create operational friction: tour reservations occasionally overlap with Harry's availability, and the owners lack visibility into rental patterns, customer profiles, and the effectiveness of their advertising spend. This report applies the seven-step systems analysis and design process, planning, requirements, design, development, testing, implementation, and maintenance, to evaluate whether BA should update its existing Access-based system or replace it with a new information system, and to lay out a plan for carrying that decision through to a working, well-supported solution.</w:t>
      </w:r>
    </w:p>
    <w:p>
      <w:pPr>
        <w:pStyle w:val="Heading1"/>
        <w:spacing w:after="160" w:before="360"/>
      </w:pPr>
      <w:r>
        <w:rPr>
          <w:rFonts w:ascii="Calibri" w:cs="Calibri" w:eastAsia="Calibri" w:hAnsi="Calibri"/>
          <w:b/>
          <w:bCs/>
          <w:color w:val="1F3864"/>
          <w:sz w:val="30"/>
          <w:szCs w:val="30"/>
        </w:rPr>
        <w:t xml:space="preserve">1. Planning</w:t>
      </w:r>
    </w:p>
    <w:p>
      <w:pPr>
        <w:spacing w:after="200" w:line="276"/>
      </w:pPr>
      <w:r>
        <w:rPr>
          <w:rFonts w:ascii="Calibri" w:cs="Calibri" w:eastAsia="Calibri" w:hAnsi="Calibri"/>
          <w:sz w:val="24"/>
          <w:szCs w:val="24"/>
        </w:rPr>
        <w:t xml:space="preserve">The first step in the systems analysis and design process is planning, which defines the scope of the problem and determines whether the effort is worth pursuing (Atlassian, 2026). For BA, the scope is bounded but real: the current system is a hybrid of manual processes (the paper binder, phone-based reservations) and a single-user Access database that was never designed to support scheduling conflict checks, customer relationship tracking, or marketing analytics. The scope of this project is therefore limited to BA's reservation, scheduling, customer-data, and reporting functions; it does not extend to the accounting software, which can remain a separate system or be integrated later.</w:t>
      </w:r>
    </w:p>
    <w:p>
      <w:pPr>
        <w:spacing w:after="200" w:line="276"/>
      </w:pPr>
      <w:r>
        <w:rPr>
          <w:rFonts w:ascii="Calibri" w:cs="Calibri" w:eastAsia="Calibri" w:hAnsi="Calibri"/>
          <w:sz w:val="24"/>
          <w:szCs w:val="24"/>
        </w:rPr>
        <w:t xml:space="preserve">To determine whether BA should update the existing Access system or acquire a new information system, a formal feasibility study should examine five dimensions commonly used in systems planning: technical, economic, operational, schedule, and legal feasibility (GeeksforGeeks, 2026).</w:t>
      </w:r>
    </w:p>
    <w:p>
      <w:pPr>
        <w:pStyle w:val="ListParagraph"/>
        <w:numPr>
          <w:ilvl w:val="0"/>
          <w:numId w:val="2"/>
        </w:numPr>
        <w:spacing w:after="100"/>
      </w:pPr>
      <w:r>
        <w:rPr>
          <w:rFonts w:ascii="Calibri" w:cs="Calibri" w:eastAsia="Calibri" w:hAnsi="Calibri"/>
          <w:sz w:val="24"/>
          <w:szCs w:val="24"/>
        </w:rPr>
        <w:t xml:space="preserve">Technical feasibility: Can the current Access database be extended with conflict-checking logic and a shared, web-accessible front end, or does BA's two-user, multi-location need (Shawn in the office, Harry in the field) exceed what a single-file desktop database can reliably support?</w:t>
      </w:r>
    </w:p>
    <w:p>
      <w:pPr>
        <w:pStyle w:val="ListParagraph"/>
        <w:numPr>
          <w:ilvl w:val="0"/>
          <w:numId w:val="2"/>
        </w:numPr>
        <w:spacing w:after="100"/>
      </w:pPr>
      <w:r>
        <w:rPr>
          <w:rFonts w:ascii="Calibri" w:cs="Calibri" w:eastAsia="Calibri" w:hAnsi="Calibri"/>
          <w:sz w:val="24"/>
          <w:szCs w:val="24"/>
        </w:rPr>
        <w:t xml:space="preserve">Economic feasibility: What is the one-time cost of licensing or building a new cloud-based reservation platform versus the ongoing cost of Melissa's time spent manually reconciling the binder, the database, and the accounting software? A cost-benefit analysis should compare tangible costs (software, training, potential new hardware) against tangible benefits (fewer double-bookings, reduced administrative hours) and intangible benefits (better customer experience, more informed advertising decisions).</w:t>
      </w:r>
    </w:p>
    <w:p>
      <w:pPr>
        <w:pStyle w:val="ListParagraph"/>
        <w:numPr>
          <w:ilvl w:val="0"/>
          <w:numId w:val="2"/>
        </w:numPr>
        <w:spacing w:after="100"/>
      </w:pPr>
      <w:r>
        <w:rPr>
          <w:rFonts w:ascii="Calibri" w:cs="Calibri" w:eastAsia="Calibri" w:hAnsi="Calibri"/>
          <w:sz w:val="24"/>
          <w:szCs w:val="24"/>
        </w:rPr>
        <w:t xml:space="preserve">Operational feasibility: Will Shawn, Harry, and Melissa actually adopt a new system, and does it fit how tours and rentals are currently booked, including walk-in customers who are not always in the database?</w:t>
      </w:r>
    </w:p>
    <w:p>
      <w:pPr>
        <w:pStyle w:val="ListParagraph"/>
        <w:numPr>
          <w:ilvl w:val="0"/>
          <w:numId w:val="2"/>
        </w:numPr>
        <w:spacing w:after="100"/>
      </w:pPr>
      <w:r>
        <w:rPr>
          <w:rFonts w:ascii="Calibri" w:cs="Calibri" w:eastAsia="Calibri" w:hAnsi="Calibri"/>
          <w:sz w:val="24"/>
          <w:szCs w:val="24"/>
        </w:rPr>
        <w:t xml:space="preserve">Schedule feasibility: Given that this is a two-brother, low-margin operation, how quickly must a solution be in place before the next high season, and can a phased rollout meet that window?</w:t>
      </w:r>
    </w:p>
    <w:p>
      <w:pPr>
        <w:pStyle w:val="ListParagraph"/>
        <w:numPr>
          <w:ilvl w:val="0"/>
          <w:numId w:val="2"/>
        </w:numPr>
        <w:spacing w:after="100"/>
      </w:pPr>
      <w:r>
        <w:rPr>
          <w:rFonts w:ascii="Calibri" w:cs="Calibri" w:eastAsia="Calibri" w:hAnsi="Calibri"/>
          <w:sz w:val="24"/>
          <w:szCs w:val="24"/>
        </w:rPr>
        <w:t xml:space="preserve">Legal feasibility: Because any new system will store customer names, contact information, and payment-related data, it must comply with applicable consumer-data and payment-card handling requirements.</w:t>
      </w:r>
    </w:p>
    <w:p>
      <w:pPr>
        <w:spacing w:after="200" w:line="276"/>
      </w:pPr>
      <w:r>
        <w:rPr>
          <w:rFonts w:ascii="Calibri" w:cs="Calibri" w:eastAsia="Calibri" w:hAnsi="Calibri"/>
          <w:sz w:val="24"/>
          <w:szCs w:val="24"/>
        </w:rPr>
        <w:t xml:space="preserve">Based on this preliminary assessment, replacing the Access database with a cloud-based reservation and customer management platform appears more economically and operationally sound than extending the current system, because it removes the single-point-of-failure risk of one Access file, provides real-time visibility to both brothers regardless of location, and includes reporting features BA would otherwise have to build from scratch. This recommendation should be confirmed through a formal, written feasibility report before funds are committed.</w:t>
      </w:r>
    </w:p>
    <w:p>
      <w:pPr>
        <w:pStyle w:val="Heading1"/>
        <w:spacing w:after="160" w:before="360"/>
      </w:pPr>
      <w:r>
        <w:rPr>
          <w:rFonts w:ascii="Calibri" w:cs="Calibri" w:eastAsia="Calibri" w:hAnsi="Calibri"/>
          <w:b/>
          <w:bCs/>
          <w:color w:val="1F3864"/>
          <w:sz w:val="30"/>
          <w:szCs w:val="30"/>
        </w:rPr>
        <w:t xml:space="preserve">2. Requirements</w:t>
      </w:r>
    </w:p>
    <w:p>
      <w:pPr>
        <w:spacing w:after="200" w:line="276"/>
      </w:pPr>
      <w:r>
        <w:rPr>
          <w:rFonts w:ascii="Calibri" w:cs="Calibri" w:eastAsia="Calibri" w:hAnsi="Calibri"/>
          <w:sz w:val="24"/>
          <w:szCs w:val="24"/>
        </w:rPr>
        <w:t xml:space="preserve">The requirements step justifies the functional and non-functional needs of the new system by documenting what BA's end users, Shawn, Harry, and Melissa, actually need it to do. Because BA is a small organization, requirements gathering should rely on a mix of structured interviews with each stakeholder, direct observation of Melissa's daily reservation and reporting workflow, and a short review of existing artifacts such as the binder tabs, the current Access reports, and sample customer inquiries. Interviews surface what each stakeholder believes the system should do; observation reveals what actually happens day to day, including the workaround of maintaining a paper backup; and document review clarifies exactly which data fields (customer name, contact information, activity type, date, group size, payment status) are already in use and must be preserved.</w:t>
      </w:r>
    </w:p>
    <w:p>
      <w:pPr>
        <w:spacing w:after="200" w:line="276"/>
      </w:pPr>
      <w:r>
        <w:rPr>
          <w:rFonts w:ascii="Calibri" w:cs="Calibri" w:eastAsia="Calibri" w:hAnsi="Calibri"/>
          <w:sz w:val="24"/>
          <w:szCs w:val="24"/>
        </w:rPr>
        <w:t xml:space="preserve">The output of this step should be a requirements specification document that separates functional requirements from non-functional requirements. Functional requirements for BA include the ability to create, view, and modify reservations for both tours and rentals from a single shared system; automatically flag scheduling conflicts with Harry's tour calendar; store customer contact and activity history; and generate reports on rental patterns, customer profiles, and referral or advertising source. Non-functional requirements include usability for a non-technical staff of one to three people, availability during business hours at the marina (including reliable access on a mobile device for Harry while he is running tours), data security for stored customer and payment information, and a response time fast enough to use the system while a customer is on the phone or standing at the counter. Documenting requirements at this level of detail before design begins reduces the risk of building a system that satisfies only part of BA's actual operating pattern.</w:t>
      </w:r>
    </w:p>
    <w:p>
      <w:pPr>
        <w:pStyle w:val="Heading1"/>
        <w:spacing w:after="160" w:before="360"/>
      </w:pPr>
      <w:r>
        <w:rPr>
          <w:rFonts w:ascii="Calibri" w:cs="Calibri" w:eastAsia="Calibri" w:hAnsi="Calibri"/>
          <w:b/>
          <w:bCs/>
          <w:color w:val="1F3864"/>
          <w:sz w:val="30"/>
          <w:szCs w:val="30"/>
        </w:rPr>
        <w:t xml:space="preserve">3. Design</w:t>
      </w:r>
    </w:p>
    <w:p>
      <w:pPr>
        <w:spacing w:after="200" w:line="276"/>
      </w:pPr>
      <w:r>
        <w:rPr>
          <w:rFonts w:ascii="Calibri" w:cs="Calibri" w:eastAsia="Calibri" w:hAnsi="Calibri"/>
          <w:sz w:val="24"/>
          <w:szCs w:val="24"/>
        </w:rPr>
        <w:t xml:space="preserve">The design step translates the approved requirements into a blueprint for how the new or updated system will actually work. A useful distinction here is between logical design and physical design. Logical design describes what the system must do, its data, processes, and information flows, independent of any specific technology, while physical design specifies how those logical elements will be implemented: the actual software platform, database structure, hardware, and user interface (Alluxi, 2026).</w:t>
      </w:r>
    </w:p>
    <w:p>
      <w:pPr>
        <w:spacing w:after="200" w:line="276"/>
      </w:pPr>
      <w:r>
        <w:rPr>
          <w:rFonts w:ascii="Calibri" w:cs="Calibri" w:eastAsia="Calibri" w:hAnsi="Calibri"/>
          <w:sz w:val="24"/>
          <w:szCs w:val="24"/>
        </w:rPr>
        <w:t xml:space="preserve">For BA, the logical design should define the core data entities (customers, reservations, tour schedules, rental inventory, staff availability) and the processes that connect them, such as "check availability," "create reservation," "flag conflict," and "generate report." The physical design step then selects a concrete implementation: a cloud-hosted, browser- and mobile-accessible reservation platform (either a configured off-the-shelf small-business booking system or a custom-built application) backed by a relational database that replaces the single-user Access file.</w:t>
      </w:r>
    </w:p>
    <w:p>
      <w:pPr>
        <w:spacing w:after="200" w:line="276"/>
      </w:pPr>
      <w:r>
        <w:rPr>
          <w:rFonts w:ascii="Calibri" w:cs="Calibri" w:eastAsia="Calibri" w:hAnsi="Calibri"/>
          <w:sz w:val="24"/>
          <w:szCs w:val="24"/>
        </w:rPr>
        <w:t xml:space="preserve">The user interface must meet the functional requirements identified in the previous step while remaining simple enough for a small, non-technical staff. Key interface specifications include a shared calendar view showing both tour and rental bookings in one place so conflicts are visible immediately; a quick-entry reservation form usable during a phone call or walk-in visit; a customer profile screen that shows booking history; and a reporting dashboard that lets Shawn and Harry filter rental and tour activity by date range, activity type, and referral source. Because BA's need is primarily operational rather than architecturally complex, a physical design built on a proven small-business scheduling platform, configured to BA's specific fields and reports, is more appropriate than a fully custom system built from the logical design alone.</w:t>
      </w:r>
    </w:p>
    <w:p>
      <w:pPr>
        <w:pStyle w:val="Heading1"/>
        <w:spacing w:after="160" w:before="360"/>
      </w:pPr>
      <w:r>
        <w:rPr>
          <w:rFonts w:ascii="Calibri" w:cs="Calibri" w:eastAsia="Calibri" w:hAnsi="Calibri"/>
          <w:b/>
          <w:bCs/>
          <w:color w:val="1F3864"/>
          <w:sz w:val="30"/>
          <w:szCs w:val="30"/>
        </w:rPr>
        <w:t xml:space="preserve">4. Development</w:t>
      </w:r>
    </w:p>
    <w:p>
      <w:pPr>
        <w:spacing w:after="200" w:line="276"/>
      </w:pPr>
      <w:r>
        <w:rPr>
          <w:rFonts w:ascii="Calibri" w:cs="Calibri" w:eastAsia="Calibri" w:hAnsi="Calibri"/>
          <w:sz w:val="24"/>
          <w:szCs w:val="24"/>
        </w:rPr>
        <w:t xml:space="preserve">The development step turns the design into a working system and requires BA to choose a development path. Three factors are especially relevant: the impact of the internet, the choice between software outsourcing and in-house development, and how those choices interact with BA's size and budget.</w:t>
      </w:r>
    </w:p>
    <w:p>
      <w:pPr>
        <w:spacing w:after="200" w:line="276"/>
      </w:pPr>
      <w:r>
        <w:rPr>
          <w:rFonts w:ascii="Calibri" w:cs="Calibri" w:eastAsia="Calibri" w:hAnsi="Calibri"/>
          <w:sz w:val="24"/>
          <w:szCs w:val="24"/>
        </w:rPr>
        <w:t xml:space="preserve">The internet has made cloud-based, subscription-priced systems the default option even for very small operators like BA. Rather than installing and maintaining a program on a single office computer, as the current Access database requires, a cloud-based platform allows Shawn (in the office) and Harry (in the field) to view and update the same reservation data from any internet-connected device, and shifts responsibility for backups, updates, and uptime to the vendor.</w:t>
      </w:r>
    </w:p>
    <w:p>
      <w:pPr>
        <w:spacing w:after="200" w:line="276"/>
      </w:pPr>
      <w:r>
        <w:rPr>
          <w:rFonts w:ascii="Calibri" w:cs="Calibri" w:eastAsia="Calibri" w:hAnsi="Calibri"/>
          <w:sz w:val="24"/>
          <w:szCs w:val="24"/>
        </w:rPr>
        <w:t xml:space="preserve">BA does not have in-house software development staff, which effectively narrows the realistic paths to two: outsourcing custom development to a contractor or development firm, or adopting and configuring an existing, off-the-shelf cloud reservation and booking product. Fully in-house development is not a practical option given BA's staffing, and it is only mentioned here for completeness. Outsourcing a custom build gives BA a system tailored exactly to its tour-and-rental workflow but carries higher upfront cost, a longer timeline, and ongoing dependence on the contractor for future changes. Configuring an existing booking platform is faster and less expensive, and many such platforms already include calendar conflict-checking, customer records, and basic reporting, but BA would need to adapt its workflow to the platform's structure rather than the reverse. Given BA's budget constraints and the fact that its core need (shared scheduling, conflict detection, customer history, and reporting) is a common one for small service businesses, configuring an existing cloud-based booking platform is the recommended development path, with custom outsourced development reserved as a fallback if no available platform can be adapted to BA's tour-and-rental combination.</w:t>
      </w:r>
    </w:p>
    <w:p>
      <w:pPr>
        <w:pStyle w:val="Heading1"/>
        <w:spacing w:after="160" w:before="360"/>
      </w:pPr>
      <w:r>
        <w:rPr>
          <w:rFonts w:ascii="Calibri" w:cs="Calibri" w:eastAsia="Calibri" w:hAnsi="Calibri"/>
          <w:b/>
          <w:bCs/>
          <w:color w:val="1F3864"/>
          <w:sz w:val="30"/>
          <w:szCs w:val="30"/>
        </w:rPr>
        <w:t xml:space="preserve">5. Testing</w:t>
      </w:r>
    </w:p>
    <w:p>
      <w:pPr>
        <w:spacing w:after="200" w:line="276"/>
      </w:pPr>
      <w:r>
        <w:rPr>
          <w:rFonts w:ascii="Calibri" w:cs="Calibri" w:eastAsia="Calibri" w:hAnsi="Calibri"/>
          <w:sz w:val="24"/>
          <w:szCs w:val="24"/>
        </w:rPr>
        <w:t xml:space="preserve">Testing verifies that the new system actually meets BA's business goals before it is placed into daily use. A layered testing approach is appropriate even for a small deployment: unit testing of individual functions (such as the conflict-checking logic that flags overlapping tour and rental bookings); integration testing to confirm that reservation data, customer records, and reporting all work together correctly; system testing of the platform as a whole, including performance during a simulated busy Saturday; and user acceptance testing (UAT) in which Shawn, Harry, and Melissa work through real BA scenarios, entering test reservations, checking for conflicts, and pulling sample reports, to confirm the system behaves as expected before it touches real customer data.</w:t>
      </w:r>
    </w:p>
    <w:p>
      <w:pPr>
        <w:spacing w:after="200" w:line="276"/>
      </w:pPr>
      <w:r>
        <w:rPr>
          <w:rFonts w:ascii="Calibri" w:cs="Calibri" w:eastAsia="Calibri" w:hAnsi="Calibri"/>
          <w:sz w:val="24"/>
          <w:szCs w:val="24"/>
        </w:rPr>
        <w:t xml:space="preserve">Test scenarios should be drawn directly from the requirements gathered earlier: does the system correctly flag a rental reservation that overlaps with a tour Harry is already leading, does it correctly record a walk-in customer with no advance reservation, and does the reporting dashboard correctly summarize bookings by referral source. Any defects found during UAT should be logged, corrected, and re-tested before go-live, and Melissa's daily workflow should be observed during testing to confirm the new system is at least as fast to use as the current binder-and-Access combination.</w:t>
      </w:r>
    </w:p>
    <w:p>
      <w:pPr>
        <w:pStyle w:val="Heading1"/>
        <w:spacing w:after="160" w:before="360"/>
      </w:pPr>
      <w:r>
        <w:rPr>
          <w:rFonts w:ascii="Calibri" w:cs="Calibri" w:eastAsia="Calibri" w:hAnsi="Calibri"/>
          <w:b/>
          <w:bCs/>
          <w:color w:val="1F3864"/>
          <w:sz w:val="30"/>
          <w:szCs w:val="30"/>
        </w:rPr>
        <w:t xml:space="preserve">6. Implementation</w:t>
      </w:r>
    </w:p>
    <w:p>
      <w:pPr>
        <w:spacing w:after="200" w:line="276"/>
      </w:pPr>
      <w:r>
        <w:rPr>
          <w:rFonts w:ascii="Calibri" w:cs="Calibri" w:eastAsia="Calibri" w:hAnsi="Calibri"/>
          <w:sz w:val="24"/>
          <w:szCs w:val="24"/>
        </w:rPr>
        <w:t xml:space="preserve">Implementation is the step in which the new system is put into actual use by Shawn, Harry, and Melissa. Given BA's small staff and continuous, season-driven reservation flow, a parallel or short pilot cutover is safer than an abrupt direct cutover: BA should run the new cloud-based system alongside the existing Access database and paper binder for a limited period, such as two to four weeks, before retiring the old process entirely. This reduces the risk of lost reservations if the new system has an issue Testing did not catch.</w:t>
      </w:r>
    </w:p>
    <w:p>
      <w:pPr>
        <w:spacing w:after="200" w:line="276"/>
      </w:pPr>
      <w:r>
        <w:rPr>
          <w:rFonts w:ascii="Calibri" w:cs="Calibri" w:eastAsia="Calibri" w:hAnsi="Calibri"/>
          <w:sz w:val="24"/>
          <w:szCs w:val="24"/>
        </w:rPr>
        <w:t xml:space="preserve">The training plan should be short and hands-on, since BA has only three people who will use the system directly. Melissa, as the primary daily user, needs the most in-depth session covering reservation entry, conflict handling, and report generation; Shawn needs office-level training on reporting and customer records; and Harry needs a brief session focused on checking his tour schedule from a mobile device while in the field. A one-page quick-reference guide for common tasks (creating a reservation, checking for a conflict, pulling a rental-pattern report) will help the staff during the transition period.</w:t>
      </w:r>
    </w:p>
    <w:p>
      <w:pPr>
        <w:spacing w:after="200" w:line="276"/>
      </w:pPr>
      <w:r>
        <w:rPr>
          <w:rFonts w:ascii="Calibri" w:cs="Calibri" w:eastAsia="Calibri" w:hAnsi="Calibri"/>
          <w:sz w:val="24"/>
          <w:szCs w:val="24"/>
        </w:rPr>
        <w:t xml:space="preserve">Costs associated with implementation include the subscription or licensing fee for the chosen platform, any data migration effort to move existing customer and reservation history out of Access, the time cost of training and the parallel-run period, and a modest allowance for troubleshooting in the first weeks of use. After go-live, a post-implementation evaluation should be conducted, ideally 60 to 90 days after cutover, comparing actual outcomes against the requirements defined earlier: has the double-booking problem been resolved, is Melissa spending less time reconciling records, and can Shawn and Harry now answer basic questions about rental patterns and advertising effectiveness that they could not answer before. Any gaps identified in this review feed directly into the maintenance step.</w:t>
      </w:r>
    </w:p>
    <w:p>
      <w:pPr>
        <w:pStyle w:val="Heading1"/>
        <w:spacing w:after="160" w:before="360"/>
      </w:pPr>
      <w:r>
        <w:rPr>
          <w:rFonts w:ascii="Calibri" w:cs="Calibri" w:eastAsia="Calibri" w:hAnsi="Calibri"/>
          <w:b/>
          <w:bCs/>
          <w:color w:val="1F3864"/>
          <w:sz w:val="30"/>
          <w:szCs w:val="30"/>
        </w:rPr>
        <w:t xml:space="preserve">7. Maintenance</w:t>
      </w:r>
    </w:p>
    <w:p>
      <w:pPr>
        <w:spacing w:after="200" w:line="276"/>
      </w:pPr>
      <w:r>
        <w:rPr>
          <w:rFonts w:ascii="Calibri" w:cs="Calibri" w:eastAsia="Calibri" w:hAnsi="Calibri"/>
          <w:sz w:val="24"/>
          <w:szCs w:val="24"/>
        </w:rPr>
        <w:t xml:space="preserve">Even a well-designed and properly tested system requires ongoing maintenance once it is in production, and industry estimates suggest maintenance can account for the majority of a system's total lifecycle cost and effort (TMS Outsource, 2026). Maintenance activities for BA's new system fall into four standard categories:</w:t>
      </w:r>
    </w:p>
    <w:p>
      <w:pPr>
        <w:pStyle w:val="ListParagraph"/>
        <w:numPr>
          <w:ilvl w:val="0"/>
          <w:numId w:val="2"/>
        </w:numPr>
        <w:spacing w:after="100"/>
      </w:pPr>
      <w:r>
        <w:rPr>
          <w:rFonts w:ascii="Calibri" w:cs="Calibri" w:eastAsia="Calibri" w:hAnsi="Calibri"/>
          <w:sz w:val="24"/>
          <w:szCs w:val="24"/>
        </w:rPr>
        <w:t xml:space="preserve">Corrective maintenance: fixing defects that surface only after real-world use, such as a conflict-check rule that misses an edge case involving overlapping multi-day tours.</w:t>
      </w:r>
    </w:p>
    <w:p>
      <w:pPr>
        <w:pStyle w:val="ListParagraph"/>
        <w:numPr>
          <w:ilvl w:val="0"/>
          <w:numId w:val="2"/>
        </w:numPr>
        <w:spacing w:after="100"/>
      </w:pPr>
      <w:r>
        <w:rPr>
          <w:rFonts w:ascii="Calibri" w:cs="Calibri" w:eastAsia="Calibri" w:hAnsi="Calibri"/>
          <w:sz w:val="24"/>
          <w:szCs w:val="24"/>
        </w:rPr>
        <w:t xml:space="preserve">Adaptive maintenance: updating the system in response to external changes, such as a new payment processor, a change in marina operating hours, or a new data-privacy requirement.</w:t>
      </w:r>
    </w:p>
    <w:p>
      <w:pPr>
        <w:pStyle w:val="ListParagraph"/>
        <w:numPr>
          <w:ilvl w:val="0"/>
          <w:numId w:val="2"/>
        </w:numPr>
        <w:spacing w:after="100"/>
      </w:pPr>
      <w:r>
        <w:rPr>
          <w:rFonts w:ascii="Calibri" w:cs="Calibri" w:eastAsia="Calibri" w:hAnsi="Calibri"/>
          <w:sz w:val="24"/>
          <w:szCs w:val="24"/>
        </w:rPr>
        <w:t xml:space="preserve">Perfective maintenance: improving performance or usability based on staff feedback, for example streamlining the reservation-entry form once Melissa has used it for a full season.</w:t>
      </w:r>
    </w:p>
    <w:p>
      <w:pPr>
        <w:pStyle w:val="ListParagraph"/>
        <w:numPr>
          <w:ilvl w:val="0"/>
          <w:numId w:val="2"/>
        </w:numPr>
        <w:spacing w:after="100"/>
      </w:pPr>
      <w:r>
        <w:rPr>
          <w:rFonts w:ascii="Calibri" w:cs="Calibri" w:eastAsia="Calibri" w:hAnsi="Calibri"/>
          <w:sz w:val="24"/>
          <w:szCs w:val="24"/>
        </w:rPr>
        <w:t xml:space="preserve">Preventive maintenance: proactive work such as monitoring system performance, applying vendor security updates, and periodically reviewing that customer data and backups remain accurate, to reduce the chance of future problems.</w:t>
      </w:r>
    </w:p>
    <w:p>
      <w:pPr>
        <w:spacing w:after="200" w:line="276"/>
      </w:pPr>
      <w:r>
        <w:rPr>
          <w:rFonts w:ascii="Calibri" w:cs="Calibri" w:eastAsia="Calibri" w:hAnsi="Calibri"/>
          <w:sz w:val="24"/>
          <w:szCs w:val="24"/>
        </w:rPr>
        <w:t xml:space="preserve">BA should assign responsibility for routine maintenance requests to Shawn, who already manages the office side of the business, with a documented process for escalating platform-level issues to the vendor or contractor. A brief quarterly review of system performance and staff feedback will keep the system aligned with BA's evolving needs, including any future decision to integrate the accounting software or expand into additional activity types.</w:t>
      </w:r>
    </w:p>
    <w:p>
      <w:pPr>
        <w:pStyle w:val="Heading1"/>
        <w:spacing w:after="160" w:before="360"/>
      </w:pPr>
      <w:r>
        <w:rPr>
          <w:rFonts w:ascii="Calibri" w:cs="Calibri" w:eastAsia="Calibri" w:hAnsi="Calibri"/>
          <w:b/>
          <w:bCs/>
          <w:color w:val="1F3864"/>
          <w:sz w:val="30"/>
          <w:szCs w:val="30"/>
        </w:rPr>
        <w:t xml:space="preserve">Conclusion</w:t>
      </w:r>
    </w:p>
    <w:p>
      <w:pPr>
        <w:spacing w:after="200" w:line="276"/>
      </w:pPr>
      <w:r>
        <w:rPr>
          <w:rFonts w:ascii="Calibri" w:cs="Calibri" w:eastAsia="Calibri" w:hAnsi="Calibri"/>
          <w:sz w:val="24"/>
          <w:szCs w:val="24"/>
        </w:rPr>
        <w:t xml:space="preserve">Backyard Adventures' current mix of a single-user Access database, a paper binder, and separate accounting software has served the business but no longer supports its need for conflict-free scheduling, centralized customer information, and reporting on rental patterns and advertising effectiveness. Working through the seven-step systems analysis and design process, planning, requirements, design, development, testing, implementation, and maintenance, points to a clear recommendation: replace the Access database with a configured, cloud-based reservation and customer management platform, implemented through a short parallel run, staff-specific training, and a defined post-implementation review, and supported afterward by a routine maintenance plan. Following this structured process gives Shawn and Harry Weaver a defensible, low-risk path to a system that matches how their business actually operates today, while positioning BA to answer the growth and marketing questions the current system cannot.</w:t>
      </w:r>
    </w:p>
    <w:p>
      <w:r>
        <w:br w:type="page"/>
      </w:r>
    </w:p>
    <w:p>
      <w:pPr>
        <w:pStyle w:val="Heading1"/>
        <w:spacing w:after="160" w:before="360"/>
      </w:pPr>
      <w:r>
        <w:rPr>
          <w:rFonts w:ascii="Calibri" w:cs="Calibri" w:eastAsia="Calibri" w:hAnsi="Calibri"/>
          <w:b/>
          <w:bCs/>
          <w:color w:val="1F3864"/>
          <w:sz w:val="30"/>
          <w:szCs w:val="30"/>
        </w:rPr>
        <w:t xml:space="preserve">References</w:t>
      </w:r>
    </w:p>
    <w:p>
      <w:pPr>
        <w:spacing w:after="200"/>
        <w:ind w:left="720" w:hanging="720"/>
      </w:pPr>
      <w:r>
        <w:rPr>
          <w:rFonts w:ascii="Calibri" w:cs="Calibri" w:eastAsia="Calibri" w:hAnsi="Calibri"/>
          <w:sz w:val="24"/>
          <w:szCs w:val="24"/>
        </w:rPr>
        <w:t xml:space="preserve">Alluxi. (2026, April 27). The complete guide to the systems development life cycle (SDLC). https://www.alluxi.com/blog/detail/the-complete-guide-to-the-systems-development-life-cycle-sdlc</w:t>
      </w:r>
    </w:p>
    <w:p>
      <w:pPr>
        <w:spacing w:after="200"/>
        <w:ind w:left="720" w:hanging="720"/>
      </w:pPr>
      <w:r>
        <w:rPr>
          <w:rFonts w:ascii="Calibri" w:cs="Calibri" w:eastAsia="Calibri" w:hAnsi="Calibri"/>
          <w:sz w:val="24"/>
          <w:szCs w:val="24"/>
        </w:rPr>
        <w:t xml:space="preserve">Asana. (2026, January 26). Feasibility study: Steps, types, checklist &amp; examples. https://asana.com/resources/feasibility-study</w:t>
      </w:r>
    </w:p>
    <w:p>
      <w:pPr>
        <w:spacing w:after="200"/>
        <w:ind w:left="720" w:hanging="720"/>
      </w:pPr>
      <w:r>
        <w:rPr>
          <w:rFonts w:ascii="Calibri" w:cs="Calibri" w:eastAsia="Calibri" w:hAnsi="Calibri"/>
          <w:sz w:val="24"/>
          <w:szCs w:val="24"/>
        </w:rPr>
        <w:t xml:space="preserve">Atlassian. (2026, May 14). What is Software Development Life Cycle (SDLC)? https://www.atlassian.com/agile/software-development/sdlc</w:t>
      </w:r>
    </w:p>
    <w:p>
      <w:pPr>
        <w:spacing w:after="200"/>
        <w:ind w:left="720" w:hanging="720"/>
      </w:pPr>
      <w:r>
        <w:rPr>
          <w:rFonts w:ascii="Calibri" w:cs="Calibri" w:eastAsia="Calibri" w:hAnsi="Calibri"/>
          <w:sz w:val="24"/>
          <w:szCs w:val="24"/>
        </w:rPr>
        <w:t xml:space="preserve">GeeksforGeeks. (2026, May 14). Types of feasibility study in software project development. https://www.geeksforgeeks.org/software-engineering/types-of-feasibility-study-in-software-project-development/</w:t>
      </w:r>
    </w:p>
    <w:p>
      <w:pPr>
        <w:spacing w:after="200"/>
        <w:ind w:left="720" w:hanging="720"/>
      </w:pPr>
      <w:r>
        <w:rPr>
          <w:rFonts w:ascii="Calibri" w:cs="Calibri" w:eastAsia="Calibri" w:hAnsi="Calibri"/>
          <w:sz w:val="24"/>
          <w:szCs w:val="24"/>
        </w:rPr>
        <w:t xml:space="preserve">TMS Outsource. (2026, April 3). The 7 phases of SDLC explained clearly. https://tms-outsource.com/blog/posts/what-are-the-7-phases-of-sdlc/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2026-08-01T16:46:16.631Z</dcterms:created>
  <dcterms:modified xsi:type="dcterms:W3CDTF">2026-08-01T16:46:16.643Z</dcterms:modified>
</cp:coreProperties>
</file>

<file path=docProps/custom.xml><?xml version="1.0" encoding="utf-8"?>
<Properties xmlns="http://schemas.openxmlformats.org/officeDocument/2006/custom-properties" xmlns:vt="http://schemas.openxmlformats.org/officeDocument/2006/docPropsVTypes"/>
</file>