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8B9AD" w14:textId="77777777" w:rsidR="004C1EEC" w:rsidRDefault="00000000">
      <w:pPr>
        <w:spacing w:before="1900" w:line="264" w:lineRule="auto"/>
        <w:jc w:val="center"/>
      </w:pPr>
      <w:r>
        <w:rPr>
          <w:b/>
          <w:bCs/>
          <w:color w:val="1F3864"/>
          <w:sz w:val="52"/>
          <w:szCs w:val="52"/>
        </w:rPr>
        <w:t>DOCUMENTO TÉCNICO DE DISEÑO</w:t>
      </w:r>
    </w:p>
    <w:p w14:paraId="0C9804CB" w14:textId="77777777" w:rsidR="004C1EEC" w:rsidRDefault="00000000">
      <w:pPr>
        <w:spacing w:before="150" w:line="264" w:lineRule="auto"/>
        <w:jc w:val="center"/>
      </w:pPr>
      <w:r>
        <w:rPr>
          <w:color w:val="2E5496"/>
          <w:sz w:val="26"/>
          <w:szCs w:val="26"/>
        </w:rPr>
        <w:t>Proyecto INVENTRA — Aplicación web de inventario y ventas para licoreras</w:t>
      </w:r>
    </w:p>
    <w:p w14:paraId="3EFCA0EF" w14:textId="77777777" w:rsidR="004C1EEC" w:rsidRDefault="00000000">
      <w:pPr>
        <w:spacing w:before="2600" w:line="264" w:lineRule="auto"/>
        <w:jc w:val="center"/>
      </w:pPr>
      <w:r>
        <w:rPr>
          <w:b/>
          <w:bCs/>
          <w:sz w:val="28"/>
          <w:szCs w:val="28"/>
        </w:rPr>
        <w:t>CRISTIAN DARÍO MACÍAS ESPITIA</w:t>
      </w:r>
    </w:p>
    <w:p w14:paraId="7CB6CBB5" w14:textId="77777777" w:rsidR="004C1EEC" w:rsidRDefault="00000000">
      <w:pPr>
        <w:spacing w:before="2700" w:line="264" w:lineRule="auto"/>
        <w:jc w:val="center"/>
      </w:pPr>
      <w:r>
        <w:rPr>
          <w:b/>
          <w:bCs/>
          <w:sz w:val="26"/>
          <w:szCs w:val="26"/>
        </w:rPr>
        <w:t>SERVICIO NACIONAL DE APRENDIZAJE (SENA)</w:t>
      </w:r>
    </w:p>
    <w:p w14:paraId="0BB1EB9F" w14:textId="77777777" w:rsidR="004C1EEC" w:rsidRDefault="00000000">
      <w:pPr>
        <w:spacing w:before="70" w:line="264" w:lineRule="auto"/>
        <w:jc w:val="center"/>
      </w:pPr>
      <w:r>
        <w:rPr>
          <w:sz w:val="26"/>
          <w:szCs w:val="26"/>
        </w:rPr>
        <w:t>CENTRO DE FORMACIÓN EN DISEÑO, CONFECCIÓN Y MODA</w:t>
      </w:r>
    </w:p>
    <w:p w14:paraId="43A8F8D2" w14:textId="77777777" w:rsidR="004C1EEC" w:rsidRDefault="00000000">
      <w:pPr>
        <w:spacing w:before="70" w:line="264" w:lineRule="auto"/>
        <w:jc w:val="center"/>
      </w:pPr>
      <w:r>
        <w:rPr>
          <w:sz w:val="26"/>
          <w:szCs w:val="26"/>
        </w:rPr>
        <w:t>ANÁLISIS Y DESARROLLO DE SOFTWARE</w:t>
      </w:r>
    </w:p>
    <w:p w14:paraId="445E63C2" w14:textId="77777777" w:rsidR="004C1EEC" w:rsidRDefault="00000000">
      <w:pPr>
        <w:spacing w:before="70" w:line="264" w:lineRule="auto"/>
        <w:jc w:val="center"/>
      </w:pPr>
      <w:r>
        <w:rPr>
          <w:sz w:val="26"/>
          <w:szCs w:val="26"/>
        </w:rPr>
        <w:t>MEDELLÍN</w:t>
      </w:r>
    </w:p>
    <w:p w14:paraId="7425F0A6" w14:textId="77777777" w:rsidR="004C1EEC" w:rsidRDefault="00000000">
      <w:pPr>
        <w:spacing w:before="70" w:line="264" w:lineRule="auto"/>
        <w:jc w:val="center"/>
      </w:pPr>
      <w:r>
        <w:rPr>
          <w:sz w:val="26"/>
          <w:szCs w:val="26"/>
        </w:rPr>
        <w:t>2026</w:t>
      </w:r>
    </w:p>
    <w:p w14:paraId="6E8E1513" w14:textId="77777777" w:rsidR="004C1EEC"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4C1EEC" w14:paraId="0906F6EE"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5BCB7502" w14:textId="77777777" w:rsidR="004C1EEC"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2754B85A" w14:textId="77777777" w:rsidR="004C1EEC"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78311A60" w14:textId="77777777" w:rsidR="004C1EEC"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0ECDD23C" w14:textId="77777777" w:rsidR="004C1EEC" w:rsidRDefault="00000000">
            <w:pPr>
              <w:spacing w:line="236" w:lineRule="auto"/>
            </w:pPr>
            <w:r>
              <w:rPr>
                <w:b/>
                <w:bCs/>
                <w:color w:val="FFFFFF"/>
                <w:sz w:val="19"/>
                <w:szCs w:val="19"/>
              </w:rPr>
              <w:t>Basado en</w:t>
            </w:r>
          </w:p>
        </w:tc>
      </w:tr>
      <w:tr w:rsidR="004C1EEC" w14:paraId="700C1DFF"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6B3BC59A" w14:textId="77777777" w:rsidR="004C1EEC"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6F18872C" w14:textId="77777777" w:rsidR="004C1EEC"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1B06A849" w14:textId="77777777" w:rsidR="004C1EEC"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6972B163" w14:textId="77777777" w:rsidR="004C1EEC" w:rsidRDefault="00000000">
            <w:pPr>
              <w:spacing w:line="236" w:lineRule="auto"/>
            </w:pPr>
            <w:r>
              <w:rPr>
                <w:sz w:val="19"/>
                <w:szCs w:val="19"/>
              </w:rPr>
              <w:t>Paleta INVENTRA, prototipo y ERS (rev.1)</w:t>
            </w:r>
          </w:p>
        </w:tc>
      </w:tr>
    </w:tbl>
    <w:p w14:paraId="1BE7A338" w14:textId="77777777" w:rsidR="004C1EEC" w:rsidRDefault="00000000">
      <w:pPr>
        <w:pageBreakBefore/>
        <w:spacing w:after="150"/>
      </w:pPr>
      <w:r>
        <w:rPr>
          <w:b/>
          <w:bCs/>
          <w:color w:val="1F3864"/>
          <w:sz w:val="26"/>
          <w:szCs w:val="26"/>
        </w:rPr>
        <w:lastRenderedPageBreak/>
        <w:t>Tabla de contenido</w:t>
      </w:r>
    </w:p>
    <w:p w14:paraId="206D5E42" w14:textId="77777777" w:rsidR="004C1EEC"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9076A0">
        <w:fldChar w:fldCharType="separate"/>
      </w:r>
      <w:r w:rsidR="009076A0">
        <w:rPr>
          <w:noProof/>
        </w:rPr>
        <w:t>1</w:t>
      </w:r>
      <w:r>
        <w:fldChar w:fldCharType="end"/>
      </w:r>
    </w:p>
    <w:p w14:paraId="1EC5C552" w14:textId="77777777" w:rsidR="004C1EEC"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9076A0">
        <w:fldChar w:fldCharType="separate"/>
      </w:r>
      <w:r w:rsidR="009076A0">
        <w:rPr>
          <w:noProof/>
        </w:rPr>
        <w:t>1</w:t>
      </w:r>
      <w:r>
        <w:fldChar w:fldCharType="end"/>
      </w:r>
    </w:p>
    <w:p w14:paraId="242FAF3C" w14:textId="77777777" w:rsidR="004C1EEC"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9076A0">
        <w:fldChar w:fldCharType="separate"/>
      </w:r>
      <w:r w:rsidR="009076A0">
        <w:rPr>
          <w:noProof/>
        </w:rPr>
        <w:t>1</w:t>
      </w:r>
      <w:r>
        <w:fldChar w:fldCharType="end"/>
      </w:r>
    </w:p>
    <w:p w14:paraId="54625F78" w14:textId="77777777" w:rsidR="004C1EEC"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9076A0">
        <w:fldChar w:fldCharType="separate"/>
      </w:r>
      <w:r w:rsidR="009076A0">
        <w:rPr>
          <w:noProof/>
        </w:rPr>
        <w:t>1</w:t>
      </w:r>
      <w:r>
        <w:fldChar w:fldCharType="end"/>
      </w:r>
    </w:p>
    <w:p w14:paraId="5CF57428" w14:textId="77777777" w:rsidR="004C1EEC"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9076A0">
        <w:fldChar w:fldCharType="separate"/>
      </w:r>
      <w:r w:rsidR="009076A0">
        <w:rPr>
          <w:noProof/>
        </w:rPr>
        <w:t>1</w:t>
      </w:r>
      <w:r>
        <w:fldChar w:fldCharType="end"/>
      </w:r>
    </w:p>
    <w:p w14:paraId="4F75FC25" w14:textId="77777777" w:rsidR="004C1EEC"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9076A0">
        <w:fldChar w:fldCharType="separate"/>
      </w:r>
      <w:r w:rsidR="009076A0">
        <w:rPr>
          <w:noProof/>
        </w:rPr>
        <w:t>1</w:t>
      </w:r>
      <w:r>
        <w:fldChar w:fldCharType="end"/>
      </w:r>
    </w:p>
    <w:p w14:paraId="7C56FA91" w14:textId="77777777" w:rsidR="004C1EEC"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9076A0">
        <w:fldChar w:fldCharType="separate"/>
      </w:r>
      <w:r w:rsidR="009076A0">
        <w:rPr>
          <w:noProof/>
        </w:rPr>
        <w:t>1</w:t>
      </w:r>
      <w:r>
        <w:fldChar w:fldCharType="end"/>
      </w:r>
    </w:p>
    <w:p w14:paraId="2FD798CB" w14:textId="77777777" w:rsidR="004C1EEC"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9076A0">
        <w:fldChar w:fldCharType="separate"/>
      </w:r>
      <w:r w:rsidR="009076A0">
        <w:rPr>
          <w:noProof/>
        </w:rPr>
        <w:t>1</w:t>
      </w:r>
      <w:r>
        <w:fldChar w:fldCharType="end"/>
      </w:r>
    </w:p>
    <w:p w14:paraId="7D0D70FE" w14:textId="77777777" w:rsidR="004C1EEC"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9076A0">
        <w:fldChar w:fldCharType="separate"/>
      </w:r>
      <w:r w:rsidR="009076A0">
        <w:rPr>
          <w:noProof/>
        </w:rPr>
        <w:t>1</w:t>
      </w:r>
      <w:r>
        <w:fldChar w:fldCharType="end"/>
      </w:r>
    </w:p>
    <w:p w14:paraId="07B4CAE5" w14:textId="77777777" w:rsidR="004C1EEC"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9076A0">
        <w:fldChar w:fldCharType="separate"/>
      </w:r>
      <w:r w:rsidR="009076A0">
        <w:rPr>
          <w:noProof/>
        </w:rPr>
        <w:t>1</w:t>
      </w:r>
      <w:r>
        <w:fldChar w:fldCharType="end"/>
      </w:r>
    </w:p>
    <w:p w14:paraId="3DD8682B" w14:textId="77777777" w:rsidR="004C1EEC"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9076A0">
        <w:fldChar w:fldCharType="separate"/>
      </w:r>
      <w:r w:rsidR="009076A0">
        <w:rPr>
          <w:noProof/>
        </w:rPr>
        <w:t>1</w:t>
      </w:r>
      <w:r>
        <w:fldChar w:fldCharType="end"/>
      </w:r>
    </w:p>
    <w:p w14:paraId="3220FD35" w14:textId="77777777" w:rsidR="004C1EEC"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9076A0">
        <w:fldChar w:fldCharType="separate"/>
      </w:r>
      <w:r w:rsidR="009076A0">
        <w:rPr>
          <w:noProof/>
        </w:rPr>
        <w:t>1</w:t>
      </w:r>
      <w:r>
        <w:fldChar w:fldCharType="end"/>
      </w:r>
    </w:p>
    <w:p w14:paraId="369EADF3" w14:textId="77777777" w:rsidR="004C1EEC"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9076A0">
        <w:fldChar w:fldCharType="separate"/>
      </w:r>
      <w:r w:rsidR="009076A0">
        <w:rPr>
          <w:noProof/>
        </w:rPr>
        <w:t>1</w:t>
      </w:r>
      <w:r>
        <w:fldChar w:fldCharType="end"/>
      </w:r>
    </w:p>
    <w:p w14:paraId="00841900" w14:textId="77777777" w:rsidR="004C1EEC"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9076A0">
        <w:fldChar w:fldCharType="separate"/>
      </w:r>
      <w:r w:rsidR="009076A0">
        <w:rPr>
          <w:noProof/>
        </w:rPr>
        <w:t>1</w:t>
      </w:r>
      <w:r>
        <w:fldChar w:fldCharType="end"/>
      </w:r>
    </w:p>
    <w:p w14:paraId="66BFC0AE" w14:textId="77777777" w:rsidR="004C1EEC"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9076A0">
        <w:fldChar w:fldCharType="separate"/>
      </w:r>
      <w:r w:rsidR="009076A0">
        <w:rPr>
          <w:noProof/>
        </w:rPr>
        <w:t>1</w:t>
      </w:r>
      <w:r>
        <w:fldChar w:fldCharType="end"/>
      </w:r>
    </w:p>
    <w:p w14:paraId="654FCF71" w14:textId="77777777" w:rsidR="004C1EEC"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9076A0">
        <w:fldChar w:fldCharType="separate"/>
      </w:r>
      <w:r w:rsidR="009076A0">
        <w:rPr>
          <w:noProof/>
        </w:rPr>
        <w:t>1</w:t>
      </w:r>
      <w:r>
        <w:fldChar w:fldCharType="end"/>
      </w:r>
    </w:p>
    <w:p w14:paraId="41D60D80" w14:textId="77777777" w:rsidR="004C1EEC"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9076A0">
        <w:fldChar w:fldCharType="separate"/>
      </w:r>
      <w:r w:rsidR="009076A0">
        <w:rPr>
          <w:noProof/>
        </w:rPr>
        <w:t>1</w:t>
      </w:r>
      <w:r>
        <w:fldChar w:fldCharType="end"/>
      </w:r>
    </w:p>
    <w:p w14:paraId="4BD0AD1C" w14:textId="77777777" w:rsidR="004C1EEC"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9076A0">
        <w:fldChar w:fldCharType="separate"/>
      </w:r>
      <w:r w:rsidR="009076A0">
        <w:rPr>
          <w:noProof/>
        </w:rPr>
        <w:t>1</w:t>
      </w:r>
      <w:r>
        <w:fldChar w:fldCharType="end"/>
      </w:r>
    </w:p>
    <w:p w14:paraId="1F8DDB33" w14:textId="77777777" w:rsidR="004C1EEC"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9076A0">
        <w:fldChar w:fldCharType="separate"/>
      </w:r>
      <w:r w:rsidR="009076A0">
        <w:rPr>
          <w:noProof/>
        </w:rPr>
        <w:t>1</w:t>
      </w:r>
      <w:r>
        <w:fldChar w:fldCharType="end"/>
      </w:r>
    </w:p>
    <w:p w14:paraId="201EE6B5" w14:textId="77777777" w:rsidR="004C1EEC"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9076A0">
        <w:fldChar w:fldCharType="separate"/>
      </w:r>
      <w:r w:rsidR="009076A0">
        <w:rPr>
          <w:noProof/>
        </w:rPr>
        <w:t>1</w:t>
      </w:r>
      <w:r>
        <w:fldChar w:fldCharType="end"/>
      </w:r>
    </w:p>
    <w:p w14:paraId="5C85638D" w14:textId="77777777" w:rsidR="004C1EEC"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9076A0">
        <w:fldChar w:fldCharType="separate"/>
      </w:r>
      <w:r w:rsidR="009076A0">
        <w:rPr>
          <w:noProof/>
        </w:rPr>
        <w:t>1</w:t>
      </w:r>
      <w:r>
        <w:fldChar w:fldCharType="end"/>
      </w:r>
    </w:p>
    <w:p w14:paraId="0449021A" w14:textId="77777777" w:rsidR="004C1EEC"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9076A0">
        <w:fldChar w:fldCharType="separate"/>
      </w:r>
      <w:r w:rsidR="009076A0">
        <w:rPr>
          <w:noProof/>
        </w:rPr>
        <w:t>1</w:t>
      </w:r>
      <w:r>
        <w:fldChar w:fldCharType="end"/>
      </w:r>
    </w:p>
    <w:p w14:paraId="7FE245CE" w14:textId="77777777" w:rsidR="004C1EEC"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9076A0">
        <w:fldChar w:fldCharType="separate"/>
      </w:r>
      <w:r w:rsidR="009076A0">
        <w:rPr>
          <w:noProof/>
        </w:rPr>
        <w:t>1</w:t>
      </w:r>
      <w:r>
        <w:fldChar w:fldCharType="end"/>
      </w:r>
    </w:p>
    <w:p w14:paraId="269CF00A" w14:textId="77777777" w:rsidR="004C1EEC"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9076A0">
        <w:fldChar w:fldCharType="separate"/>
      </w:r>
      <w:r w:rsidR="009076A0">
        <w:rPr>
          <w:noProof/>
        </w:rPr>
        <w:t>1</w:t>
      </w:r>
      <w:r>
        <w:fldChar w:fldCharType="end"/>
      </w:r>
    </w:p>
    <w:p w14:paraId="6DB18161" w14:textId="77777777" w:rsidR="004C1EEC"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9076A0">
        <w:fldChar w:fldCharType="separate"/>
      </w:r>
      <w:r w:rsidR="009076A0">
        <w:rPr>
          <w:noProof/>
        </w:rPr>
        <w:t>1</w:t>
      </w:r>
      <w:r>
        <w:fldChar w:fldCharType="end"/>
      </w:r>
    </w:p>
    <w:p w14:paraId="4DBD4698" w14:textId="77777777" w:rsidR="004C1EEC" w:rsidRDefault="00000000">
      <w:pPr>
        <w:tabs>
          <w:tab w:val="right" w:leader="dot" w:pos="9200"/>
        </w:tabs>
        <w:spacing w:after="40" w:line="252" w:lineRule="auto"/>
      </w:pPr>
      <w:hyperlink w:anchor="bm26" w:history="1">
        <w:r>
          <w:rPr>
            <w:b/>
            <w:bCs/>
            <w:color w:val="1F3864"/>
            <w:sz w:val="21"/>
            <w:szCs w:val="21"/>
          </w:rPr>
          <w:t>8. Pantallas principales</w:t>
        </w:r>
      </w:hyperlink>
      <w:r>
        <w:rPr>
          <w:sz w:val="20"/>
          <w:szCs w:val="20"/>
        </w:rPr>
        <w:tab/>
      </w:r>
      <w:r>
        <w:fldChar w:fldCharType="begin"/>
      </w:r>
      <w:r>
        <w:instrText>PAGEREF bm26</w:instrText>
      </w:r>
      <w:r w:rsidR="009076A0">
        <w:fldChar w:fldCharType="separate"/>
      </w:r>
      <w:r w:rsidR="009076A0">
        <w:rPr>
          <w:noProof/>
        </w:rPr>
        <w:t>1</w:t>
      </w:r>
      <w:r>
        <w:fldChar w:fldCharType="end"/>
      </w:r>
    </w:p>
    <w:p w14:paraId="714A25D5" w14:textId="77777777" w:rsidR="004C1EEC" w:rsidRDefault="00000000">
      <w:pPr>
        <w:tabs>
          <w:tab w:val="right" w:leader="dot" w:pos="9200"/>
        </w:tabs>
        <w:spacing w:after="40" w:line="252" w:lineRule="auto"/>
        <w:ind w:left="360"/>
      </w:pPr>
      <w:hyperlink w:anchor="bm27" w:history="1">
        <w:r>
          <w:rPr>
            <w:color w:val="1F3864"/>
            <w:sz w:val="20"/>
            <w:szCs w:val="20"/>
          </w:rPr>
          <w:t>8.1 Página de presentación</w:t>
        </w:r>
      </w:hyperlink>
      <w:r>
        <w:rPr>
          <w:sz w:val="20"/>
          <w:szCs w:val="20"/>
        </w:rPr>
        <w:tab/>
      </w:r>
      <w:r>
        <w:fldChar w:fldCharType="begin"/>
      </w:r>
      <w:r>
        <w:instrText>PAGEREF bm27</w:instrText>
      </w:r>
      <w:r w:rsidR="009076A0">
        <w:fldChar w:fldCharType="separate"/>
      </w:r>
      <w:r w:rsidR="009076A0">
        <w:rPr>
          <w:noProof/>
        </w:rPr>
        <w:t>1</w:t>
      </w:r>
      <w:r>
        <w:fldChar w:fldCharType="end"/>
      </w:r>
    </w:p>
    <w:p w14:paraId="449A5CCE" w14:textId="77777777" w:rsidR="004C1EEC" w:rsidRDefault="00000000">
      <w:pPr>
        <w:tabs>
          <w:tab w:val="right" w:leader="dot" w:pos="9200"/>
        </w:tabs>
        <w:spacing w:after="40" w:line="252" w:lineRule="auto"/>
        <w:ind w:left="360"/>
      </w:pPr>
      <w:hyperlink w:anchor="bm28" w:history="1">
        <w:r>
          <w:rPr>
            <w:color w:val="1F3864"/>
            <w:sz w:val="20"/>
            <w:szCs w:val="20"/>
          </w:rPr>
          <w:t>8.2 Panel principal</w:t>
        </w:r>
      </w:hyperlink>
      <w:r>
        <w:rPr>
          <w:sz w:val="20"/>
          <w:szCs w:val="20"/>
        </w:rPr>
        <w:tab/>
      </w:r>
      <w:r>
        <w:fldChar w:fldCharType="begin"/>
      </w:r>
      <w:r>
        <w:instrText>PAGEREF bm28</w:instrText>
      </w:r>
      <w:r w:rsidR="009076A0">
        <w:fldChar w:fldCharType="separate"/>
      </w:r>
      <w:r w:rsidR="009076A0">
        <w:rPr>
          <w:noProof/>
        </w:rPr>
        <w:t>1</w:t>
      </w:r>
      <w:r>
        <w:fldChar w:fldCharType="end"/>
      </w:r>
    </w:p>
    <w:p w14:paraId="70E7318F" w14:textId="77777777" w:rsidR="004C1EEC" w:rsidRDefault="00000000">
      <w:pPr>
        <w:tabs>
          <w:tab w:val="right" w:leader="dot" w:pos="9200"/>
        </w:tabs>
        <w:spacing w:after="40" w:line="252" w:lineRule="auto"/>
        <w:ind w:left="360"/>
      </w:pPr>
      <w:hyperlink w:anchor="bm29" w:history="1">
        <w:r>
          <w:rPr>
            <w:color w:val="1F3864"/>
            <w:sz w:val="20"/>
            <w:szCs w:val="20"/>
          </w:rPr>
          <w:t>8.3 Inventario: lista de productos</w:t>
        </w:r>
      </w:hyperlink>
      <w:r>
        <w:rPr>
          <w:sz w:val="20"/>
          <w:szCs w:val="20"/>
        </w:rPr>
        <w:tab/>
      </w:r>
      <w:r>
        <w:fldChar w:fldCharType="begin"/>
      </w:r>
      <w:r>
        <w:instrText>PAGEREF bm29</w:instrText>
      </w:r>
      <w:r w:rsidR="009076A0">
        <w:fldChar w:fldCharType="separate"/>
      </w:r>
      <w:r w:rsidR="009076A0">
        <w:rPr>
          <w:noProof/>
        </w:rPr>
        <w:t>1</w:t>
      </w:r>
      <w:r>
        <w:fldChar w:fldCharType="end"/>
      </w:r>
    </w:p>
    <w:p w14:paraId="70653C46" w14:textId="77777777" w:rsidR="004C1EEC" w:rsidRDefault="00000000">
      <w:pPr>
        <w:tabs>
          <w:tab w:val="right" w:leader="dot" w:pos="9200"/>
        </w:tabs>
        <w:spacing w:after="40" w:line="252" w:lineRule="auto"/>
        <w:ind w:left="360"/>
      </w:pPr>
      <w:hyperlink w:anchor="bm30" w:history="1">
        <w:r>
          <w:rPr>
            <w:color w:val="1F3864"/>
            <w:sz w:val="20"/>
            <w:szCs w:val="20"/>
          </w:rPr>
          <w:t>8.4 Inventario: registro y edición de producto</w:t>
        </w:r>
      </w:hyperlink>
      <w:r>
        <w:rPr>
          <w:sz w:val="20"/>
          <w:szCs w:val="20"/>
        </w:rPr>
        <w:tab/>
      </w:r>
      <w:r>
        <w:fldChar w:fldCharType="begin"/>
      </w:r>
      <w:r>
        <w:instrText>PAGEREF bm30</w:instrText>
      </w:r>
      <w:r w:rsidR="009076A0">
        <w:fldChar w:fldCharType="separate"/>
      </w:r>
      <w:r w:rsidR="009076A0">
        <w:rPr>
          <w:noProof/>
        </w:rPr>
        <w:t>1</w:t>
      </w:r>
      <w:r>
        <w:fldChar w:fldCharType="end"/>
      </w:r>
    </w:p>
    <w:p w14:paraId="76C6370C" w14:textId="77777777" w:rsidR="004C1EEC" w:rsidRDefault="00000000">
      <w:pPr>
        <w:tabs>
          <w:tab w:val="right" w:leader="dot" w:pos="9200"/>
        </w:tabs>
        <w:spacing w:after="40" w:line="252" w:lineRule="auto"/>
        <w:ind w:left="360"/>
      </w:pPr>
      <w:hyperlink w:anchor="bm31" w:history="1">
        <w:r>
          <w:rPr>
            <w:color w:val="1F3864"/>
            <w:sz w:val="20"/>
            <w:szCs w:val="20"/>
          </w:rPr>
          <w:t>8.5 Punto de venta</w:t>
        </w:r>
      </w:hyperlink>
      <w:r>
        <w:rPr>
          <w:sz w:val="20"/>
          <w:szCs w:val="20"/>
        </w:rPr>
        <w:tab/>
      </w:r>
      <w:r>
        <w:fldChar w:fldCharType="begin"/>
      </w:r>
      <w:r>
        <w:instrText>PAGEREF bm31</w:instrText>
      </w:r>
      <w:r w:rsidR="009076A0">
        <w:fldChar w:fldCharType="separate"/>
      </w:r>
      <w:r w:rsidR="009076A0">
        <w:rPr>
          <w:noProof/>
        </w:rPr>
        <w:t>1</w:t>
      </w:r>
      <w:r>
        <w:fldChar w:fldCharType="end"/>
      </w:r>
    </w:p>
    <w:p w14:paraId="2D3ABDAC" w14:textId="77777777" w:rsidR="004C1EEC" w:rsidRDefault="00000000">
      <w:pPr>
        <w:tabs>
          <w:tab w:val="right" w:leader="dot" w:pos="9200"/>
        </w:tabs>
        <w:spacing w:after="40" w:line="252" w:lineRule="auto"/>
        <w:ind w:left="360"/>
      </w:pPr>
      <w:hyperlink w:anchor="bm32" w:history="1">
        <w:r>
          <w:rPr>
            <w:color w:val="1F3864"/>
            <w:sz w:val="20"/>
            <w:szCs w:val="20"/>
          </w:rPr>
          <w:t>8.6 Reportes</w:t>
        </w:r>
      </w:hyperlink>
      <w:r>
        <w:rPr>
          <w:sz w:val="20"/>
          <w:szCs w:val="20"/>
        </w:rPr>
        <w:tab/>
      </w:r>
      <w:r>
        <w:fldChar w:fldCharType="begin"/>
      </w:r>
      <w:r>
        <w:instrText>PAGEREF bm32</w:instrText>
      </w:r>
      <w:r w:rsidR="009076A0">
        <w:fldChar w:fldCharType="separate"/>
      </w:r>
      <w:r w:rsidR="009076A0">
        <w:rPr>
          <w:noProof/>
        </w:rPr>
        <w:t>1</w:t>
      </w:r>
      <w:r>
        <w:fldChar w:fldCharType="end"/>
      </w:r>
    </w:p>
    <w:p w14:paraId="418B4221" w14:textId="77777777" w:rsidR="004C1EEC" w:rsidRDefault="00000000">
      <w:pPr>
        <w:tabs>
          <w:tab w:val="right" w:leader="dot" w:pos="9200"/>
        </w:tabs>
        <w:spacing w:after="40" w:line="252" w:lineRule="auto"/>
        <w:ind w:left="360"/>
      </w:pPr>
      <w:hyperlink w:anchor="bm33" w:history="1">
        <w:r>
          <w:rPr>
            <w:color w:val="1F3864"/>
            <w:sz w:val="20"/>
            <w:szCs w:val="20"/>
          </w:rPr>
          <w:t>8.7 Mi suscripción</w:t>
        </w:r>
      </w:hyperlink>
      <w:r>
        <w:rPr>
          <w:sz w:val="20"/>
          <w:szCs w:val="20"/>
        </w:rPr>
        <w:tab/>
      </w:r>
      <w:r>
        <w:fldChar w:fldCharType="begin"/>
      </w:r>
      <w:r>
        <w:instrText>PAGEREF bm33</w:instrText>
      </w:r>
      <w:r w:rsidR="009076A0">
        <w:fldChar w:fldCharType="separate"/>
      </w:r>
      <w:r w:rsidR="009076A0">
        <w:rPr>
          <w:noProof/>
        </w:rPr>
        <w:t>1</w:t>
      </w:r>
      <w:r>
        <w:fldChar w:fldCharType="end"/>
      </w:r>
    </w:p>
    <w:p w14:paraId="1674D33E" w14:textId="77777777" w:rsidR="004C1EEC" w:rsidRDefault="00000000">
      <w:pPr>
        <w:tabs>
          <w:tab w:val="right" w:leader="dot" w:pos="9200"/>
        </w:tabs>
        <w:spacing w:after="40" w:line="252" w:lineRule="auto"/>
        <w:ind w:left="360"/>
      </w:pPr>
      <w:hyperlink w:anchor="bm34" w:history="1">
        <w:r>
          <w:rPr>
            <w:color w:val="1F3864"/>
            <w:sz w:val="20"/>
            <w:szCs w:val="20"/>
          </w:rPr>
          <w:t>8.8 Plataforma</w:t>
        </w:r>
      </w:hyperlink>
      <w:r>
        <w:rPr>
          <w:sz w:val="20"/>
          <w:szCs w:val="20"/>
        </w:rPr>
        <w:tab/>
      </w:r>
      <w:r>
        <w:fldChar w:fldCharType="begin"/>
      </w:r>
      <w:r>
        <w:instrText>PAGEREF bm34</w:instrText>
      </w:r>
      <w:r w:rsidR="009076A0">
        <w:fldChar w:fldCharType="separate"/>
      </w:r>
      <w:r w:rsidR="009076A0">
        <w:rPr>
          <w:noProof/>
        </w:rPr>
        <w:t>1</w:t>
      </w:r>
      <w:r>
        <w:fldChar w:fldCharType="end"/>
      </w:r>
    </w:p>
    <w:p w14:paraId="1AD8B08A" w14:textId="77777777" w:rsidR="004C1EEC" w:rsidRDefault="00000000">
      <w:pPr>
        <w:tabs>
          <w:tab w:val="right" w:leader="dot" w:pos="9200"/>
        </w:tabs>
        <w:spacing w:after="40" w:line="252" w:lineRule="auto"/>
      </w:pPr>
      <w:hyperlink w:anchor="bm35" w:history="1">
        <w:r>
          <w:rPr>
            <w:b/>
            <w:bCs/>
            <w:color w:val="1F3864"/>
            <w:sz w:val="21"/>
            <w:szCs w:val="21"/>
          </w:rPr>
          <w:t>9. Mensajes y estados de pantalla</w:t>
        </w:r>
      </w:hyperlink>
      <w:r>
        <w:rPr>
          <w:sz w:val="20"/>
          <w:szCs w:val="20"/>
        </w:rPr>
        <w:tab/>
      </w:r>
      <w:r>
        <w:fldChar w:fldCharType="begin"/>
      </w:r>
      <w:r>
        <w:instrText>PAGEREF bm35</w:instrText>
      </w:r>
      <w:r w:rsidR="009076A0">
        <w:fldChar w:fldCharType="separate"/>
      </w:r>
      <w:r w:rsidR="009076A0">
        <w:rPr>
          <w:noProof/>
        </w:rPr>
        <w:t>1</w:t>
      </w:r>
      <w:r>
        <w:fldChar w:fldCharType="end"/>
      </w:r>
    </w:p>
    <w:p w14:paraId="05F96EC2" w14:textId="77777777" w:rsidR="004C1EEC" w:rsidRDefault="00000000">
      <w:pPr>
        <w:tabs>
          <w:tab w:val="right" w:leader="dot" w:pos="9200"/>
        </w:tabs>
        <w:spacing w:after="40" w:line="252" w:lineRule="auto"/>
        <w:ind w:left="360"/>
      </w:pPr>
      <w:hyperlink w:anchor="bm36" w:history="1">
        <w:r>
          <w:rPr>
            <w:color w:val="1F3864"/>
            <w:sz w:val="20"/>
            <w:szCs w:val="20"/>
          </w:rPr>
          <w:t>9.1 Estados de una pantalla</w:t>
        </w:r>
      </w:hyperlink>
      <w:r>
        <w:rPr>
          <w:sz w:val="20"/>
          <w:szCs w:val="20"/>
        </w:rPr>
        <w:tab/>
      </w:r>
      <w:r>
        <w:fldChar w:fldCharType="begin"/>
      </w:r>
      <w:r>
        <w:instrText>PAGEREF bm36</w:instrText>
      </w:r>
      <w:r w:rsidR="009076A0">
        <w:fldChar w:fldCharType="separate"/>
      </w:r>
      <w:r w:rsidR="009076A0">
        <w:rPr>
          <w:noProof/>
        </w:rPr>
        <w:t>1</w:t>
      </w:r>
      <w:r>
        <w:fldChar w:fldCharType="end"/>
      </w:r>
    </w:p>
    <w:p w14:paraId="4D1ACD09" w14:textId="77777777" w:rsidR="004C1EEC" w:rsidRDefault="00000000">
      <w:pPr>
        <w:tabs>
          <w:tab w:val="right" w:leader="dot" w:pos="9200"/>
        </w:tabs>
        <w:spacing w:after="40" w:line="252" w:lineRule="auto"/>
        <w:ind w:left="360"/>
      </w:pPr>
      <w:hyperlink w:anchor="bm37" w:history="1">
        <w:r>
          <w:rPr>
            <w:color w:val="1F3864"/>
            <w:sz w:val="20"/>
            <w:szCs w:val="20"/>
          </w:rPr>
          <w:t>9.2 Redacción de los mensajes</w:t>
        </w:r>
      </w:hyperlink>
      <w:r>
        <w:rPr>
          <w:sz w:val="20"/>
          <w:szCs w:val="20"/>
        </w:rPr>
        <w:tab/>
      </w:r>
      <w:r>
        <w:fldChar w:fldCharType="begin"/>
      </w:r>
      <w:r>
        <w:instrText>PAGEREF bm37</w:instrText>
      </w:r>
      <w:r w:rsidR="009076A0">
        <w:fldChar w:fldCharType="separate"/>
      </w:r>
      <w:r w:rsidR="009076A0">
        <w:rPr>
          <w:noProof/>
        </w:rPr>
        <w:t>1</w:t>
      </w:r>
      <w:r>
        <w:fldChar w:fldCharType="end"/>
      </w:r>
    </w:p>
    <w:p w14:paraId="1838B3D4" w14:textId="77777777" w:rsidR="004C1EEC" w:rsidRDefault="00000000">
      <w:pPr>
        <w:tabs>
          <w:tab w:val="right" w:leader="dot" w:pos="9200"/>
        </w:tabs>
        <w:spacing w:after="40" w:line="252" w:lineRule="auto"/>
      </w:pPr>
      <w:hyperlink w:anchor="bm38" w:history="1">
        <w:r>
          <w:rPr>
            <w:b/>
            <w:bCs/>
            <w:color w:val="1F3864"/>
            <w:sz w:val="21"/>
            <w:szCs w:val="21"/>
          </w:rPr>
          <w:t>10. Comportamiento responsivo y modo oscuro</w:t>
        </w:r>
      </w:hyperlink>
      <w:r>
        <w:rPr>
          <w:sz w:val="20"/>
          <w:szCs w:val="20"/>
        </w:rPr>
        <w:tab/>
      </w:r>
      <w:r>
        <w:fldChar w:fldCharType="begin"/>
      </w:r>
      <w:r>
        <w:instrText>PAGEREF bm38</w:instrText>
      </w:r>
      <w:r w:rsidR="009076A0">
        <w:fldChar w:fldCharType="separate"/>
      </w:r>
      <w:r w:rsidR="009076A0">
        <w:rPr>
          <w:noProof/>
        </w:rPr>
        <w:t>1</w:t>
      </w:r>
      <w:r>
        <w:fldChar w:fldCharType="end"/>
      </w:r>
    </w:p>
    <w:p w14:paraId="52579286" w14:textId="77777777" w:rsidR="004C1EEC" w:rsidRDefault="00000000">
      <w:pPr>
        <w:tabs>
          <w:tab w:val="right" w:leader="dot" w:pos="9200"/>
        </w:tabs>
        <w:spacing w:after="40" w:line="252" w:lineRule="auto"/>
        <w:ind w:left="360"/>
      </w:pPr>
      <w:hyperlink w:anchor="bm39" w:history="1">
        <w:r>
          <w:rPr>
            <w:color w:val="1F3864"/>
            <w:sz w:val="20"/>
            <w:szCs w:val="20"/>
          </w:rPr>
          <w:t>10.1 Versión móvil</w:t>
        </w:r>
      </w:hyperlink>
      <w:r>
        <w:rPr>
          <w:sz w:val="20"/>
          <w:szCs w:val="20"/>
        </w:rPr>
        <w:tab/>
      </w:r>
      <w:r>
        <w:fldChar w:fldCharType="begin"/>
      </w:r>
      <w:r>
        <w:instrText>PAGEREF bm39</w:instrText>
      </w:r>
      <w:r w:rsidR="009076A0">
        <w:fldChar w:fldCharType="separate"/>
      </w:r>
      <w:r w:rsidR="009076A0">
        <w:rPr>
          <w:noProof/>
        </w:rPr>
        <w:t>1</w:t>
      </w:r>
      <w:r>
        <w:fldChar w:fldCharType="end"/>
      </w:r>
    </w:p>
    <w:p w14:paraId="049CF59A" w14:textId="77777777" w:rsidR="004C1EEC" w:rsidRDefault="00000000">
      <w:pPr>
        <w:tabs>
          <w:tab w:val="right" w:leader="dot" w:pos="9200"/>
        </w:tabs>
        <w:spacing w:after="40" w:line="252" w:lineRule="auto"/>
        <w:ind w:left="360"/>
      </w:pPr>
      <w:hyperlink w:anchor="bm40" w:history="1">
        <w:r>
          <w:rPr>
            <w:color w:val="1F3864"/>
            <w:sz w:val="20"/>
            <w:szCs w:val="20"/>
          </w:rPr>
          <w:t>10.2 Tablet y escritorio</w:t>
        </w:r>
      </w:hyperlink>
      <w:r>
        <w:rPr>
          <w:sz w:val="20"/>
          <w:szCs w:val="20"/>
        </w:rPr>
        <w:tab/>
      </w:r>
      <w:r>
        <w:fldChar w:fldCharType="begin"/>
      </w:r>
      <w:r>
        <w:instrText>PAGEREF bm40</w:instrText>
      </w:r>
      <w:r w:rsidR="009076A0">
        <w:fldChar w:fldCharType="separate"/>
      </w:r>
      <w:r w:rsidR="009076A0">
        <w:rPr>
          <w:noProof/>
        </w:rPr>
        <w:t>1</w:t>
      </w:r>
      <w:r>
        <w:fldChar w:fldCharType="end"/>
      </w:r>
    </w:p>
    <w:p w14:paraId="1486BD09" w14:textId="77777777" w:rsidR="004C1EEC" w:rsidRDefault="00000000">
      <w:pPr>
        <w:tabs>
          <w:tab w:val="right" w:leader="dot" w:pos="9200"/>
        </w:tabs>
        <w:spacing w:after="40" w:line="252" w:lineRule="auto"/>
        <w:ind w:left="360"/>
      </w:pPr>
      <w:hyperlink w:anchor="bm41" w:history="1">
        <w:r>
          <w:rPr>
            <w:color w:val="1F3864"/>
            <w:sz w:val="20"/>
            <w:szCs w:val="20"/>
          </w:rPr>
          <w:t>10.3 Modo oscuro</w:t>
        </w:r>
      </w:hyperlink>
      <w:r>
        <w:rPr>
          <w:sz w:val="20"/>
          <w:szCs w:val="20"/>
        </w:rPr>
        <w:tab/>
      </w:r>
      <w:r>
        <w:fldChar w:fldCharType="begin"/>
      </w:r>
      <w:r>
        <w:instrText>PAGEREF bm41</w:instrText>
      </w:r>
      <w:r w:rsidR="009076A0">
        <w:fldChar w:fldCharType="separate"/>
      </w:r>
      <w:r w:rsidR="009076A0">
        <w:rPr>
          <w:noProof/>
        </w:rPr>
        <w:t>1</w:t>
      </w:r>
      <w:r>
        <w:fldChar w:fldCharType="end"/>
      </w:r>
    </w:p>
    <w:p w14:paraId="100EBC91" w14:textId="77777777" w:rsidR="004C1EEC" w:rsidRDefault="00000000">
      <w:pPr>
        <w:tabs>
          <w:tab w:val="right" w:leader="dot" w:pos="9200"/>
        </w:tabs>
        <w:spacing w:after="40" w:line="252" w:lineRule="auto"/>
      </w:pPr>
      <w:hyperlink w:anchor="bm42" w:history="1">
        <w:r>
          <w:rPr>
            <w:b/>
            <w:bCs/>
            <w:color w:val="1F3864"/>
            <w:sz w:val="21"/>
            <w:szCs w:val="21"/>
          </w:rPr>
          <w:t>11. Conclusión</w:t>
        </w:r>
      </w:hyperlink>
      <w:r>
        <w:rPr>
          <w:sz w:val="20"/>
          <w:szCs w:val="20"/>
        </w:rPr>
        <w:tab/>
      </w:r>
      <w:r>
        <w:fldChar w:fldCharType="begin"/>
      </w:r>
      <w:r>
        <w:instrText>PAGEREF bm42</w:instrText>
      </w:r>
      <w:r w:rsidR="009076A0">
        <w:fldChar w:fldCharType="separate"/>
      </w:r>
      <w:r w:rsidR="009076A0">
        <w:rPr>
          <w:noProof/>
        </w:rPr>
        <w:t>1</w:t>
      </w:r>
      <w:r>
        <w:fldChar w:fldCharType="end"/>
      </w:r>
    </w:p>
    <w:p w14:paraId="2064C64B" w14:textId="77777777" w:rsidR="004C1EEC" w:rsidRDefault="00000000">
      <w:pPr>
        <w:tabs>
          <w:tab w:val="right" w:leader="dot" w:pos="9200"/>
        </w:tabs>
        <w:spacing w:after="40" w:line="252" w:lineRule="auto"/>
      </w:pPr>
      <w:hyperlink w:anchor="bm43" w:history="1">
        <w:r>
          <w:rPr>
            <w:b/>
            <w:bCs/>
            <w:color w:val="1F3864"/>
            <w:sz w:val="21"/>
            <w:szCs w:val="21"/>
          </w:rPr>
          <w:t>12. Glosario</w:t>
        </w:r>
      </w:hyperlink>
      <w:r>
        <w:rPr>
          <w:sz w:val="20"/>
          <w:szCs w:val="20"/>
        </w:rPr>
        <w:tab/>
      </w:r>
      <w:r>
        <w:fldChar w:fldCharType="begin"/>
      </w:r>
      <w:r>
        <w:instrText>PAGEREF bm43</w:instrText>
      </w:r>
      <w:r w:rsidR="009076A0">
        <w:fldChar w:fldCharType="separate"/>
      </w:r>
      <w:r w:rsidR="009076A0">
        <w:rPr>
          <w:noProof/>
        </w:rPr>
        <w:t>1</w:t>
      </w:r>
      <w:r>
        <w:fldChar w:fldCharType="end"/>
      </w:r>
    </w:p>
    <w:p w14:paraId="5517E6E3" w14:textId="77777777" w:rsidR="004C1EEC" w:rsidRDefault="00000000">
      <w:pPr>
        <w:tabs>
          <w:tab w:val="right" w:leader="dot" w:pos="9200"/>
        </w:tabs>
        <w:spacing w:after="40" w:line="252" w:lineRule="auto"/>
      </w:pPr>
      <w:hyperlink w:anchor="bm44" w:history="1">
        <w:r>
          <w:rPr>
            <w:b/>
            <w:bCs/>
            <w:color w:val="1F3864"/>
            <w:sz w:val="21"/>
            <w:szCs w:val="21"/>
          </w:rPr>
          <w:t>13. Referencias</w:t>
        </w:r>
      </w:hyperlink>
      <w:r>
        <w:rPr>
          <w:sz w:val="20"/>
          <w:szCs w:val="20"/>
        </w:rPr>
        <w:tab/>
      </w:r>
      <w:r>
        <w:fldChar w:fldCharType="begin"/>
      </w:r>
      <w:r>
        <w:instrText>PAGEREF bm44</w:instrText>
      </w:r>
      <w:r w:rsidR="009076A0">
        <w:fldChar w:fldCharType="separate"/>
      </w:r>
      <w:r w:rsidR="009076A0">
        <w:rPr>
          <w:noProof/>
        </w:rPr>
        <w:t>1</w:t>
      </w:r>
      <w:r>
        <w:fldChar w:fldCharType="end"/>
      </w:r>
    </w:p>
    <w:p w14:paraId="110182C9" w14:textId="77777777" w:rsidR="004C1EEC" w:rsidRDefault="00000000">
      <w:pPr>
        <w:pStyle w:val="Ttulo1"/>
        <w:spacing w:before="220" w:after="110"/>
      </w:pPr>
      <w:bookmarkStart w:id="0" w:name="bm1"/>
      <w:r>
        <w:rPr>
          <w:b/>
          <w:bCs/>
          <w:color w:val="1F3864"/>
          <w:sz w:val="27"/>
          <w:szCs w:val="27"/>
        </w:rPr>
        <w:t>1. Introducción, objetivo y alcance</w:t>
      </w:r>
      <w:bookmarkEnd w:id="0"/>
    </w:p>
    <w:p w14:paraId="02031737" w14:textId="07808323" w:rsidR="004C1EEC"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r w:rsidR="009076A0">
        <w:t>.</w:t>
      </w:r>
    </w:p>
    <w:p w14:paraId="4B9E4351" w14:textId="77777777" w:rsidR="004C1EEC"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118945F6" w14:textId="77777777" w:rsidR="004C1EEC"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5A4D9614" w14:textId="77777777" w:rsidR="004C1EEC"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6D836171" w14:textId="77777777" w:rsidR="004C1EEC"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643E26A2" w14:textId="77777777" w:rsidR="004C1EEC" w:rsidRDefault="00000000">
      <w:pPr>
        <w:pStyle w:val="Prrafodelista"/>
        <w:numPr>
          <w:ilvl w:val="0"/>
          <w:numId w:val="1"/>
        </w:numPr>
        <w:spacing w:after="60" w:line="258" w:lineRule="auto"/>
      </w:pPr>
      <w:r>
        <w:rPr>
          <w:b/>
          <w:bCs/>
        </w:rPr>
        <w:t xml:space="preserve">Claridad. </w:t>
      </w:r>
      <w:r>
        <w:t>Interfaces simples y directas, sin elementos innecesarios.</w:t>
      </w:r>
    </w:p>
    <w:p w14:paraId="3F5CF4FC" w14:textId="77777777" w:rsidR="004C1EEC"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6C2F431B" w14:textId="77777777" w:rsidR="004C1EEC"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6C2E61A9" w14:textId="77777777" w:rsidR="004C1EEC"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4A657E2A" w14:textId="77777777" w:rsidR="004C1EEC"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32A5EF25" w14:textId="77777777" w:rsidR="004C1EEC"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22D428C6" w14:textId="77777777" w:rsidR="004C1EEC" w:rsidRDefault="00000000">
      <w:pPr>
        <w:pStyle w:val="Ttulo1"/>
        <w:pageBreakBefore/>
        <w:spacing w:before="220" w:after="110"/>
      </w:pPr>
      <w:bookmarkStart w:id="2" w:name="bm3"/>
      <w:r>
        <w:rPr>
          <w:b/>
          <w:bCs/>
          <w:color w:val="1F3864"/>
          <w:sz w:val="27"/>
          <w:szCs w:val="27"/>
        </w:rPr>
        <w:lastRenderedPageBreak/>
        <w:t>3. Accesibilidad</w:t>
      </w:r>
      <w:bookmarkEnd w:id="2"/>
    </w:p>
    <w:p w14:paraId="402CEE99" w14:textId="77777777" w:rsidR="004C1EEC" w:rsidRDefault="00000000">
      <w:pPr>
        <w:spacing w:after="110" w:line="262" w:lineRule="auto"/>
        <w:jc w:val="both"/>
      </w:pPr>
      <w:r>
        <w:t>La interfaz se diseña para ser usable por la mayor cantidad de personas posible, tomando como referencia las pautas WCAG 2.1 en su nivel AA:</w:t>
      </w:r>
    </w:p>
    <w:p w14:paraId="16CA460A" w14:textId="77777777" w:rsidR="004C1EEC"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68EDBB08" w14:textId="77777777" w:rsidR="004C1EEC"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032D141A" w14:textId="77777777" w:rsidR="004C1EEC"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7368D606" w14:textId="77777777" w:rsidR="004C1EEC"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17E7A74F" w14:textId="77777777" w:rsidR="004C1EEC"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2D0A474F" w14:textId="77777777" w:rsidR="004C1EEC"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7E5E71B8" w14:textId="77777777" w:rsidR="004C1EEC" w:rsidRDefault="00000000">
      <w:pPr>
        <w:pStyle w:val="Ttulo1"/>
        <w:pageBreakBefore/>
        <w:spacing w:before="220" w:after="110"/>
      </w:pPr>
      <w:bookmarkStart w:id="3" w:name="bm4"/>
      <w:r>
        <w:rPr>
          <w:b/>
          <w:bCs/>
          <w:color w:val="1F3864"/>
          <w:sz w:val="27"/>
          <w:szCs w:val="27"/>
        </w:rPr>
        <w:lastRenderedPageBreak/>
        <w:t>4. Identidad visual</w:t>
      </w:r>
      <w:bookmarkEnd w:id="3"/>
    </w:p>
    <w:p w14:paraId="083D9FC0" w14:textId="77777777" w:rsidR="004C1EEC"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3F263EA0" w14:textId="77777777" w:rsidR="004C1EEC" w:rsidRDefault="00000000">
      <w:pPr>
        <w:pStyle w:val="Ttulo2"/>
        <w:spacing w:before="150" w:after="80"/>
      </w:pPr>
      <w:bookmarkStart w:id="4" w:name="bm5"/>
      <w:r>
        <w:rPr>
          <w:b/>
          <w:bCs/>
          <w:color w:val="2E5496"/>
          <w:sz w:val="23"/>
          <w:szCs w:val="23"/>
        </w:rPr>
        <w:t>4.1 Paleta de colores — modo claro</w:t>
      </w:r>
      <w:bookmarkEnd w:id="4"/>
    </w:p>
    <w:p w14:paraId="393D4A9B" w14:textId="77777777" w:rsidR="004C1EEC" w:rsidRDefault="00000000">
      <w:pPr>
        <w:spacing w:before="60" w:after="20"/>
        <w:jc w:val="center"/>
      </w:pPr>
      <w:r>
        <w:rPr>
          <w:noProof/>
        </w:rPr>
        <w:drawing>
          <wp:inline distT="0" distB="0" distL="0" distR="0" wp14:anchorId="6881F2A2" wp14:editId="5C460D76">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7F63E4E9" w14:textId="77777777" w:rsidR="004C1EEC" w:rsidRDefault="00000000">
      <w:pPr>
        <w:spacing w:before="6" w:after="150"/>
        <w:jc w:val="center"/>
      </w:pPr>
      <w:r>
        <w:rPr>
          <w:i/>
          <w:iCs/>
          <w:color w:val="5B6678"/>
          <w:sz w:val="18"/>
          <w:szCs w:val="18"/>
        </w:rPr>
        <w:t>Figura 1. Paleta de colores en modo claro. Fuente: del autor.</w:t>
      </w:r>
    </w:p>
    <w:p w14:paraId="3651BF39" w14:textId="77777777" w:rsidR="004C1EEC" w:rsidRDefault="00000000">
      <w:pPr>
        <w:pStyle w:val="Ttulo2"/>
        <w:spacing w:before="150" w:after="80"/>
      </w:pPr>
      <w:bookmarkStart w:id="5" w:name="bm6"/>
      <w:r>
        <w:rPr>
          <w:b/>
          <w:bCs/>
          <w:color w:val="2E5496"/>
          <w:sz w:val="23"/>
          <w:szCs w:val="23"/>
        </w:rPr>
        <w:t>4.2 Paleta de colores — modo oscuro</w:t>
      </w:r>
      <w:bookmarkEnd w:id="5"/>
    </w:p>
    <w:p w14:paraId="7921BBDB" w14:textId="77777777" w:rsidR="004C1EEC" w:rsidRDefault="00000000">
      <w:pPr>
        <w:spacing w:before="60" w:after="20"/>
        <w:jc w:val="center"/>
      </w:pPr>
      <w:r>
        <w:rPr>
          <w:noProof/>
        </w:rPr>
        <w:drawing>
          <wp:inline distT="0" distB="0" distL="0" distR="0" wp14:anchorId="067F5531" wp14:editId="5DF3ECCD">
            <wp:extent cx="5334000" cy="2371725"/>
            <wp:effectExtent l="0" t="0" r="0" b="0"/>
            <wp:docPr id="1624456519" name="Imagen 1624456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1E30ABB5" w14:textId="77777777" w:rsidR="004C1EEC" w:rsidRDefault="00000000">
      <w:pPr>
        <w:spacing w:before="6" w:after="150"/>
        <w:jc w:val="center"/>
      </w:pPr>
      <w:r>
        <w:rPr>
          <w:i/>
          <w:iCs/>
          <w:color w:val="5B6678"/>
          <w:sz w:val="18"/>
          <w:szCs w:val="18"/>
        </w:rPr>
        <w:t>Figura 2. Paleta de colores en modo oscuro. Fuente: del autor.</w:t>
      </w:r>
    </w:p>
    <w:p w14:paraId="4C380F00" w14:textId="77777777" w:rsidR="004C1EEC" w:rsidRDefault="00000000">
      <w:pPr>
        <w:pStyle w:val="Ttulo2"/>
        <w:spacing w:before="150" w:after="80"/>
      </w:pPr>
      <w:bookmarkStart w:id="6" w:name="bm7"/>
      <w:r>
        <w:rPr>
          <w:b/>
          <w:bCs/>
          <w:color w:val="2E5496"/>
          <w:sz w:val="23"/>
          <w:szCs w:val="23"/>
        </w:rPr>
        <w:t>4.3 Uso del color</w:t>
      </w:r>
      <w:bookmarkEnd w:id="6"/>
    </w:p>
    <w:p w14:paraId="1DA46172" w14:textId="77777777" w:rsidR="004C1EEC"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4C1EEC" w14:paraId="0DE0DB52"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463B2236" w14:textId="77777777" w:rsidR="004C1EEC"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659C5C9D" w14:textId="77777777" w:rsidR="004C1EEC"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3A99DB90" w14:textId="77777777" w:rsidR="004C1EEC"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3B88E5B3" w14:textId="77777777" w:rsidR="004C1EEC" w:rsidRDefault="00000000">
            <w:pPr>
              <w:spacing w:line="236" w:lineRule="auto"/>
            </w:pPr>
            <w:r>
              <w:rPr>
                <w:b/>
                <w:bCs/>
                <w:color w:val="FFFFFF"/>
                <w:sz w:val="19"/>
                <w:szCs w:val="19"/>
              </w:rPr>
              <w:t>Uso</w:t>
            </w:r>
          </w:p>
        </w:tc>
      </w:tr>
      <w:tr w:rsidR="004C1EEC" w14:paraId="66CD407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64AA3B9" w14:textId="77777777" w:rsidR="004C1EEC"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787795E5" w14:textId="77777777" w:rsidR="004C1EEC"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1EBE5A0B" w14:textId="77777777" w:rsidR="004C1EEC"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0791288C" w14:textId="77777777" w:rsidR="004C1EEC" w:rsidRDefault="00000000">
            <w:pPr>
              <w:spacing w:line="236" w:lineRule="auto"/>
            </w:pPr>
            <w:r>
              <w:rPr>
                <w:sz w:val="19"/>
                <w:szCs w:val="19"/>
              </w:rPr>
              <w:t>Barra de navegación, encabezados y elementos de marca.</w:t>
            </w:r>
          </w:p>
        </w:tc>
      </w:tr>
      <w:tr w:rsidR="004C1EEC" w14:paraId="2FA292DD"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B2E6174" w14:textId="77777777" w:rsidR="004C1EEC"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6D5D8BA2" w14:textId="77777777" w:rsidR="004C1EEC"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38C2C6A7" w14:textId="77777777" w:rsidR="004C1EEC"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234BD7CD" w14:textId="77777777" w:rsidR="004C1EEC" w:rsidRDefault="00000000">
            <w:pPr>
              <w:spacing w:line="236" w:lineRule="auto"/>
            </w:pPr>
            <w:r>
              <w:rPr>
                <w:sz w:val="19"/>
                <w:szCs w:val="19"/>
              </w:rPr>
              <w:t>Acentos, enlaces y elementos destacados secundarios.</w:t>
            </w:r>
          </w:p>
        </w:tc>
      </w:tr>
      <w:tr w:rsidR="004C1EEC" w14:paraId="359AE61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AE8F564" w14:textId="77777777" w:rsidR="004C1EEC"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261AAD49" w14:textId="77777777" w:rsidR="004C1EEC"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68768695" w14:textId="77777777" w:rsidR="004C1EEC"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261603C2" w14:textId="77777777" w:rsidR="004C1EEC" w:rsidRDefault="00000000">
            <w:pPr>
              <w:spacing w:line="236" w:lineRule="auto"/>
            </w:pPr>
            <w:r>
              <w:rPr>
                <w:sz w:val="19"/>
                <w:szCs w:val="19"/>
              </w:rPr>
              <w:t>Símbolo de la marca, acentos gráficos e indicadores.</w:t>
            </w:r>
          </w:p>
        </w:tc>
      </w:tr>
      <w:tr w:rsidR="004C1EEC" w14:paraId="5A97554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279FE8A" w14:textId="77777777" w:rsidR="004C1EEC"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6D26A31C" w14:textId="77777777" w:rsidR="004C1EEC"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7E4C651A" w14:textId="77777777" w:rsidR="004C1EEC"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53CF8111" w14:textId="77777777" w:rsidR="004C1EEC" w:rsidRDefault="00000000">
            <w:pPr>
              <w:spacing w:line="236" w:lineRule="auto"/>
            </w:pPr>
            <w:r>
              <w:rPr>
                <w:sz w:val="19"/>
                <w:szCs w:val="19"/>
              </w:rPr>
              <w:t>Superficies de la acción principal: guardar, registrar venta, confirmar.</w:t>
            </w:r>
          </w:p>
        </w:tc>
      </w:tr>
      <w:tr w:rsidR="004C1EEC" w14:paraId="51121EC5"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AB02291" w14:textId="77777777" w:rsidR="004C1EEC"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522B0C56" w14:textId="77777777" w:rsidR="004C1EEC"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58851C3A" w14:textId="77777777" w:rsidR="004C1EEC"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0598C6DF" w14:textId="77777777" w:rsidR="004C1EEC" w:rsidRDefault="00000000">
            <w:pPr>
              <w:spacing w:line="236" w:lineRule="auto"/>
            </w:pPr>
            <w:r>
              <w:rPr>
                <w:sz w:val="19"/>
                <w:szCs w:val="19"/>
              </w:rPr>
              <w:t>Fondo general de la aplicación.</w:t>
            </w:r>
          </w:p>
        </w:tc>
      </w:tr>
      <w:tr w:rsidR="004C1EEC" w14:paraId="67AB15E6"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F334987" w14:textId="77777777" w:rsidR="004C1EEC"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2D989157" w14:textId="77777777" w:rsidR="004C1EEC"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510C9384" w14:textId="77777777" w:rsidR="004C1EEC"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6A8411C8" w14:textId="77777777" w:rsidR="004C1EEC" w:rsidRDefault="00000000">
            <w:pPr>
              <w:spacing w:line="236" w:lineRule="auto"/>
            </w:pPr>
            <w:r>
              <w:rPr>
                <w:sz w:val="19"/>
                <w:szCs w:val="19"/>
              </w:rPr>
              <w:t>Tarjetas, paneles, barra superior y campos.</w:t>
            </w:r>
          </w:p>
        </w:tc>
      </w:tr>
      <w:tr w:rsidR="004C1EEC" w14:paraId="610DE69A"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973F624" w14:textId="77777777" w:rsidR="004C1EEC"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60B697E5" w14:textId="77777777" w:rsidR="004C1EEC"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57EE1DB5" w14:textId="77777777" w:rsidR="004C1EEC"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64F689B6" w14:textId="77777777" w:rsidR="004C1EEC" w:rsidRDefault="00000000">
            <w:pPr>
              <w:spacing w:line="236" w:lineRule="auto"/>
            </w:pPr>
            <w:r>
              <w:rPr>
                <w:sz w:val="19"/>
                <w:szCs w:val="19"/>
              </w:rPr>
              <w:t>Separadores y contornos de campos y tarjetas.</w:t>
            </w:r>
          </w:p>
        </w:tc>
      </w:tr>
      <w:tr w:rsidR="004C1EEC" w14:paraId="65F301A7"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D5499D4" w14:textId="77777777" w:rsidR="004C1EEC"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619E4BD4" w14:textId="77777777" w:rsidR="004C1EEC"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10D000ED" w14:textId="77777777" w:rsidR="004C1EEC"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16C02FB5" w14:textId="77777777" w:rsidR="004C1EEC" w:rsidRDefault="00000000">
            <w:pPr>
              <w:spacing w:line="236" w:lineRule="auto"/>
            </w:pPr>
            <w:r>
              <w:rPr>
                <w:sz w:val="19"/>
                <w:szCs w:val="19"/>
              </w:rPr>
              <w:t>Texto principal.</w:t>
            </w:r>
          </w:p>
        </w:tc>
      </w:tr>
      <w:tr w:rsidR="004C1EEC" w14:paraId="199C156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69347C6" w14:textId="77777777" w:rsidR="004C1EEC"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B35442E" w14:textId="77777777" w:rsidR="004C1EEC"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55857CF7" w14:textId="77777777" w:rsidR="004C1EEC"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7D17EAEA" w14:textId="77777777" w:rsidR="004C1EEC" w:rsidRDefault="00000000">
            <w:pPr>
              <w:spacing w:line="236" w:lineRule="auto"/>
            </w:pPr>
            <w:r>
              <w:rPr>
                <w:sz w:val="19"/>
                <w:szCs w:val="19"/>
              </w:rPr>
              <w:t>Texto de apoyo, descripciones y ayudas.</w:t>
            </w:r>
          </w:p>
        </w:tc>
      </w:tr>
      <w:tr w:rsidR="004C1EEC" w14:paraId="293EFA4A"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3ED2C8B" w14:textId="77777777" w:rsidR="004C1EEC"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0CD27F1B" w14:textId="77777777" w:rsidR="004C1EEC"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0262E18A" w14:textId="77777777" w:rsidR="004C1EEC"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26731D7D" w14:textId="77777777" w:rsidR="004C1EEC" w:rsidRDefault="00000000">
            <w:pPr>
              <w:spacing w:line="236" w:lineRule="auto"/>
            </w:pPr>
            <w:r>
              <w:rPr>
                <w:sz w:val="19"/>
                <w:szCs w:val="19"/>
              </w:rPr>
              <w:t>Alertas de existencias bajas y avisos preventivos; siempre con texto oscuro.</w:t>
            </w:r>
          </w:p>
        </w:tc>
      </w:tr>
      <w:tr w:rsidR="004C1EEC" w14:paraId="69A6C99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014A400" w14:textId="77777777" w:rsidR="004C1EEC"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62E479E7" w14:textId="77777777" w:rsidR="004C1EEC"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72256DF4" w14:textId="77777777" w:rsidR="004C1EEC"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20F81E15" w14:textId="77777777" w:rsidR="004C1EEC" w:rsidRDefault="00000000">
            <w:pPr>
              <w:spacing w:line="236" w:lineRule="auto"/>
            </w:pPr>
            <w:r>
              <w:rPr>
                <w:sz w:val="19"/>
                <w:szCs w:val="19"/>
              </w:rPr>
              <w:t>Bordes, iconos y mensajes de error.</w:t>
            </w:r>
          </w:p>
        </w:tc>
      </w:tr>
      <w:tr w:rsidR="004C1EEC" w14:paraId="78594BE6"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E90AE60" w14:textId="77777777" w:rsidR="004C1EEC"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4F7E70C4" w14:textId="77777777" w:rsidR="004C1EEC"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40B8EB84" w14:textId="77777777" w:rsidR="004C1EEC"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112FF867" w14:textId="77777777" w:rsidR="004C1EEC" w:rsidRDefault="00000000">
            <w:pPr>
              <w:spacing w:line="236" w:lineRule="auto"/>
            </w:pPr>
            <w:r>
              <w:rPr>
                <w:sz w:val="19"/>
                <w:szCs w:val="19"/>
              </w:rPr>
              <w:t>Superficies de acciones destructivas con texto blanco: anular, eliminar.</w:t>
            </w:r>
          </w:p>
        </w:tc>
      </w:tr>
      <w:tr w:rsidR="004C1EEC" w14:paraId="31D74AF9"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4C1B782" w14:textId="77777777" w:rsidR="004C1EEC"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66A9C0EE" w14:textId="77777777" w:rsidR="004C1EEC"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195B47F9" w14:textId="77777777" w:rsidR="004C1EEC"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5DE4E94E" w14:textId="77777777" w:rsidR="004C1EEC" w:rsidRDefault="00000000">
            <w:pPr>
              <w:spacing w:line="236" w:lineRule="auto"/>
            </w:pPr>
            <w:r>
              <w:rPr>
                <w:sz w:val="19"/>
                <w:szCs w:val="19"/>
              </w:rPr>
              <w:t>Fondo de las etiquetas de sede, de rol y de estado neutro.</w:t>
            </w:r>
          </w:p>
        </w:tc>
      </w:tr>
      <w:tr w:rsidR="004C1EEC" w14:paraId="7200A3F4"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B64130B" w14:textId="77777777" w:rsidR="004C1EEC"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393B45A5" w14:textId="77777777" w:rsidR="004C1EEC"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31EB8AB5" w14:textId="77777777" w:rsidR="004C1EEC"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34350B56" w14:textId="77777777" w:rsidR="004C1EEC" w:rsidRDefault="00000000">
            <w:pPr>
              <w:spacing w:line="236" w:lineRule="auto"/>
            </w:pPr>
            <w:r>
              <w:rPr>
                <w:sz w:val="19"/>
                <w:szCs w:val="19"/>
              </w:rPr>
              <w:t>Fondo y texto de los avisos y las etiquetas de éxito.</w:t>
            </w:r>
          </w:p>
        </w:tc>
      </w:tr>
      <w:tr w:rsidR="004C1EEC" w14:paraId="0CD51864"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D9EACF2" w14:textId="77777777" w:rsidR="004C1EEC" w:rsidRDefault="00000000">
            <w:pPr>
              <w:spacing w:line="236" w:lineRule="auto"/>
            </w:pPr>
            <w:r>
              <w:rPr>
                <w:sz w:val="19"/>
                <w:szCs w:val="19"/>
              </w:rPr>
              <w:t>Estado con error</w:t>
            </w:r>
          </w:p>
        </w:tc>
        <w:tc>
          <w:tcPr>
            <w:tcW w:w="1500" w:type="dxa"/>
            <w:shd w:val="clear" w:color="auto" w:fill="FFFFFF"/>
            <w:tcMar>
              <w:top w:w="40" w:type="dxa"/>
              <w:left w:w="70" w:type="dxa"/>
              <w:bottom w:w="40" w:type="dxa"/>
              <w:right w:w="70" w:type="dxa"/>
            </w:tcMar>
          </w:tcPr>
          <w:p w14:paraId="6B5D8991" w14:textId="77777777" w:rsidR="004C1EEC" w:rsidRDefault="00000000">
            <w:pPr>
              <w:spacing w:line="236" w:lineRule="auto"/>
            </w:pPr>
            <w:r>
              <w:rPr>
                <w:sz w:val="19"/>
                <w:szCs w:val="19"/>
              </w:rPr>
              <w:t>#FDECEC y #B42318</w:t>
            </w:r>
          </w:p>
        </w:tc>
        <w:tc>
          <w:tcPr>
            <w:tcW w:w="1500" w:type="dxa"/>
            <w:shd w:val="clear" w:color="auto" w:fill="FFFFFF"/>
            <w:tcMar>
              <w:top w:w="40" w:type="dxa"/>
              <w:left w:w="70" w:type="dxa"/>
              <w:bottom w:w="40" w:type="dxa"/>
              <w:right w:w="70" w:type="dxa"/>
            </w:tcMar>
          </w:tcPr>
          <w:p w14:paraId="7E736EB7" w14:textId="77777777" w:rsidR="004C1EEC" w:rsidRDefault="00000000">
            <w:pPr>
              <w:spacing w:line="236" w:lineRule="auto"/>
            </w:pPr>
            <w:r>
              <w:rPr>
                <w:sz w:val="19"/>
                <w:szCs w:val="19"/>
              </w:rPr>
              <w:t>#3A1717 y #F58A82</w:t>
            </w:r>
          </w:p>
        </w:tc>
        <w:tc>
          <w:tcPr>
            <w:tcW w:w="4510" w:type="dxa"/>
            <w:shd w:val="clear" w:color="auto" w:fill="FFFFFF"/>
            <w:tcMar>
              <w:top w:w="40" w:type="dxa"/>
              <w:left w:w="70" w:type="dxa"/>
              <w:bottom w:w="40" w:type="dxa"/>
              <w:right w:w="70" w:type="dxa"/>
            </w:tcMar>
          </w:tcPr>
          <w:p w14:paraId="2D6B6A2D" w14:textId="77777777" w:rsidR="004C1EEC" w:rsidRDefault="00000000">
            <w:pPr>
              <w:spacing w:line="236" w:lineRule="auto"/>
            </w:pPr>
            <w:r>
              <w:rPr>
                <w:sz w:val="19"/>
                <w:szCs w:val="19"/>
              </w:rPr>
              <w:t>Fondo y texto de los avisos y las etiquetas de error.</w:t>
            </w:r>
          </w:p>
        </w:tc>
      </w:tr>
      <w:tr w:rsidR="004C1EEC" w14:paraId="70EA2DA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6157836" w14:textId="77777777" w:rsidR="004C1EEC" w:rsidRDefault="00000000">
            <w:pPr>
              <w:spacing w:line="236" w:lineRule="auto"/>
            </w:pPr>
            <w:r>
              <w:rPr>
                <w:sz w:val="19"/>
                <w:szCs w:val="19"/>
              </w:rPr>
              <w:t>Texto sobre color</w:t>
            </w:r>
          </w:p>
        </w:tc>
        <w:tc>
          <w:tcPr>
            <w:tcW w:w="1500" w:type="dxa"/>
            <w:shd w:val="clear" w:color="auto" w:fill="F2F2F2"/>
            <w:tcMar>
              <w:top w:w="40" w:type="dxa"/>
              <w:left w:w="70" w:type="dxa"/>
              <w:bottom w:w="40" w:type="dxa"/>
              <w:right w:w="70" w:type="dxa"/>
            </w:tcMar>
          </w:tcPr>
          <w:p w14:paraId="60B19F2F" w14:textId="77777777" w:rsidR="004C1EEC"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1934B9AD" w14:textId="77777777" w:rsidR="004C1EEC" w:rsidRDefault="00000000">
            <w:pPr>
              <w:spacing w:line="236" w:lineRule="auto"/>
            </w:pPr>
            <w:r>
              <w:rPr>
                <w:sz w:val="19"/>
                <w:szCs w:val="19"/>
              </w:rPr>
              <w:t>#0F1522</w:t>
            </w:r>
          </w:p>
        </w:tc>
        <w:tc>
          <w:tcPr>
            <w:tcW w:w="4510" w:type="dxa"/>
            <w:shd w:val="clear" w:color="auto" w:fill="F2F2F2"/>
            <w:tcMar>
              <w:top w:w="40" w:type="dxa"/>
              <w:left w:w="70" w:type="dxa"/>
              <w:bottom w:w="40" w:type="dxa"/>
              <w:right w:w="70" w:type="dxa"/>
            </w:tcMar>
          </w:tcPr>
          <w:p w14:paraId="16C3CF08" w14:textId="77777777" w:rsidR="004C1EEC" w:rsidRDefault="00000000">
            <w:pPr>
              <w:spacing w:line="236" w:lineRule="auto"/>
            </w:pPr>
            <w:r>
              <w:rPr>
                <w:sz w:val="19"/>
                <w:szCs w:val="19"/>
              </w:rPr>
              <w:t>Texto que va encima del verde de acción y del azul secundario.</w:t>
            </w:r>
          </w:p>
        </w:tc>
      </w:tr>
      <w:tr w:rsidR="004C1EEC" w14:paraId="1AE290A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2E79339" w14:textId="77777777" w:rsidR="004C1EEC" w:rsidRDefault="00000000">
            <w:pPr>
              <w:spacing w:line="236" w:lineRule="auto"/>
            </w:pPr>
            <w:r>
              <w:rPr>
                <w:sz w:val="19"/>
                <w:szCs w:val="19"/>
              </w:rPr>
              <w:t>Halo del foco</w:t>
            </w:r>
          </w:p>
        </w:tc>
        <w:tc>
          <w:tcPr>
            <w:tcW w:w="1500" w:type="dxa"/>
            <w:shd w:val="clear" w:color="auto" w:fill="FFFFFF"/>
            <w:tcMar>
              <w:top w:w="40" w:type="dxa"/>
              <w:left w:w="70" w:type="dxa"/>
              <w:bottom w:w="40" w:type="dxa"/>
              <w:right w:w="70" w:type="dxa"/>
            </w:tcMar>
          </w:tcPr>
          <w:p w14:paraId="6907ED43" w14:textId="77777777" w:rsidR="004C1EEC" w:rsidRDefault="00000000">
            <w:pPr>
              <w:spacing w:line="236" w:lineRule="auto"/>
            </w:pPr>
            <w:r>
              <w:rPr>
                <w:sz w:val="19"/>
                <w:szCs w:val="19"/>
              </w:rPr>
              <w:t>#2E5496 al 15 %</w:t>
            </w:r>
          </w:p>
        </w:tc>
        <w:tc>
          <w:tcPr>
            <w:tcW w:w="1500" w:type="dxa"/>
            <w:shd w:val="clear" w:color="auto" w:fill="FFFFFF"/>
            <w:tcMar>
              <w:top w:w="40" w:type="dxa"/>
              <w:left w:w="70" w:type="dxa"/>
              <w:bottom w:w="40" w:type="dxa"/>
              <w:right w:w="70" w:type="dxa"/>
            </w:tcMar>
          </w:tcPr>
          <w:p w14:paraId="70261155" w14:textId="77777777" w:rsidR="004C1EEC" w:rsidRDefault="00000000">
            <w:pPr>
              <w:spacing w:line="236" w:lineRule="auto"/>
            </w:pPr>
            <w:r>
              <w:rPr>
                <w:sz w:val="19"/>
                <w:szCs w:val="19"/>
              </w:rPr>
              <w:t>#6E9BE0 al 35 %</w:t>
            </w:r>
          </w:p>
        </w:tc>
        <w:tc>
          <w:tcPr>
            <w:tcW w:w="4510" w:type="dxa"/>
            <w:shd w:val="clear" w:color="auto" w:fill="FFFFFF"/>
            <w:tcMar>
              <w:top w:w="40" w:type="dxa"/>
              <w:left w:w="70" w:type="dxa"/>
              <w:bottom w:w="40" w:type="dxa"/>
              <w:right w:w="70" w:type="dxa"/>
            </w:tcMar>
          </w:tcPr>
          <w:p w14:paraId="7F73DC97" w14:textId="77777777" w:rsidR="004C1EEC" w:rsidRDefault="00000000">
            <w:pPr>
              <w:spacing w:line="236" w:lineRule="auto"/>
            </w:pPr>
            <w:r>
              <w:rPr>
                <w:sz w:val="19"/>
                <w:szCs w:val="19"/>
              </w:rPr>
              <w:t>Anillo del campo que tiene el foco puesto.</w:t>
            </w:r>
          </w:p>
        </w:tc>
      </w:tr>
    </w:tbl>
    <w:p w14:paraId="00D443FE" w14:textId="77777777" w:rsidR="004C1EEC" w:rsidRDefault="00000000">
      <w:pPr>
        <w:pStyle w:val="Ttulo2"/>
        <w:spacing w:before="150" w:after="80"/>
      </w:pPr>
      <w:bookmarkStart w:id="7" w:name="bm8"/>
      <w:r>
        <w:rPr>
          <w:b/>
          <w:bCs/>
          <w:color w:val="2E5496"/>
          <w:sz w:val="23"/>
          <w:szCs w:val="23"/>
        </w:rPr>
        <w:t>4.4 Tipografía</w:t>
      </w:r>
      <w:bookmarkEnd w:id="7"/>
    </w:p>
    <w:p w14:paraId="6A411B45" w14:textId="77777777" w:rsidR="004C1EEC"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4C1EEC" w14:paraId="6D2E7C32"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5EC02884" w14:textId="77777777" w:rsidR="004C1EEC"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0CDF3E53" w14:textId="77777777" w:rsidR="004C1EEC"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6B66BEFB" w14:textId="77777777" w:rsidR="004C1EEC"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5FB9924D" w14:textId="77777777" w:rsidR="004C1EEC" w:rsidRDefault="00000000">
            <w:pPr>
              <w:spacing w:line="236" w:lineRule="auto"/>
            </w:pPr>
            <w:r>
              <w:rPr>
                <w:b/>
                <w:bCs/>
                <w:color w:val="FFFFFF"/>
                <w:sz w:val="19"/>
                <w:szCs w:val="19"/>
              </w:rPr>
              <w:t>Uso</w:t>
            </w:r>
          </w:p>
        </w:tc>
      </w:tr>
      <w:tr w:rsidR="004C1EEC" w14:paraId="50A72D15"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2B5F7D68" w14:textId="77777777" w:rsidR="004C1EEC"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095AC059" w14:textId="77777777" w:rsidR="004C1EEC"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991C755" w14:textId="77777777" w:rsidR="004C1EEC"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68990023" w14:textId="77777777" w:rsidR="004C1EEC" w:rsidRDefault="00000000">
            <w:pPr>
              <w:spacing w:line="236" w:lineRule="auto"/>
            </w:pPr>
            <w:r>
              <w:rPr>
                <w:sz w:val="19"/>
                <w:szCs w:val="19"/>
              </w:rPr>
              <w:t>Títulos de portada y de pantalla.</w:t>
            </w:r>
          </w:p>
        </w:tc>
      </w:tr>
      <w:tr w:rsidR="004C1EEC" w14:paraId="7A0D94D4"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8796DD3" w14:textId="77777777" w:rsidR="004C1EEC"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25770069" w14:textId="77777777" w:rsidR="004C1EEC"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61577DEE" w14:textId="77777777" w:rsidR="004C1EEC"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7486FFBB" w14:textId="77777777" w:rsidR="004C1EEC" w:rsidRDefault="00000000">
            <w:pPr>
              <w:spacing w:line="236" w:lineRule="auto"/>
            </w:pPr>
            <w:r>
              <w:rPr>
                <w:sz w:val="19"/>
                <w:szCs w:val="19"/>
              </w:rPr>
              <w:t>Encabezados de sección.</w:t>
            </w:r>
          </w:p>
        </w:tc>
      </w:tr>
      <w:tr w:rsidR="004C1EEC" w14:paraId="0A532502"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613786E" w14:textId="77777777" w:rsidR="004C1EEC"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6400180F" w14:textId="77777777" w:rsidR="004C1EEC"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72A7DA47" w14:textId="77777777" w:rsidR="004C1EEC"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2C6DC609" w14:textId="77777777" w:rsidR="004C1EEC" w:rsidRDefault="00000000">
            <w:pPr>
              <w:spacing w:line="236" w:lineRule="auto"/>
            </w:pPr>
            <w:r>
              <w:rPr>
                <w:sz w:val="19"/>
                <w:szCs w:val="19"/>
              </w:rPr>
              <w:t>Subtítulos y agrupaciones.</w:t>
            </w:r>
          </w:p>
        </w:tc>
      </w:tr>
      <w:tr w:rsidR="004C1EEC" w14:paraId="4A6FC310"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2BF7A1F" w14:textId="77777777" w:rsidR="004C1EEC"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76BCBA2B" w14:textId="77777777" w:rsidR="004C1EEC"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413F0BB1" w14:textId="77777777" w:rsidR="004C1EEC"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2AB059BF" w14:textId="77777777" w:rsidR="004C1EEC" w:rsidRDefault="00000000">
            <w:pPr>
              <w:spacing w:line="236" w:lineRule="auto"/>
            </w:pPr>
            <w:r>
              <w:rPr>
                <w:sz w:val="19"/>
                <w:szCs w:val="19"/>
              </w:rPr>
              <w:t>Texto general y contenido de formularios.</w:t>
            </w:r>
          </w:p>
        </w:tc>
      </w:tr>
      <w:tr w:rsidR="004C1EEC" w14:paraId="243787A4"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3C9B0C03" w14:textId="77777777" w:rsidR="004C1EEC"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2328A8B5" w14:textId="77777777" w:rsidR="004C1EEC"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69DCE485" w14:textId="77777777" w:rsidR="004C1EEC"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5A37A811" w14:textId="77777777" w:rsidR="004C1EEC" w:rsidRDefault="00000000">
            <w:pPr>
              <w:spacing w:line="236" w:lineRule="auto"/>
            </w:pPr>
            <w:r>
              <w:rPr>
                <w:sz w:val="19"/>
                <w:szCs w:val="19"/>
              </w:rPr>
              <w:t>Descripciones, ayudas y notas.</w:t>
            </w:r>
          </w:p>
        </w:tc>
      </w:tr>
      <w:tr w:rsidR="004C1EEC" w14:paraId="1E865CDD"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15B74E6" w14:textId="77777777" w:rsidR="004C1EEC"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2CA0589F" w14:textId="77777777" w:rsidR="004C1EEC"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1E74A707" w14:textId="77777777" w:rsidR="004C1EEC"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7C387FA8" w14:textId="77777777" w:rsidR="004C1EEC" w:rsidRDefault="00000000">
            <w:pPr>
              <w:spacing w:line="236" w:lineRule="auto"/>
            </w:pPr>
            <w:r>
              <w:rPr>
                <w:sz w:val="19"/>
                <w:szCs w:val="19"/>
              </w:rPr>
              <w:t>Etiquetas de campos y badges.</w:t>
            </w:r>
          </w:p>
        </w:tc>
      </w:tr>
    </w:tbl>
    <w:p w14:paraId="23A539B8" w14:textId="77777777" w:rsidR="004C1EEC" w:rsidRDefault="00000000">
      <w:pPr>
        <w:pStyle w:val="Ttulo2"/>
        <w:spacing w:before="150" w:after="80"/>
      </w:pPr>
      <w:bookmarkStart w:id="8" w:name="bm9"/>
      <w:r>
        <w:rPr>
          <w:b/>
          <w:bCs/>
          <w:color w:val="2E5496"/>
          <w:sz w:val="23"/>
          <w:szCs w:val="23"/>
        </w:rPr>
        <w:t>4.5 Iconografía</w:t>
      </w:r>
      <w:bookmarkEnd w:id="8"/>
    </w:p>
    <w:p w14:paraId="14A3FA80" w14:textId="77777777" w:rsidR="004C1EEC"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71CDABE1" w14:textId="77777777" w:rsidR="004C1EEC"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7A47DD75" w14:textId="77777777" w:rsidR="004C1EEC" w:rsidRDefault="00000000">
      <w:pPr>
        <w:spacing w:after="110" w:line="262" w:lineRule="auto"/>
        <w:jc w:val="both"/>
      </w:pPr>
      <w:r>
        <w:t>La disposición de los elementos se apoya en una rejilla y en una escala de espaciado uniforme, para dar orden y ritmo visual a las pantallas.</w:t>
      </w:r>
    </w:p>
    <w:p w14:paraId="3207C21F" w14:textId="77777777" w:rsidR="004C1EEC" w:rsidRDefault="00000000">
      <w:pPr>
        <w:pStyle w:val="Ttulo2"/>
        <w:spacing w:before="150" w:after="80"/>
      </w:pPr>
      <w:bookmarkStart w:id="10" w:name="bm11"/>
      <w:r>
        <w:rPr>
          <w:b/>
          <w:bCs/>
          <w:color w:val="2E5496"/>
          <w:sz w:val="23"/>
          <w:szCs w:val="23"/>
        </w:rPr>
        <w:t>5.1 Espaciado</w:t>
      </w:r>
      <w:bookmarkEnd w:id="10"/>
    </w:p>
    <w:p w14:paraId="6EAEF966" w14:textId="77777777" w:rsidR="004C1EEC"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4C1EEC" w14:paraId="47D969A9"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49A2AB99" w14:textId="77777777" w:rsidR="004C1EEC"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009DFC01" w14:textId="77777777" w:rsidR="004C1EEC" w:rsidRDefault="00000000">
            <w:pPr>
              <w:spacing w:line="236" w:lineRule="auto"/>
            </w:pPr>
            <w:r>
              <w:rPr>
                <w:b/>
                <w:bCs/>
                <w:color w:val="FFFFFF"/>
                <w:sz w:val="19"/>
                <w:szCs w:val="19"/>
              </w:rPr>
              <w:t>Uso habitual</w:t>
            </w:r>
          </w:p>
        </w:tc>
      </w:tr>
      <w:tr w:rsidR="004C1EEC" w14:paraId="431CF76E"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AB7542E" w14:textId="77777777" w:rsidR="004C1EEC"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66256191" w14:textId="77777777" w:rsidR="004C1EEC" w:rsidRDefault="00000000">
            <w:pPr>
              <w:spacing w:line="236" w:lineRule="auto"/>
            </w:pPr>
            <w:r>
              <w:rPr>
                <w:sz w:val="19"/>
                <w:szCs w:val="19"/>
              </w:rPr>
              <w:t>Separaciones internas pequeñas (icono y texto, campos).</w:t>
            </w:r>
          </w:p>
        </w:tc>
      </w:tr>
      <w:tr w:rsidR="004C1EEC" w14:paraId="0E0EF9C8"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494D0530" w14:textId="77777777" w:rsidR="004C1EEC"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2ACCCE31" w14:textId="77777777" w:rsidR="004C1EEC" w:rsidRDefault="00000000">
            <w:pPr>
              <w:spacing w:line="236" w:lineRule="auto"/>
            </w:pPr>
            <w:r>
              <w:rPr>
                <w:sz w:val="19"/>
                <w:szCs w:val="19"/>
              </w:rPr>
              <w:t>Separación entre elementos de un grupo y relleno de tarjetas.</w:t>
            </w:r>
          </w:p>
        </w:tc>
      </w:tr>
      <w:tr w:rsidR="004C1EEC" w14:paraId="74768C4A"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6F91282C" w14:textId="77777777" w:rsidR="004C1EEC"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2EBF1ADE" w14:textId="77777777" w:rsidR="004C1EEC" w:rsidRDefault="00000000">
            <w:pPr>
              <w:spacing w:line="236" w:lineRule="auto"/>
            </w:pPr>
            <w:r>
              <w:rPr>
                <w:sz w:val="19"/>
                <w:szCs w:val="19"/>
              </w:rPr>
              <w:t>Separación entre secciones y márgenes de contenido.</w:t>
            </w:r>
          </w:p>
        </w:tc>
      </w:tr>
      <w:tr w:rsidR="004C1EEC" w14:paraId="77BAEA6D"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2F0E454" w14:textId="77777777" w:rsidR="004C1EEC"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6E741E4A" w14:textId="77777777" w:rsidR="004C1EEC" w:rsidRDefault="00000000">
            <w:pPr>
              <w:spacing w:line="236" w:lineRule="auto"/>
            </w:pPr>
            <w:r>
              <w:rPr>
                <w:sz w:val="19"/>
                <w:szCs w:val="19"/>
              </w:rPr>
              <w:t>Espacios amplios entre bloques principales.</w:t>
            </w:r>
          </w:p>
        </w:tc>
      </w:tr>
    </w:tbl>
    <w:p w14:paraId="58C05DF1" w14:textId="77777777" w:rsidR="004C1EEC" w:rsidRDefault="00000000">
      <w:pPr>
        <w:pStyle w:val="Ttulo2"/>
        <w:spacing w:before="150" w:after="80"/>
      </w:pPr>
      <w:bookmarkStart w:id="11" w:name="bm12"/>
      <w:r>
        <w:rPr>
          <w:b/>
          <w:bCs/>
          <w:color w:val="2E5496"/>
          <w:sz w:val="23"/>
          <w:szCs w:val="23"/>
        </w:rPr>
        <w:t>5.2 Rejilla y radios</w:t>
      </w:r>
      <w:bookmarkEnd w:id="11"/>
    </w:p>
    <w:p w14:paraId="66E0DA9D" w14:textId="77777777" w:rsidR="004C1EEC"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5B2FA0BC" w14:textId="77777777" w:rsidR="004C1EEC" w:rsidRDefault="00000000">
      <w:pPr>
        <w:pStyle w:val="Ttulo2"/>
        <w:spacing w:before="150" w:after="80"/>
      </w:pPr>
      <w:bookmarkStart w:id="12" w:name="bm13"/>
      <w:r>
        <w:rPr>
          <w:b/>
          <w:bCs/>
          <w:color w:val="2E5496"/>
          <w:sz w:val="23"/>
          <w:szCs w:val="23"/>
        </w:rPr>
        <w:t>5.3 Puntos de quiebre</w:t>
      </w:r>
      <w:bookmarkEnd w:id="12"/>
    </w:p>
    <w:p w14:paraId="4D36351F" w14:textId="77777777" w:rsidR="004C1EEC"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4C1EEC" w14:paraId="3E69C812"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33A0C486" w14:textId="77777777" w:rsidR="004C1EEC"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39A00F7D" w14:textId="77777777" w:rsidR="004C1EEC"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4C7EFAD6" w14:textId="77777777" w:rsidR="004C1EEC" w:rsidRDefault="00000000">
            <w:pPr>
              <w:spacing w:line="236" w:lineRule="auto"/>
            </w:pPr>
            <w:r>
              <w:rPr>
                <w:b/>
                <w:bCs/>
                <w:color w:val="FFFFFF"/>
                <w:sz w:val="19"/>
                <w:szCs w:val="19"/>
              </w:rPr>
              <w:t>Comportamiento</w:t>
            </w:r>
          </w:p>
        </w:tc>
      </w:tr>
      <w:tr w:rsidR="004C1EEC" w14:paraId="3507AFE0"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B2D3CB1" w14:textId="77777777" w:rsidR="004C1EEC"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117E508F" w14:textId="77777777" w:rsidR="004C1EEC"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35E533F9" w14:textId="77777777" w:rsidR="004C1EEC" w:rsidRDefault="00000000">
            <w:pPr>
              <w:spacing w:line="236" w:lineRule="auto"/>
            </w:pPr>
            <w:r>
              <w:rPr>
                <w:sz w:val="19"/>
                <w:szCs w:val="19"/>
              </w:rPr>
              <w:t>Una columna; navegación superior con desplazamiento horizontal; controles amplios.</w:t>
            </w:r>
          </w:p>
        </w:tc>
      </w:tr>
      <w:tr w:rsidR="004C1EEC" w14:paraId="7581BCBC"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2F2E4BE" w14:textId="77777777" w:rsidR="004C1EEC"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3B3E01A0" w14:textId="77777777" w:rsidR="004C1EEC"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54D11E3C" w14:textId="77777777" w:rsidR="004C1EEC" w:rsidRDefault="00000000">
            <w:pPr>
              <w:spacing w:line="236" w:lineRule="auto"/>
            </w:pPr>
            <w:r>
              <w:rPr>
                <w:sz w:val="19"/>
                <w:szCs w:val="19"/>
              </w:rPr>
              <w:t>Dos columnas; navegación lateral colapsable.</w:t>
            </w:r>
          </w:p>
        </w:tc>
      </w:tr>
      <w:tr w:rsidR="004C1EEC" w14:paraId="1D6F7121"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D326971" w14:textId="77777777" w:rsidR="004C1EEC"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6203D250" w14:textId="77777777" w:rsidR="004C1EEC"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47A84517" w14:textId="77777777" w:rsidR="004C1EEC" w:rsidRDefault="00000000">
            <w:pPr>
              <w:spacing w:line="236" w:lineRule="auto"/>
            </w:pPr>
            <w:r>
              <w:rPr>
                <w:sz w:val="19"/>
                <w:szCs w:val="19"/>
              </w:rPr>
              <w:t>Rejilla completa; navegación lateral fija.</w:t>
            </w:r>
          </w:p>
        </w:tc>
      </w:tr>
    </w:tbl>
    <w:p w14:paraId="5753B66F" w14:textId="77777777" w:rsidR="004C1EEC"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418AAA0C" w14:textId="77777777" w:rsidR="004C1EEC"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7FAA7382" w14:textId="77777777" w:rsidR="004C1EEC" w:rsidRDefault="00000000">
      <w:pPr>
        <w:pStyle w:val="Ttulo2"/>
        <w:spacing w:before="150" w:after="80"/>
      </w:pPr>
      <w:bookmarkStart w:id="14" w:name="bm15"/>
      <w:r>
        <w:rPr>
          <w:b/>
          <w:bCs/>
          <w:color w:val="2E5496"/>
          <w:sz w:val="23"/>
          <w:szCs w:val="23"/>
        </w:rPr>
        <w:t>6.1 Estados de los componentes interactivos</w:t>
      </w:r>
      <w:bookmarkEnd w:id="14"/>
    </w:p>
    <w:p w14:paraId="491E4AAC" w14:textId="77777777" w:rsidR="004C1EEC"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4C1EEC" w14:paraId="2FEBA74C"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2A23797C" w14:textId="77777777" w:rsidR="004C1EEC"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2DF84B16" w14:textId="77777777" w:rsidR="004C1EEC"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296557F2" w14:textId="77777777" w:rsidR="004C1EEC" w:rsidRDefault="00000000">
            <w:pPr>
              <w:spacing w:line="236" w:lineRule="auto"/>
            </w:pPr>
            <w:r>
              <w:rPr>
                <w:b/>
                <w:bCs/>
                <w:color w:val="FFFFFF"/>
                <w:sz w:val="19"/>
                <w:szCs w:val="19"/>
              </w:rPr>
              <w:t>Señal visual</w:t>
            </w:r>
          </w:p>
        </w:tc>
      </w:tr>
      <w:tr w:rsidR="004C1EEC" w14:paraId="1F57C64A"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E7DD3EA" w14:textId="77777777" w:rsidR="004C1EEC"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3C37B8E3" w14:textId="77777777" w:rsidR="004C1EEC"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40BCA020" w14:textId="77777777" w:rsidR="004C1EEC" w:rsidRDefault="00000000">
            <w:pPr>
              <w:spacing w:line="236" w:lineRule="auto"/>
            </w:pPr>
            <w:r>
              <w:rPr>
                <w:sz w:val="19"/>
                <w:szCs w:val="19"/>
              </w:rPr>
              <w:t>Color y borde definidos para su variante.</w:t>
            </w:r>
          </w:p>
        </w:tc>
      </w:tr>
      <w:tr w:rsidR="004C1EEC" w14:paraId="62B8A6E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55ED67C" w14:textId="77777777" w:rsidR="004C1EEC"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2256FF1B" w14:textId="77777777" w:rsidR="004C1EEC"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7E858127" w14:textId="77777777" w:rsidR="004C1EEC" w:rsidRDefault="00000000">
            <w:pPr>
              <w:spacing w:line="236" w:lineRule="auto"/>
            </w:pPr>
            <w:r>
              <w:rPr>
                <w:sz w:val="19"/>
                <w:szCs w:val="19"/>
              </w:rPr>
              <w:t>El color de fondo se oscurece ligeramente.</w:t>
            </w:r>
          </w:p>
        </w:tc>
      </w:tr>
      <w:tr w:rsidR="004C1EEC" w14:paraId="54CFDC7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0E8084B" w14:textId="77777777" w:rsidR="004C1EEC"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4093024F" w14:textId="77777777" w:rsidR="004C1EEC"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62CC5B1A" w14:textId="77777777" w:rsidR="004C1EEC" w:rsidRDefault="00000000">
            <w:pPr>
              <w:spacing w:line="236" w:lineRule="auto"/>
            </w:pPr>
            <w:r>
              <w:rPr>
                <w:sz w:val="19"/>
                <w:szCs w:val="19"/>
              </w:rPr>
              <w:t>Anillo de foco en azul secundario alrededor del elemento.</w:t>
            </w:r>
          </w:p>
        </w:tc>
      </w:tr>
      <w:tr w:rsidR="004C1EEC" w14:paraId="245A180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548DFC0" w14:textId="77777777" w:rsidR="004C1EEC"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17BC9687" w14:textId="77777777" w:rsidR="004C1EEC"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38E78159" w14:textId="77777777" w:rsidR="004C1EEC" w:rsidRDefault="00000000">
            <w:pPr>
              <w:spacing w:line="236" w:lineRule="auto"/>
            </w:pPr>
            <w:r>
              <w:rPr>
                <w:sz w:val="19"/>
                <w:szCs w:val="19"/>
              </w:rPr>
              <w:t>Tono más oscuro y leve reducción de la sombra.</w:t>
            </w:r>
          </w:p>
        </w:tc>
      </w:tr>
      <w:tr w:rsidR="004C1EEC" w14:paraId="25BFC02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F58EFE8" w14:textId="77777777" w:rsidR="004C1EEC"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01F85A92" w14:textId="77777777" w:rsidR="004C1EEC"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2FB74ADD" w14:textId="77777777" w:rsidR="004C1EEC" w:rsidRDefault="00000000">
            <w:pPr>
              <w:spacing w:line="236" w:lineRule="auto"/>
            </w:pPr>
            <w:r>
              <w:rPr>
                <w:sz w:val="19"/>
                <w:szCs w:val="19"/>
              </w:rPr>
              <w:t>Colores atenuados y cursor no disponible.</w:t>
            </w:r>
          </w:p>
        </w:tc>
      </w:tr>
      <w:tr w:rsidR="004C1EEC" w14:paraId="6F38840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83A732D" w14:textId="77777777" w:rsidR="004C1EEC"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561603D" w14:textId="77777777" w:rsidR="004C1EEC"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03B5C44E" w14:textId="77777777" w:rsidR="004C1EEC" w:rsidRDefault="00000000">
            <w:pPr>
              <w:spacing w:line="236" w:lineRule="auto"/>
            </w:pPr>
            <w:r>
              <w:rPr>
                <w:sz w:val="19"/>
                <w:szCs w:val="19"/>
              </w:rPr>
              <w:t>Indicador de carga y bloqueo temporal del botón.</w:t>
            </w:r>
          </w:p>
        </w:tc>
      </w:tr>
      <w:tr w:rsidR="004C1EEC" w14:paraId="1B4BA9E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62DFA60" w14:textId="77777777" w:rsidR="004C1EEC"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0CEB1C34" w14:textId="77777777" w:rsidR="004C1EEC"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32A5BCE0" w14:textId="77777777" w:rsidR="004C1EEC" w:rsidRDefault="00000000">
            <w:pPr>
              <w:spacing w:line="236" w:lineRule="auto"/>
            </w:pPr>
            <w:r>
              <w:rPr>
                <w:sz w:val="19"/>
                <w:szCs w:val="19"/>
              </w:rPr>
              <w:t>Borde en color de peligro y mensaje explicativo.</w:t>
            </w:r>
          </w:p>
        </w:tc>
      </w:tr>
    </w:tbl>
    <w:p w14:paraId="40C0E1AC" w14:textId="77777777" w:rsidR="004C1EEC" w:rsidRDefault="00000000">
      <w:pPr>
        <w:pStyle w:val="Ttulo2"/>
        <w:spacing w:before="150" w:after="80"/>
      </w:pPr>
      <w:bookmarkStart w:id="15" w:name="bm16"/>
      <w:r>
        <w:rPr>
          <w:b/>
          <w:bCs/>
          <w:color w:val="2E5496"/>
          <w:sz w:val="23"/>
          <w:szCs w:val="23"/>
        </w:rPr>
        <w:t>6.2 Botones</w:t>
      </w:r>
      <w:bookmarkEnd w:id="15"/>
    </w:p>
    <w:p w14:paraId="429E6185" w14:textId="77777777" w:rsidR="004C1EEC"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4C1EEC" w14:paraId="4A3A011F"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51100395" w14:textId="77777777" w:rsidR="004C1EEC"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6E6643EB" w14:textId="77777777" w:rsidR="004C1EEC"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64487193" w14:textId="77777777" w:rsidR="004C1EEC" w:rsidRDefault="00000000">
            <w:pPr>
              <w:spacing w:line="236" w:lineRule="auto"/>
            </w:pPr>
            <w:r>
              <w:rPr>
                <w:b/>
                <w:bCs/>
                <w:color w:val="FFFFFF"/>
                <w:sz w:val="19"/>
                <w:szCs w:val="19"/>
              </w:rPr>
              <w:t>Color</w:t>
            </w:r>
          </w:p>
        </w:tc>
      </w:tr>
      <w:tr w:rsidR="004C1EEC" w14:paraId="458EC24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E49F19B" w14:textId="77777777" w:rsidR="004C1EEC"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65C69E00" w14:textId="77777777" w:rsidR="004C1EEC"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0FA845E9" w14:textId="77777777" w:rsidR="004C1EEC" w:rsidRDefault="00000000">
            <w:pPr>
              <w:spacing w:line="236" w:lineRule="auto"/>
            </w:pPr>
            <w:r>
              <w:rPr>
                <w:sz w:val="19"/>
                <w:szCs w:val="19"/>
              </w:rPr>
              <w:t>Verde de acción con texto blanco.</w:t>
            </w:r>
          </w:p>
        </w:tc>
      </w:tr>
      <w:tr w:rsidR="004C1EEC" w14:paraId="4E7E1E7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0C0E8D4" w14:textId="77777777" w:rsidR="004C1EEC"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53B0D339" w14:textId="77777777" w:rsidR="004C1EEC"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41A4131D" w14:textId="77777777" w:rsidR="004C1EEC" w:rsidRDefault="00000000">
            <w:pPr>
              <w:spacing w:line="236" w:lineRule="auto"/>
            </w:pPr>
            <w:r>
              <w:rPr>
                <w:sz w:val="19"/>
                <w:szCs w:val="19"/>
              </w:rPr>
              <w:t>Fondo claro con borde y texto en azul secundario.</w:t>
            </w:r>
          </w:p>
        </w:tc>
      </w:tr>
      <w:tr w:rsidR="004C1EEC" w14:paraId="1035DB2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763C0C0" w14:textId="77777777" w:rsidR="004C1EEC"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28E679D1" w14:textId="77777777" w:rsidR="004C1EEC"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2CDC0844" w14:textId="77777777" w:rsidR="004C1EEC" w:rsidRDefault="00000000">
            <w:pPr>
              <w:spacing w:line="236" w:lineRule="auto"/>
            </w:pPr>
            <w:r>
              <w:rPr>
                <w:sz w:val="19"/>
                <w:szCs w:val="19"/>
              </w:rPr>
              <w:t>Sin fondo ni borde, texto en azul secundario.</w:t>
            </w:r>
          </w:p>
        </w:tc>
      </w:tr>
      <w:tr w:rsidR="004C1EEC" w14:paraId="1BD1A3ED"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D25B884" w14:textId="77777777" w:rsidR="004C1EEC"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2B248D20" w14:textId="77777777" w:rsidR="004C1EEC"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3446D121" w14:textId="77777777" w:rsidR="004C1EEC" w:rsidRDefault="00000000">
            <w:pPr>
              <w:spacing w:line="236" w:lineRule="auto"/>
            </w:pPr>
            <w:r>
              <w:rPr>
                <w:sz w:val="19"/>
                <w:szCs w:val="19"/>
              </w:rPr>
              <w:t>Peligro de acción con texto blanco.</w:t>
            </w:r>
          </w:p>
        </w:tc>
      </w:tr>
    </w:tbl>
    <w:p w14:paraId="548A72C5" w14:textId="77777777" w:rsidR="004C1EEC"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5E61C7D5" w14:textId="77777777" w:rsidR="004C1EEC" w:rsidRDefault="00000000">
      <w:pPr>
        <w:spacing w:before="60" w:after="20"/>
        <w:jc w:val="center"/>
      </w:pPr>
      <w:r>
        <w:rPr>
          <w:noProof/>
        </w:rPr>
        <w:lastRenderedPageBreak/>
        <w:drawing>
          <wp:inline distT="0" distB="0" distL="0" distR="0" wp14:anchorId="71D0508F" wp14:editId="5FAF60DA">
            <wp:extent cx="5905500" cy="2419350"/>
            <wp:effectExtent l="0" t="0" r="0" b="0"/>
            <wp:docPr id="1511305647" name="Imagen 151130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683C0F2B" w14:textId="77777777" w:rsidR="004C1EEC" w:rsidRDefault="00000000">
      <w:pPr>
        <w:spacing w:before="6" w:after="150"/>
        <w:jc w:val="center"/>
      </w:pPr>
      <w:r>
        <w:rPr>
          <w:i/>
          <w:iCs/>
          <w:color w:val="5B6678"/>
          <w:sz w:val="18"/>
          <w:szCs w:val="18"/>
        </w:rPr>
        <w:t>Figura 3. Variantes de botón y sus estados. Fuente: del autor.</w:t>
      </w:r>
    </w:p>
    <w:p w14:paraId="631EC7D3" w14:textId="77777777" w:rsidR="004C1EEC" w:rsidRDefault="00000000">
      <w:pPr>
        <w:spacing w:after="110" w:line="262" w:lineRule="auto"/>
        <w:jc w:val="both"/>
      </w:pPr>
      <w:r>
        <w:t>Reglas de uso:</w:t>
      </w:r>
    </w:p>
    <w:p w14:paraId="2EE4D660" w14:textId="77777777" w:rsidR="004C1EEC" w:rsidRDefault="00000000">
      <w:pPr>
        <w:pStyle w:val="Prrafodelista"/>
        <w:numPr>
          <w:ilvl w:val="0"/>
          <w:numId w:val="1"/>
        </w:numPr>
        <w:spacing w:after="60" w:line="258" w:lineRule="auto"/>
      </w:pPr>
      <w:r>
        <w:t>Cada pantalla tiene una sola acción principal, expresada con un botón primario.</w:t>
      </w:r>
    </w:p>
    <w:p w14:paraId="1C00E9DC" w14:textId="77777777" w:rsidR="004C1EEC"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6A184D40" w14:textId="77777777" w:rsidR="004C1EEC" w:rsidRDefault="00000000">
      <w:pPr>
        <w:pStyle w:val="Prrafodelista"/>
        <w:numPr>
          <w:ilvl w:val="0"/>
          <w:numId w:val="1"/>
        </w:numPr>
        <w:spacing w:after="60" w:line="258" w:lineRule="auto"/>
      </w:pPr>
      <w:r>
        <w:t>En formularios y en la versión móvil el botón principal ocupa el ancho disponible.</w:t>
      </w:r>
    </w:p>
    <w:p w14:paraId="41587029" w14:textId="77777777" w:rsidR="004C1EEC" w:rsidRDefault="00000000">
      <w:pPr>
        <w:pStyle w:val="Prrafodelista"/>
        <w:numPr>
          <w:ilvl w:val="0"/>
          <w:numId w:val="1"/>
        </w:numPr>
        <w:spacing w:after="60" w:line="258" w:lineRule="auto"/>
      </w:pPr>
      <w:r>
        <w:t>Las acciones destructivas usan la variante de peligro y siempre solicitan confirmación.</w:t>
      </w:r>
    </w:p>
    <w:p w14:paraId="78D39B8C" w14:textId="77777777" w:rsidR="004C1EEC" w:rsidRDefault="00000000">
      <w:pPr>
        <w:pStyle w:val="Ttulo2"/>
        <w:spacing w:before="150" w:after="80"/>
      </w:pPr>
      <w:bookmarkStart w:id="16" w:name="bm17"/>
      <w:r>
        <w:rPr>
          <w:b/>
          <w:bCs/>
          <w:color w:val="2E5496"/>
          <w:sz w:val="23"/>
          <w:szCs w:val="23"/>
        </w:rPr>
        <w:t>6.3 Campos de formulario</w:t>
      </w:r>
      <w:bookmarkEnd w:id="16"/>
    </w:p>
    <w:p w14:paraId="69035513" w14:textId="77777777" w:rsidR="004C1EEC"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3FE3A6A0" w14:textId="77777777" w:rsidR="004C1EEC" w:rsidRDefault="00000000">
      <w:pPr>
        <w:spacing w:before="60" w:after="20"/>
        <w:jc w:val="center"/>
      </w:pPr>
      <w:r>
        <w:rPr>
          <w:noProof/>
        </w:rPr>
        <w:drawing>
          <wp:inline distT="0" distB="0" distL="0" distR="0" wp14:anchorId="66238267" wp14:editId="7B4EA93E">
            <wp:extent cx="5905500" cy="2257425"/>
            <wp:effectExtent l="0" t="0" r="0" b="0"/>
            <wp:docPr id="1009640275" name="Imagen 1009640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1B7C111C" w14:textId="77777777" w:rsidR="004C1EEC" w:rsidRDefault="00000000">
      <w:pPr>
        <w:spacing w:before="6" w:after="150"/>
        <w:jc w:val="center"/>
      </w:pPr>
      <w:r>
        <w:rPr>
          <w:i/>
          <w:iCs/>
          <w:color w:val="5B6678"/>
          <w:sz w:val="18"/>
          <w:szCs w:val="18"/>
        </w:rPr>
        <w:t>Figura 4. Estados del campo de texto. Fuente: del autor.</w:t>
      </w:r>
    </w:p>
    <w:p w14:paraId="01A90F81" w14:textId="77777777" w:rsidR="004C1EEC"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4DC48168" w14:textId="77777777" w:rsidR="004C1EEC"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06A55FCF" w14:textId="77777777" w:rsidR="004C1EEC"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1592BCB" w14:textId="77777777" w:rsidR="004C1EEC"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24F1C8F0" w14:textId="77777777" w:rsidR="004C1EEC"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6AB66FE2" w14:textId="77777777" w:rsidR="004C1EEC" w:rsidRDefault="00000000">
      <w:pPr>
        <w:pStyle w:val="Ttulo2"/>
        <w:spacing w:before="150" w:after="80"/>
      </w:pPr>
      <w:bookmarkStart w:id="17" w:name="bm18"/>
      <w:r>
        <w:rPr>
          <w:b/>
          <w:bCs/>
          <w:color w:val="2E5496"/>
          <w:sz w:val="23"/>
          <w:szCs w:val="23"/>
        </w:rPr>
        <w:t>6.4 Mensajes, alertas y etiquetas de estado</w:t>
      </w:r>
      <w:bookmarkEnd w:id="17"/>
    </w:p>
    <w:p w14:paraId="73EF22FD" w14:textId="77777777" w:rsidR="004C1EEC"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4C1EEC" w14:paraId="2077ABF1"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81E47B6" w14:textId="77777777" w:rsidR="004C1EEC"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7CB1D812" w14:textId="77777777" w:rsidR="004C1EEC"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4DBB2B44" w14:textId="77777777" w:rsidR="004C1EEC" w:rsidRDefault="00000000">
            <w:pPr>
              <w:spacing w:line="236" w:lineRule="auto"/>
            </w:pPr>
            <w:r>
              <w:rPr>
                <w:b/>
                <w:bCs/>
                <w:color w:val="FFFFFF"/>
                <w:sz w:val="19"/>
                <w:szCs w:val="19"/>
              </w:rPr>
              <w:t>Uso</w:t>
            </w:r>
          </w:p>
        </w:tc>
      </w:tr>
      <w:tr w:rsidR="004C1EEC" w14:paraId="1A3791F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A0C0708" w14:textId="77777777" w:rsidR="004C1EEC"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2A768683" w14:textId="77777777" w:rsidR="004C1EEC"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201329CE" w14:textId="77777777" w:rsidR="004C1EEC" w:rsidRDefault="00000000">
            <w:pPr>
              <w:spacing w:line="236" w:lineRule="auto"/>
            </w:pPr>
            <w:r>
              <w:rPr>
                <w:sz w:val="19"/>
                <w:szCs w:val="19"/>
              </w:rPr>
              <w:t>Confirma que la operación se completó.</w:t>
            </w:r>
          </w:p>
        </w:tc>
      </w:tr>
      <w:tr w:rsidR="004C1EEC" w14:paraId="22496660"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0E85BB1" w14:textId="77777777" w:rsidR="004C1EEC"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4D128BC3" w14:textId="77777777" w:rsidR="004C1EEC"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5B889859" w14:textId="77777777" w:rsidR="004C1EEC" w:rsidRDefault="00000000">
            <w:pPr>
              <w:spacing w:line="236" w:lineRule="auto"/>
            </w:pPr>
            <w:r>
              <w:rPr>
                <w:sz w:val="19"/>
                <w:szCs w:val="19"/>
              </w:rPr>
              <w:t>Avisos de existencias bajas y situaciones que requieren atención.</w:t>
            </w:r>
          </w:p>
        </w:tc>
      </w:tr>
      <w:tr w:rsidR="004C1EEC" w14:paraId="439ABDA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4E934C2" w14:textId="77777777" w:rsidR="004C1EEC"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3199E60C" w14:textId="77777777" w:rsidR="004C1EEC"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781B1FAA" w14:textId="77777777" w:rsidR="004C1EEC" w:rsidRDefault="00000000">
            <w:pPr>
              <w:spacing w:line="236" w:lineRule="auto"/>
            </w:pPr>
            <w:r>
              <w:rPr>
                <w:sz w:val="19"/>
                <w:szCs w:val="19"/>
              </w:rPr>
              <w:t>La operación no pudo completarse e indica cómo continuar.</w:t>
            </w:r>
          </w:p>
        </w:tc>
      </w:tr>
      <w:tr w:rsidR="004C1EEC" w14:paraId="79171FD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269D9E1" w14:textId="77777777" w:rsidR="004C1EEC"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51D8410A" w14:textId="77777777" w:rsidR="004C1EEC"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7043EE3A" w14:textId="77777777" w:rsidR="004C1EEC" w:rsidRDefault="00000000">
            <w:pPr>
              <w:spacing w:line="236" w:lineRule="auto"/>
            </w:pPr>
            <w:r>
              <w:rPr>
                <w:sz w:val="19"/>
                <w:szCs w:val="19"/>
              </w:rPr>
              <w:t>Datos de contexto, como el envío de una factura en ambiente de pruebas.</w:t>
            </w:r>
          </w:p>
        </w:tc>
      </w:tr>
    </w:tbl>
    <w:p w14:paraId="072DE6E9" w14:textId="77777777" w:rsidR="004C1EEC"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07001DBD" w14:textId="77777777" w:rsidR="004C1EEC" w:rsidRDefault="00000000">
      <w:pPr>
        <w:spacing w:before="60" w:after="20"/>
        <w:jc w:val="center"/>
      </w:pPr>
      <w:r>
        <w:rPr>
          <w:noProof/>
        </w:rPr>
        <w:drawing>
          <wp:inline distT="0" distB="0" distL="0" distR="0" wp14:anchorId="13BFAB15" wp14:editId="3B130C56">
            <wp:extent cx="5334000" cy="3381375"/>
            <wp:effectExtent l="0" t="0" r="0" b="0"/>
            <wp:docPr id="1983630756" name="Imagen 198363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2A818BC4" w14:textId="77777777" w:rsidR="004C1EEC" w:rsidRDefault="00000000">
      <w:pPr>
        <w:spacing w:before="6" w:after="150"/>
        <w:jc w:val="center"/>
      </w:pPr>
      <w:r>
        <w:rPr>
          <w:i/>
          <w:iCs/>
          <w:color w:val="5B6678"/>
          <w:sz w:val="18"/>
          <w:szCs w:val="18"/>
        </w:rPr>
        <w:t>Figura 5. Mensajes del sistema y etiquetas de estado. Fuente: del autor.</w:t>
      </w:r>
    </w:p>
    <w:p w14:paraId="46DBA935" w14:textId="77777777" w:rsidR="004C1EEC" w:rsidRDefault="00000000">
      <w:pPr>
        <w:pStyle w:val="Ttulo2"/>
        <w:spacing w:before="150" w:after="80"/>
      </w:pPr>
      <w:bookmarkStart w:id="18" w:name="bm19"/>
      <w:r>
        <w:rPr>
          <w:b/>
          <w:bCs/>
          <w:color w:val="2E5496"/>
          <w:sz w:val="23"/>
          <w:szCs w:val="23"/>
        </w:rPr>
        <w:t>6.5 Navegación, tarjetas y tablas</w:t>
      </w:r>
      <w:bookmarkEnd w:id="18"/>
    </w:p>
    <w:p w14:paraId="73F72946" w14:textId="77777777" w:rsidR="004C1EEC" w:rsidRDefault="00000000">
      <w:pPr>
        <w:spacing w:after="110" w:line="262" w:lineRule="auto"/>
        <w:jc w:val="both"/>
      </w:pPr>
      <w:r>
        <w:t>La estructura de la aplicación se apoya en tres componentes de disposición:</w:t>
      </w:r>
    </w:p>
    <w:p w14:paraId="6BF74628" w14:textId="77777777" w:rsidR="004C1EEC"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084B63BF" w14:textId="77777777" w:rsidR="004C1EEC"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4F3E4990" w14:textId="77777777" w:rsidR="004C1EEC"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2398F57A" w14:textId="77777777" w:rsidR="004C1EEC" w:rsidRDefault="00000000">
      <w:pPr>
        <w:spacing w:before="60" w:after="20"/>
        <w:jc w:val="center"/>
      </w:pPr>
      <w:r>
        <w:rPr>
          <w:noProof/>
        </w:rPr>
        <w:drawing>
          <wp:inline distT="0" distB="0" distL="0" distR="0" wp14:anchorId="64CD128F" wp14:editId="2A4DF78E">
            <wp:extent cx="6096000" cy="1676400"/>
            <wp:effectExtent l="0" t="0" r="0" b="0"/>
            <wp:docPr id="76150762" name="Imagen 7615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3E0E0CD5" w14:textId="77777777" w:rsidR="004C1EEC" w:rsidRDefault="00000000">
      <w:pPr>
        <w:spacing w:before="6" w:after="150"/>
        <w:jc w:val="center"/>
      </w:pPr>
      <w:r>
        <w:rPr>
          <w:i/>
          <w:iCs/>
          <w:color w:val="5B6678"/>
          <w:sz w:val="18"/>
          <w:szCs w:val="18"/>
        </w:rPr>
        <w:t>Figura 6. Barra de navegación, tarjeta de indicador y tabla de listado. Fuente: del autor.</w:t>
      </w:r>
    </w:p>
    <w:p w14:paraId="3C0F141B" w14:textId="77777777" w:rsidR="004C1EEC" w:rsidRDefault="00000000">
      <w:pPr>
        <w:pStyle w:val="Ttulo2"/>
        <w:spacing w:before="150" w:after="80"/>
      </w:pPr>
      <w:bookmarkStart w:id="19" w:name="bm20"/>
      <w:r>
        <w:rPr>
          <w:b/>
          <w:bCs/>
          <w:color w:val="2E5496"/>
          <w:sz w:val="23"/>
          <w:szCs w:val="23"/>
        </w:rPr>
        <w:t>6.6 Ventanas de confirmación</w:t>
      </w:r>
      <w:bookmarkEnd w:id="19"/>
    </w:p>
    <w:p w14:paraId="298329A6" w14:textId="77777777" w:rsidR="004C1EEC"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27E196FA" w14:textId="77777777" w:rsidR="004C1EEC" w:rsidRDefault="00000000">
      <w:pPr>
        <w:spacing w:before="60" w:after="20"/>
        <w:jc w:val="center"/>
      </w:pPr>
      <w:r>
        <w:rPr>
          <w:noProof/>
        </w:rPr>
        <w:drawing>
          <wp:inline distT="0" distB="0" distL="0" distR="0" wp14:anchorId="0C1EC2E1" wp14:editId="1326DF5F">
            <wp:extent cx="4762500" cy="2447925"/>
            <wp:effectExtent l="0" t="0" r="0" b="0"/>
            <wp:docPr id="700759784" name="Imagen 70075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1469CE36" w14:textId="77777777" w:rsidR="004C1EEC" w:rsidRDefault="00000000">
      <w:pPr>
        <w:spacing w:before="6" w:after="150"/>
        <w:jc w:val="center"/>
      </w:pPr>
      <w:r>
        <w:rPr>
          <w:i/>
          <w:iCs/>
          <w:color w:val="5B6678"/>
          <w:sz w:val="18"/>
          <w:szCs w:val="18"/>
        </w:rPr>
        <w:t>Figura 7. Ventana de confirmación de una acción sensible. Fuente: del autor.</w:t>
      </w:r>
    </w:p>
    <w:p w14:paraId="3A18BBD8" w14:textId="77777777" w:rsidR="004C1EEC"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61EB1938" w14:textId="77777777" w:rsidR="004C1EEC"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13336BB0" w14:textId="77777777" w:rsidR="004C1EEC"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36B6F975" w14:textId="77777777" w:rsidR="004C1EEC" w:rsidRDefault="00000000">
      <w:pPr>
        <w:pStyle w:val="Ttulo2"/>
        <w:spacing w:before="150" w:after="80"/>
      </w:pPr>
      <w:bookmarkStart w:id="21" w:name="bm22"/>
      <w:r>
        <w:rPr>
          <w:b/>
          <w:bCs/>
          <w:color w:val="2E5496"/>
          <w:sz w:val="23"/>
          <w:szCs w:val="23"/>
        </w:rPr>
        <w:t>7.1 Inicio de sesión</w:t>
      </w:r>
      <w:bookmarkEnd w:id="21"/>
    </w:p>
    <w:p w14:paraId="248CD206" w14:textId="77777777" w:rsidR="004C1EEC"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496205D3" w14:textId="77777777" w:rsidR="004C1EEC" w:rsidRDefault="00000000">
      <w:pPr>
        <w:spacing w:before="60" w:after="20"/>
        <w:jc w:val="center"/>
      </w:pPr>
      <w:r>
        <w:rPr>
          <w:noProof/>
        </w:rPr>
        <w:drawing>
          <wp:inline distT="0" distB="0" distL="0" distR="0" wp14:anchorId="55540ABD" wp14:editId="142CDC97">
            <wp:extent cx="6096000" cy="3048000"/>
            <wp:effectExtent l="0" t="0" r="0" b="0"/>
            <wp:docPr id="781470344" name="Imagen 78147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50863ABB" w14:textId="77777777" w:rsidR="004C1EEC" w:rsidRDefault="00000000">
      <w:pPr>
        <w:spacing w:before="6" w:after="150"/>
        <w:jc w:val="center"/>
      </w:pPr>
      <w:r>
        <w:rPr>
          <w:i/>
          <w:iCs/>
          <w:color w:val="5B6678"/>
          <w:sz w:val="18"/>
          <w:szCs w:val="18"/>
        </w:rPr>
        <w:t>Figura 8. Pantalla de inicio de sesión. Fuente: del autor.</w:t>
      </w:r>
    </w:p>
    <w:p w14:paraId="4887F1EC" w14:textId="77777777" w:rsidR="004C1EEC" w:rsidRDefault="00000000">
      <w:pPr>
        <w:pStyle w:val="Prrafodelista"/>
        <w:numPr>
          <w:ilvl w:val="0"/>
          <w:numId w:val="1"/>
        </w:numPr>
        <w:spacing w:after="60" w:line="258" w:lineRule="auto"/>
      </w:pPr>
      <w:r>
        <w:t>El botón principal permanece deshabilitado mientras falte alguno de los dos campos.</w:t>
      </w:r>
    </w:p>
    <w:p w14:paraId="2258CA58" w14:textId="77777777" w:rsidR="004C1EEC"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4357631E" w14:textId="77777777" w:rsidR="004C1EEC"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0A8244E0" w14:textId="77777777" w:rsidR="004C1EEC"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42990A16" w14:textId="77777777" w:rsidR="004C1EEC" w:rsidRDefault="00000000">
      <w:pPr>
        <w:pStyle w:val="Ttulo2"/>
        <w:spacing w:before="150" w:after="80"/>
      </w:pPr>
      <w:bookmarkStart w:id="22" w:name="bm23"/>
      <w:r>
        <w:rPr>
          <w:b/>
          <w:bCs/>
          <w:color w:val="2E5496"/>
          <w:sz w:val="23"/>
          <w:szCs w:val="23"/>
        </w:rPr>
        <w:t>7.2 Registro de la licorera</w:t>
      </w:r>
      <w:bookmarkEnd w:id="22"/>
    </w:p>
    <w:p w14:paraId="0424B720" w14:textId="77777777" w:rsidR="004C1EEC"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0F9204E5" w14:textId="77777777" w:rsidR="004C1EEC" w:rsidRDefault="00000000">
      <w:pPr>
        <w:spacing w:before="60" w:after="20"/>
        <w:jc w:val="center"/>
      </w:pPr>
      <w:r>
        <w:rPr>
          <w:noProof/>
        </w:rPr>
        <w:lastRenderedPageBreak/>
        <w:drawing>
          <wp:inline distT="0" distB="0" distL="0" distR="0" wp14:anchorId="18173DDD" wp14:editId="4EACF2D1">
            <wp:extent cx="6096000" cy="3848100"/>
            <wp:effectExtent l="0" t="0" r="0" b="0"/>
            <wp:docPr id="2119902877" name="Imagen 211990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6FD2767E" w14:textId="77777777" w:rsidR="004C1EEC" w:rsidRDefault="00000000">
      <w:pPr>
        <w:spacing w:before="6" w:after="150"/>
        <w:jc w:val="center"/>
      </w:pPr>
      <w:r>
        <w:rPr>
          <w:i/>
          <w:iCs/>
          <w:color w:val="5B6678"/>
          <w:sz w:val="18"/>
          <w:szCs w:val="18"/>
        </w:rPr>
        <w:t>Figura 9. Pantalla de registro de la licorera. Fuente: del autor.</w:t>
      </w:r>
    </w:p>
    <w:p w14:paraId="7818AD8A" w14:textId="77777777" w:rsidR="004C1EEC" w:rsidRDefault="00000000">
      <w:pPr>
        <w:pStyle w:val="Prrafodelista"/>
        <w:numPr>
          <w:ilvl w:val="0"/>
          <w:numId w:val="1"/>
        </w:numPr>
        <w:spacing w:after="60" w:line="258" w:lineRule="auto"/>
      </w:pPr>
      <w:r>
        <w:t>El correo electrónico identifica al usuario y no puede estar registrado previamente.</w:t>
      </w:r>
    </w:p>
    <w:p w14:paraId="65C68B61" w14:textId="77777777" w:rsidR="004C1EEC"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0CDDF902" w14:textId="77777777" w:rsidR="004C1EEC"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14:paraId="3AA6835D" w14:textId="77777777" w:rsidR="004C1EEC" w:rsidRDefault="00000000">
      <w:pPr>
        <w:pStyle w:val="Ttulo2"/>
        <w:spacing w:before="150" w:after="80"/>
      </w:pPr>
      <w:bookmarkStart w:id="23" w:name="bm24"/>
      <w:r>
        <w:rPr>
          <w:b/>
          <w:bCs/>
          <w:color w:val="2E5496"/>
          <w:sz w:val="23"/>
          <w:szCs w:val="23"/>
        </w:rPr>
        <w:t>7.3 Recuperación de contraseña</w:t>
      </w:r>
      <w:bookmarkEnd w:id="23"/>
    </w:p>
    <w:p w14:paraId="210A651F" w14:textId="77777777" w:rsidR="004C1EEC"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26D6240A" w14:textId="77777777" w:rsidR="004C1EEC" w:rsidRDefault="00000000">
      <w:pPr>
        <w:pStyle w:val="Ttulo2"/>
        <w:spacing w:before="150" w:after="80"/>
      </w:pPr>
      <w:bookmarkStart w:id="24" w:name="bm25"/>
      <w:r>
        <w:rPr>
          <w:b/>
          <w:bCs/>
          <w:color w:val="2E5496"/>
          <w:sz w:val="23"/>
          <w:szCs w:val="23"/>
        </w:rPr>
        <w:t>7.4 Validaciones y mensajes</w:t>
      </w:r>
      <w:bookmarkEnd w:id="24"/>
    </w:p>
    <w:p w14:paraId="00315BF1" w14:textId="77777777" w:rsidR="004C1EEC"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4C1EEC" w14:paraId="627CE9D4"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00A0EAE5" w14:textId="77777777" w:rsidR="004C1EEC"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38600B77" w14:textId="77777777" w:rsidR="004C1EEC"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57A4A5E3" w14:textId="77777777" w:rsidR="004C1EEC" w:rsidRDefault="00000000">
            <w:pPr>
              <w:spacing w:line="236" w:lineRule="auto"/>
            </w:pPr>
            <w:r>
              <w:rPr>
                <w:b/>
                <w:bCs/>
                <w:color w:val="FFFFFF"/>
                <w:sz w:val="19"/>
                <w:szCs w:val="19"/>
              </w:rPr>
              <w:t>Mensaje</w:t>
            </w:r>
          </w:p>
        </w:tc>
      </w:tr>
      <w:tr w:rsidR="004C1EEC" w14:paraId="4ACE9FF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D234739" w14:textId="77777777" w:rsidR="004C1EEC"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7D705468" w14:textId="77777777" w:rsidR="004C1EEC"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59631FFA" w14:textId="77777777" w:rsidR="004C1EEC" w:rsidRDefault="00000000">
            <w:pPr>
              <w:spacing w:line="236" w:lineRule="auto"/>
            </w:pPr>
            <w:r>
              <w:rPr>
                <w:sz w:val="19"/>
                <w:szCs w:val="19"/>
              </w:rPr>
              <w:t>Ingresa un correo electrónico válido.</w:t>
            </w:r>
          </w:p>
        </w:tc>
      </w:tr>
      <w:tr w:rsidR="004C1EEC" w14:paraId="3110B30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3DAF6DB" w14:textId="77777777" w:rsidR="004C1EEC"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323D17A3" w14:textId="77777777" w:rsidR="004C1EEC"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6CC0873A" w14:textId="77777777" w:rsidR="004C1EEC" w:rsidRDefault="00000000">
            <w:pPr>
              <w:spacing w:line="236" w:lineRule="auto"/>
            </w:pPr>
            <w:r>
              <w:rPr>
                <w:sz w:val="19"/>
                <w:szCs w:val="19"/>
              </w:rPr>
              <w:t>La contraseña es obligatoria.</w:t>
            </w:r>
          </w:p>
        </w:tc>
      </w:tr>
      <w:tr w:rsidR="004C1EEC" w14:paraId="7736B375"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8B20B02" w14:textId="77777777" w:rsidR="004C1EEC"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115D2D49" w14:textId="77777777" w:rsidR="004C1EEC"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3E9F1007" w14:textId="77777777" w:rsidR="004C1EEC" w:rsidRDefault="00000000">
            <w:pPr>
              <w:spacing w:line="236" w:lineRule="auto"/>
            </w:pPr>
            <w:r>
              <w:rPr>
                <w:sz w:val="19"/>
                <w:szCs w:val="19"/>
              </w:rPr>
              <w:t>La contraseña debe tener mínimo 8 caracteres y combinar letras y números.</w:t>
            </w:r>
          </w:p>
        </w:tc>
      </w:tr>
      <w:tr w:rsidR="004C1EEC" w14:paraId="10663D35"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88F8452" w14:textId="77777777" w:rsidR="004C1EEC"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04D3F82A" w14:textId="77777777" w:rsidR="004C1EEC"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52E4037A" w14:textId="77777777" w:rsidR="004C1EEC" w:rsidRDefault="00000000">
            <w:pPr>
              <w:spacing w:line="236" w:lineRule="auto"/>
            </w:pPr>
            <w:r>
              <w:rPr>
                <w:sz w:val="19"/>
                <w:szCs w:val="19"/>
              </w:rPr>
              <w:t>Ingresa el nombre de tu negocio.</w:t>
            </w:r>
          </w:p>
        </w:tc>
      </w:tr>
      <w:tr w:rsidR="004C1EEC" w14:paraId="1C55E619"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D46E495" w14:textId="77777777" w:rsidR="004C1EEC" w:rsidRDefault="00000000">
            <w:pPr>
              <w:spacing w:line="236" w:lineRule="auto"/>
            </w:pPr>
            <w:r>
              <w:rPr>
                <w:sz w:val="19"/>
                <w:szCs w:val="19"/>
              </w:rPr>
              <w:t>Nombre y apellido</w:t>
            </w:r>
          </w:p>
        </w:tc>
        <w:tc>
          <w:tcPr>
            <w:tcW w:w="3100" w:type="dxa"/>
            <w:shd w:val="clear" w:color="auto" w:fill="FFFFFF"/>
            <w:tcMar>
              <w:top w:w="40" w:type="dxa"/>
              <w:left w:w="70" w:type="dxa"/>
              <w:bottom w:w="40" w:type="dxa"/>
              <w:right w:w="70" w:type="dxa"/>
            </w:tcMar>
          </w:tcPr>
          <w:p w14:paraId="63BC0929" w14:textId="77777777" w:rsidR="004C1EEC"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3FB84C5A" w14:textId="77777777" w:rsidR="004C1EEC" w:rsidRDefault="00000000">
            <w:pPr>
              <w:spacing w:line="236" w:lineRule="auto"/>
            </w:pPr>
            <w:r>
              <w:rPr>
                <w:sz w:val="19"/>
                <w:szCs w:val="19"/>
              </w:rPr>
              <w:t>Ingresa tu nombre y apellido.</w:t>
            </w:r>
          </w:p>
        </w:tc>
      </w:tr>
      <w:tr w:rsidR="004C1EEC" w14:paraId="7868C84A"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66918E9" w14:textId="77777777" w:rsidR="004C1EEC" w:rsidRDefault="00000000">
            <w:pPr>
              <w:spacing w:line="236" w:lineRule="auto"/>
            </w:pPr>
            <w:r>
              <w:rPr>
                <w:sz w:val="19"/>
                <w:szCs w:val="19"/>
              </w:rPr>
              <w:lastRenderedPageBreak/>
              <w:t>Credenciales</w:t>
            </w:r>
          </w:p>
        </w:tc>
        <w:tc>
          <w:tcPr>
            <w:tcW w:w="3100" w:type="dxa"/>
            <w:shd w:val="clear" w:color="auto" w:fill="F2F2F2"/>
            <w:tcMar>
              <w:top w:w="40" w:type="dxa"/>
              <w:left w:w="70" w:type="dxa"/>
              <w:bottom w:w="40" w:type="dxa"/>
              <w:right w:w="70" w:type="dxa"/>
            </w:tcMar>
          </w:tcPr>
          <w:p w14:paraId="28ED7598" w14:textId="77777777" w:rsidR="004C1EEC"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38C4FE9E" w14:textId="77777777" w:rsidR="004C1EEC" w:rsidRDefault="00000000">
            <w:pPr>
              <w:spacing w:line="236" w:lineRule="auto"/>
            </w:pPr>
            <w:r>
              <w:rPr>
                <w:sz w:val="19"/>
                <w:szCs w:val="19"/>
              </w:rPr>
              <w:t>El correo o la contraseña no son correctos.</w:t>
            </w:r>
          </w:p>
        </w:tc>
      </w:tr>
    </w:tbl>
    <w:p w14:paraId="66D8B75E" w14:textId="77777777" w:rsidR="004C1EEC" w:rsidRDefault="00000000">
      <w:pPr>
        <w:pStyle w:val="Ttulo1"/>
        <w:pageBreakBefore/>
        <w:spacing w:before="220" w:after="110"/>
      </w:pPr>
      <w:bookmarkStart w:id="25" w:name="bm26"/>
      <w:r>
        <w:rPr>
          <w:b/>
          <w:bCs/>
          <w:color w:val="1F3864"/>
          <w:sz w:val="27"/>
          <w:szCs w:val="27"/>
        </w:rPr>
        <w:lastRenderedPageBreak/>
        <w:t>8. Pantallas principales</w:t>
      </w:r>
      <w:bookmarkEnd w:id="25"/>
    </w:p>
    <w:p w14:paraId="22FF6DFD" w14:textId="77777777" w:rsidR="004C1EEC"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3C2B3869" w14:textId="77777777" w:rsidR="004C1EEC" w:rsidRDefault="00000000">
      <w:pPr>
        <w:pStyle w:val="Ttulo2"/>
        <w:spacing w:before="150" w:after="80"/>
      </w:pPr>
      <w:bookmarkStart w:id="26" w:name="bm27"/>
      <w:r>
        <w:rPr>
          <w:b/>
          <w:bCs/>
          <w:color w:val="2E5496"/>
          <w:sz w:val="23"/>
          <w:szCs w:val="23"/>
        </w:rPr>
        <w:t>8.1 Página de presentación</w:t>
      </w:r>
      <w:bookmarkEnd w:id="26"/>
    </w:p>
    <w:p w14:paraId="611FE225" w14:textId="77777777" w:rsidR="004C1EEC"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1F3382A8" w14:textId="77777777" w:rsidR="004C1EEC" w:rsidRDefault="00000000">
      <w:pPr>
        <w:spacing w:before="60" w:after="20"/>
        <w:jc w:val="center"/>
      </w:pPr>
      <w:r>
        <w:rPr>
          <w:noProof/>
        </w:rPr>
        <w:drawing>
          <wp:inline distT="0" distB="0" distL="0" distR="0" wp14:anchorId="5BEC2A38" wp14:editId="0E1C8E93">
            <wp:extent cx="6096000" cy="3000375"/>
            <wp:effectExtent l="0" t="0" r="0" b="0"/>
            <wp:docPr id="1159407317" name="Imagen 1159407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16281903" w14:textId="77777777" w:rsidR="004C1EEC" w:rsidRDefault="00000000">
      <w:pPr>
        <w:spacing w:before="6" w:after="150"/>
        <w:jc w:val="center"/>
      </w:pPr>
      <w:r>
        <w:rPr>
          <w:i/>
          <w:iCs/>
          <w:color w:val="5B6678"/>
          <w:sz w:val="18"/>
          <w:szCs w:val="18"/>
        </w:rPr>
        <w:t>Figura 10. Página de presentación. Fuente: del autor.</w:t>
      </w:r>
    </w:p>
    <w:p w14:paraId="1B54417D" w14:textId="77777777" w:rsidR="004C1EEC" w:rsidRDefault="00000000">
      <w:pPr>
        <w:pStyle w:val="Ttulo2"/>
        <w:spacing w:before="150" w:after="80"/>
      </w:pPr>
      <w:bookmarkStart w:id="27" w:name="bm28"/>
      <w:r>
        <w:rPr>
          <w:b/>
          <w:bCs/>
          <w:color w:val="2E5496"/>
          <w:sz w:val="23"/>
          <w:szCs w:val="23"/>
        </w:rPr>
        <w:t>8.2 Panel principal</w:t>
      </w:r>
      <w:bookmarkEnd w:id="27"/>
    </w:p>
    <w:p w14:paraId="0A611122" w14:textId="77777777" w:rsidR="004C1EEC"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48DB0C15" w14:textId="77777777" w:rsidR="004C1EEC"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166B6D74" w14:textId="77777777" w:rsidR="004C1EEC" w:rsidRDefault="00000000">
      <w:pPr>
        <w:pStyle w:val="Prrafodelista"/>
        <w:numPr>
          <w:ilvl w:val="0"/>
          <w:numId w:val="1"/>
        </w:numPr>
        <w:spacing w:after="60" w:line="258" w:lineRule="auto"/>
      </w:pPr>
      <w:r>
        <w:t>Panel de alertas de existencias bajas, con la cantidad restante de cada producto y el acceso al listado completo.</w:t>
      </w:r>
    </w:p>
    <w:p w14:paraId="3252BD3B" w14:textId="77777777" w:rsidR="004C1EEC" w:rsidRDefault="00000000">
      <w:pPr>
        <w:pStyle w:val="Prrafodelista"/>
        <w:numPr>
          <w:ilvl w:val="0"/>
          <w:numId w:val="1"/>
        </w:numPr>
        <w:spacing w:after="60" w:line="258" w:lineRule="auto"/>
      </w:pPr>
      <w:r>
        <w:t>Gráfico de ventas de la semana, para identificar los días de mayor movimiento.</w:t>
      </w:r>
    </w:p>
    <w:p w14:paraId="2B323BDA" w14:textId="77777777" w:rsidR="004C1EEC" w:rsidRDefault="00000000">
      <w:pPr>
        <w:spacing w:before="60" w:after="20"/>
        <w:jc w:val="center"/>
      </w:pPr>
      <w:r>
        <w:rPr>
          <w:noProof/>
        </w:rPr>
        <w:lastRenderedPageBreak/>
        <w:drawing>
          <wp:inline distT="0" distB="0" distL="0" distR="0" wp14:anchorId="789643EA" wp14:editId="37B84FC9">
            <wp:extent cx="6096000" cy="2857500"/>
            <wp:effectExtent l="0" t="0" r="0" b="0"/>
            <wp:docPr id="1507591142" name="Imagen 150759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412EF59C" w14:textId="77777777" w:rsidR="004C1EEC" w:rsidRDefault="00000000">
      <w:pPr>
        <w:spacing w:before="6" w:after="150"/>
        <w:jc w:val="center"/>
      </w:pPr>
      <w:r>
        <w:rPr>
          <w:i/>
          <w:iCs/>
          <w:color w:val="5B6678"/>
          <w:sz w:val="18"/>
          <w:szCs w:val="18"/>
        </w:rPr>
        <w:t>Figura 11. Panel principal. Fuente: del autor.</w:t>
      </w:r>
    </w:p>
    <w:p w14:paraId="41912C3A" w14:textId="77777777" w:rsidR="004C1EEC" w:rsidRDefault="00000000">
      <w:pPr>
        <w:pStyle w:val="Ttulo2"/>
        <w:spacing w:before="150" w:after="80"/>
      </w:pPr>
      <w:bookmarkStart w:id="28" w:name="bm29"/>
      <w:r>
        <w:rPr>
          <w:b/>
          <w:bCs/>
          <w:color w:val="2E5496"/>
          <w:sz w:val="23"/>
          <w:szCs w:val="23"/>
        </w:rPr>
        <w:t>8.3 Inventario: lista de productos</w:t>
      </w:r>
      <w:bookmarkEnd w:id="28"/>
    </w:p>
    <w:p w14:paraId="795A7CA4" w14:textId="77777777" w:rsidR="004C1EEC"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1F6C9C09" w14:textId="77777777" w:rsidR="004C1EEC" w:rsidRDefault="00000000">
      <w:pPr>
        <w:spacing w:before="60" w:after="20"/>
        <w:jc w:val="center"/>
      </w:pPr>
      <w:r>
        <w:rPr>
          <w:noProof/>
        </w:rPr>
        <w:drawing>
          <wp:inline distT="0" distB="0" distL="0" distR="0" wp14:anchorId="34D99B86" wp14:editId="1B3044CA">
            <wp:extent cx="6096000" cy="2857500"/>
            <wp:effectExtent l="0" t="0" r="0" b="0"/>
            <wp:docPr id="1961469924" name="Imagen 196146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24AAD3DF" w14:textId="77777777" w:rsidR="004C1EEC" w:rsidRDefault="00000000">
      <w:pPr>
        <w:spacing w:before="6" w:after="150"/>
        <w:jc w:val="center"/>
      </w:pPr>
      <w:r>
        <w:rPr>
          <w:i/>
          <w:iCs/>
          <w:color w:val="5B6678"/>
          <w:sz w:val="18"/>
          <w:szCs w:val="18"/>
        </w:rPr>
        <w:t>Figura 12. Inventario: lista de productos. Fuente: del autor.</w:t>
      </w:r>
    </w:p>
    <w:p w14:paraId="488EDA3E" w14:textId="77777777" w:rsidR="004C1EEC" w:rsidRDefault="00000000">
      <w:pPr>
        <w:pStyle w:val="Ttulo2"/>
        <w:spacing w:before="150" w:after="80"/>
      </w:pPr>
      <w:bookmarkStart w:id="29" w:name="bm30"/>
      <w:r>
        <w:rPr>
          <w:b/>
          <w:bCs/>
          <w:color w:val="2E5496"/>
          <w:sz w:val="23"/>
          <w:szCs w:val="23"/>
        </w:rPr>
        <w:t>8.4 Inventario: registro y edición de producto</w:t>
      </w:r>
      <w:bookmarkEnd w:id="29"/>
    </w:p>
    <w:p w14:paraId="2B575A43" w14:textId="77777777" w:rsidR="004C1EEC"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14:paraId="512E78BB" w14:textId="77777777" w:rsidR="004C1EEC" w:rsidRDefault="00000000">
      <w:pPr>
        <w:spacing w:before="60" w:after="20"/>
        <w:jc w:val="center"/>
      </w:pPr>
      <w:r>
        <w:rPr>
          <w:noProof/>
        </w:rPr>
        <w:lastRenderedPageBreak/>
        <w:drawing>
          <wp:inline distT="0" distB="0" distL="0" distR="0" wp14:anchorId="25CBBC72" wp14:editId="14092AB2">
            <wp:extent cx="4953000" cy="4572000"/>
            <wp:effectExtent l="0" t="0" r="0" b="0"/>
            <wp:docPr id="2004898931" name="Imagen 2004898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7EDA8734" w14:textId="77777777" w:rsidR="004C1EEC" w:rsidRDefault="00000000">
      <w:pPr>
        <w:spacing w:before="6" w:after="150"/>
        <w:jc w:val="center"/>
      </w:pPr>
      <w:r>
        <w:rPr>
          <w:i/>
          <w:iCs/>
          <w:color w:val="5B6678"/>
          <w:sz w:val="18"/>
          <w:szCs w:val="18"/>
        </w:rPr>
        <w:t>Figura 13. Formulario de registro y edición de producto. Fuente: del autor.</w:t>
      </w:r>
    </w:p>
    <w:p w14:paraId="2081DDF6" w14:textId="77777777" w:rsidR="004C1EEC" w:rsidRDefault="00000000">
      <w:pPr>
        <w:pStyle w:val="Ttulo2"/>
        <w:spacing w:before="150" w:after="80"/>
      </w:pPr>
      <w:bookmarkStart w:id="30" w:name="bm31"/>
      <w:r>
        <w:rPr>
          <w:b/>
          <w:bCs/>
          <w:color w:val="2E5496"/>
          <w:sz w:val="23"/>
          <w:szCs w:val="23"/>
        </w:rPr>
        <w:t>8.5 Punto de venta</w:t>
      </w:r>
      <w:bookmarkEnd w:id="30"/>
    </w:p>
    <w:p w14:paraId="312CFAD0" w14:textId="77777777" w:rsidR="004C1EEC"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259ECC3D" w14:textId="77777777" w:rsidR="004C1EEC" w:rsidRDefault="00000000">
      <w:pPr>
        <w:spacing w:after="110" w:line="262" w:lineRule="auto"/>
        <w:jc w:val="both"/>
      </w:pPr>
      <w:r>
        <w:t>Al confirmar el cobro, el sistema descuenta las existencias consumiendo los lotes más antiguos, registra el costo real despachado y genera el comprobante de la venta.</w:t>
      </w:r>
    </w:p>
    <w:p w14:paraId="580E0F5C" w14:textId="77777777" w:rsidR="004C1EEC" w:rsidRDefault="00000000">
      <w:pPr>
        <w:spacing w:before="60" w:after="20"/>
        <w:jc w:val="center"/>
      </w:pPr>
      <w:r>
        <w:rPr>
          <w:noProof/>
        </w:rPr>
        <w:lastRenderedPageBreak/>
        <w:drawing>
          <wp:inline distT="0" distB="0" distL="0" distR="0" wp14:anchorId="3EB7BADE" wp14:editId="2988A613">
            <wp:extent cx="6096000" cy="2562225"/>
            <wp:effectExtent l="0" t="0" r="0" b="0"/>
            <wp:docPr id="270675194" name="Imagen 270675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2E70160A" w14:textId="77777777" w:rsidR="004C1EEC" w:rsidRDefault="00000000">
      <w:pPr>
        <w:spacing w:before="6" w:after="150"/>
        <w:jc w:val="center"/>
      </w:pPr>
      <w:r>
        <w:rPr>
          <w:i/>
          <w:iCs/>
          <w:color w:val="5B6678"/>
          <w:sz w:val="18"/>
          <w:szCs w:val="18"/>
        </w:rPr>
        <w:t>Figura 14. Punto de venta. Fuente: del autor.</w:t>
      </w:r>
    </w:p>
    <w:p w14:paraId="1D0A3A67" w14:textId="77777777" w:rsidR="004C1EEC" w:rsidRDefault="00000000">
      <w:pPr>
        <w:pStyle w:val="Ttulo2"/>
        <w:spacing w:before="150" w:after="80"/>
      </w:pPr>
      <w:bookmarkStart w:id="31" w:name="bm32"/>
      <w:r>
        <w:rPr>
          <w:b/>
          <w:bCs/>
          <w:color w:val="2E5496"/>
          <w:sz w:val="23"/>
          <w:szCs w:val="23"/>
        </w:rPr>
        <w:t>8.6 Reportes</w:t>
      </w:r>
      <w:bookmarkEnd w:id="31"/>
    </w:p>
    <w:p w14:paraId="2C6F40CF" w14:textId="77777777" w:rsidR="004C1EEC"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4316124D" w14:textId="77777777" w:rsidR="004C1EEC" w:rsidRDefault="00000000">
      <w:pPr>
        <w:spacing w:before="60" w:after="20"/>
        <w:jc w:val="center"/>
      </w:pPr>
      <w:r>
        <w:rPr>
          <w:noProof/>
        </w:rPr>
        <w:drawing>
          <wp:inline distT="0" distB="0" distL="0" distR="0" wp14:anchorId="7A57EF0E" wp14:editId="1A7AE938">
            <wp:extent cx="6096000" cy="2857500"/>
            <wp:effectExtent l="0" t="0" r="0" b="0"/>
            <wp:docPr id="951416628" name="Imagen 951416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40C8EA4A" w14:textId="77777777" w:rsidR="004C1EEC" w:rsidRDefault="00000000">
      <w:pPr>
        <w:spacing w:before="6" w:after="150"/>
        <w:jc w:val="center"/>
      </w:pPr>
      <w:r>
        <w:rPr>
          <w:i/>
          <w:iCs/>
          <w:color w:val="5B6678"/>
          <w:sz w:val="18"/>
          <w:szCs w:val="18"/>
        </w:rPr>
        <w:t>Figura 15. Reportes. Fuente: del autor.</w:t>
      </w:r>
    </w:p>
    <w:p w14:paraId="76D0FC4F" w14:textId="77777777" w:rsidR="004C1EEC" w:rsidRDefault="00000000">
      <w:pPr>
        <w:pStyle w:val="Ttulo2"/>
        <w:spacing w:before="150" w:after="80"/>
      </w:pPr>
      <w:bookmarkStart w:id="32" w:name="bm33"/>
      <w:r>
        <w:rPr>
          <w:b/>
          <w:bCs/>
          <w:color w:val="2E5496"/>
          <w:sz w:val="23"/>
          <w:szCs w:val="23"/>
        </w:rPr>
        <w:t>8.7 Mi suscripción</w:t>
      </w:r>
      <w:bookmarkEnd w:id="32"/>
    </w:p>
    <w:p w14:paraId="4A6C6453" w14:textId="77777777" w:rsidR="004C1EEC"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3B51A748" w14:textId="77777777" w:rsidR="004C1EEC" w:rsidRDefault="00000000">
      <w:pPr>
        <w:spacing w:after="110" w:line="262" w:lineRule="auto"/>
        <w:jc w:val="both"/>
      </w:pPr>
      <w:r>
        <w:t xml:space="preserve">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w:t>
      </w:r>
      <w:r>
        <w:lastRenderedPageBreak/>
        <w:t>ejecuta el propio negocio, mientras que subir se contrata con INVENTRA, que lo activa al confirmar el pago. La pantalla lo dice con esas palabras en lugar de ocultar el plan superior, porque el negocio necesita saber cómo se contrata.</w:t>
      </w:r>
    </w:p>
    <w:p w14:paraId="468B5AE9" w14:textId="77777777" w:rsidR="004C1EEC"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6B2B69BE" w14:textId="77777777" w:rsidR="004C1EEC" w:rsidRDefault="00000000">
      <w:pPr>
        <w:spacing w:before="60" w:after="20"/>
        <w:jc w:val="center"/>
      </w:pPr>
      <w:r>
        <w:rPr>
          <w:noProof/>
        </w:rPr>
        <w:drawing>
          <wp:inline distT="0" distB="0" distL="0" distR="0" wp14:anchorId="7851CA01" wp14:editId="74BF7F32">
            <wp:extent cx="6096000" cy="3067050"/>
            <wp:effectExtent l="0" t="0" r="0" b="0"/>
            <wp:docPr id="952520927" name="Imagen 952520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067050"/>
                    </a:xfrm>
                    <a:prstGeom prst="rect">
                      <a:avLst/>
                    </a:prstGeom>
                  </pic:spPr>
                </pic:pic>
              </a:graphicData>
            </a:graphic>
          </wp:inline>
        </w:drawing>
      </w:r>
    </w:p>
    <w:p w14:paraId="7B849AB3" w14:textId="77777777" w:rsidR="004C1EEC" w:rsidRDefault="00000000">
      <w:pPr>
        <w:spacing w:before="6" w:after="150"/>
        <w:jc w:val="center"/>
      </w:pPr>
      <w:r>
        <w:rPr>
          <w:i/>
          <w:iCs/>
          <w:color w:val="5B6678"/>
          <w:sz w:val="18"/>
          <w:szCs w:val="18"/>
        </w:rPr>
        <w:t>Figura 16. Mi suscripción. Fuente: del autor.</w:t>
      </w:r>
    </w:p>
    <w:p w14:paraId="292FCED2" w14:textId="77777777" w:rsidR="004C1EEC" w:rsidRDefault="00000000">
      <w:pPr>
        <w:pStyle w:val="Ttulo2"/>
        <w:spacing w:before="150" w:after="80"/>
      </w:pPr>
      <w:bookmarkStart w:id="33" w:name="bm34"/>
      <w:r>
        <w:rPr>
          <w:b/>
          <w:bCs/>
          <w:color w:val="2E5496"/>
          <w:sz w:val="23"/>
          <w:szCs w:val="23"/>
        </w:rPr>
        <w:t>8.8 Plataforma</w:t>
      </w:r>
      <w:bookmarkEnd w:id="33"/>
    </w:p>
    <w:p w14:paraId="2A1E29A1" w14:textId="77777777" w:rsidR="004C1EEC"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622FC912" w14:textId="77777777" w:rsidR="004C1EEC"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5E41B199" w14:textId="77777777" w:rsidR="004C1EEC"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14:paraId="1947104D" w14:textId="77777777" w:rsidR="004C1EEC" w:rsidRDefault="00000000">
      <w:pPr>
        <w:spacing w:after="110" w:line="262" w:lineRule="auto"/>
        <w:jc w:val="both"/>
      </w:pPr>
      <w:r>
        <w:t>La navegación lateral de este rol es distinta: no se le presentan los módulos de inventario, ventas o sedes, porque no administra un negocio sino el servicio.</w:t>
      </w:r>
    </w:p>
    <w:p w14:paraId="56492C05" w14:textId="77777777" w:rsidR="004C1EEC" w:rsidRDefault="00000000">
      <w:pPr>
        <w:spacing w:before="60" w:after="20"/>
        <w:jc w:val="center"/>
      </w:pPr>
      <w:r>
        <w:rPr>
          <w:noProof/>
        </w:rPr>
        <w:lastRenderedPageBreak/>
        <w:drawing>
          <wp:inline distT="0" distB="0" distL="0" distR="0" wp14:anchorId="717FA4A9" wp14:editId="48DCDF34">
            <wp:extent cx="6096000" cy="4114800"/>
            <wp:effectExtent l="0" t="0" r="0" b="0"/>
            <wp:docPr id="1722648204" name="Imagen 172264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114800"/>
                    </a:xfrm>
                    <a:prstGeom prst="rect">
                      <a:avLst/>
                    </a:prstGeom>
                  </pic:spPr>
                </pic:pic>
              </a:graphicData>
            </a:graphic>
          </wp:inline>
        </w:drawing>
      </w:r>
    </w:p>
    <w:p w14:paraId="502A91AF" w14:textId="77777777" w:rsidR="004C1EEC" w:rsidRDefault="00000000">
      <w:pPr>
        <w:spacing w:before="6" w:after="150"/>
        <w:jc w:val="center"/>
      </w:pPr>
      <w:r>
        <w:rPr>
          <w:i/>
          <w:iCs/>
          <w:color w:val="5B6678"/>
          <w:sz w:val="18"/>
          <w:szCs w:val="18"/>
        </w:rPr>
        <w:t>Figura 17. Plataforma: licoreras registradas y sus suscripciones. Fuente: del autor.</w:t>
      </w:r>
    </w:p>
    <w:p w14:paraId="0C23C690" w14:textId="77777777" w:rsidR="004C1EEC" w:rsidRDefault="00000000">
      <w:pPr>
        <w:pStyle w:val="Ttulo1"/>
        <w:pageBreakBefore/>
        <w:spacing w:before="220" w:after="110"/>
      </w:pPr>
      <w:bookmarkStart w:id="34" w:name="bm35"/>
      <w:r>
        <w:rPr>
          <w:b/>
          <w:bCs/>
          <w:color w:val="1F3864"/>
          <w:sz w:val="27"/>
          <w:szCs w:val="27"/>
        </w:rPr>
        <w:lastRenderedPageBreak/>
        <w:t>9. Mensajes y estados de pantalla</w:t>
      </w:r>
      <w:bookmarkEnd w:id="34"/>
    </w:p>
    <w:p w14:paraId="53852993" w14:textId="77777777" w:rsidR="004C1EEC"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3698CD23" w14:textId="77777777" w:rsidR="004C1EEC" w:rsidRDefault="00000000">
      <w:pPr>
        <w:spacing w:before="60" w:after="20"/>
        <w:jc w:val="center"/>
      </w:pPr>
      <w:r>
        <w:rPr>
          <w:noProof/>
        </w:rPr>
        <w:drawing>
          <wp:inline distT="0" distB="0" distL="0" distR="0" wp14:anchorId="5C6BB8D0" wp14:editId="2B9DE51F">
            <wp:extent cx="6096000" cy="2314575"/>
            <wp:effectExtent l="0" t="0" r="0" b="0"/>
            <wp:docPr id="1658223459" name="Imagen 1658223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314575"/>
                    </a:xfrm>
                    <a:prstGeom prst="rect">
                      <a:avLst/>
                    </a:prstGeom>
                  </pic:spPr>
                </pic:pic>
              </a:graphicData>
            </a:graphic>
          </wp:inline>
        </w:drawing>
      </w:r>
    </w:p>
    <w:p w14:paraId="1F027E4D" w14:textId="77777777" w:rsidR="004C1EEC" w:rsidRDefault="00000000">
      <w:pPr>
        <w:spacing w:before="6" w:after="150"/>
        <w:jc w:val="center"/>
      </w:pPr>
      <w:r>
        <w:rPr>
          <w:i/>
          <w:iCs/>
          <w:color w:val="5B6678"/>
          <w:sz w:val="18"/>
          <w:szCs w:val="18"/>
        </w:rPr>
        <w:t>Figura 18. Mensajes del sistema y estado vacío. Fuente: del autor.</w:t>
      </w:r>
    </w:p>
    <w:p w14:paraId="3DB4077F" w14:textId="77777777" w:rsidR="004C1EEC" w:rsidRDefault="00000000">
      <w:pPr>
        <w:pStyle w:val="Ttulo2"/>
        <w:spacing w:before="150" w:after="80"/>
      </w:pPr>
      <w:bookmarkStart w:id="35" w:name="bm36"/>
      <w:r>
        <w:rPr>
          <w:b/>
          <w:bCs/>
          <w:color w:val="2E5496"/>
          <w:sz w:val="23"/>
          <w:szCs w:val="23"/>
        </w:rPr>
        <w:t>9.1 Estados de una pantalla</w:t>
      </w:r>
      <w:bookmarkEnd w:id="3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4C1EEC" w14:paraId="437BD283"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E905D77" w14:textId="77777777" w:rsidR="004C1EEC"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435E7F43" w14:textId="77777777" w:rsidR="004C1EEC"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1B450FCC" w14:textId="77777777" w:rsidR="004C1EEC" w:rsidRDefault="00000000">
            <w:pPr>
              <w:spacing w:line="236" w:lineRule="auto"/>
            </w:pPr>
            <w:r>
              <w:rPr>
                <w:b/>
                <w:bCs/>
                <w:color w:val="FFFFFF"/>
                <w:sz w:val="19"/>
                <w:szCs w:val="19"/>
              </w:rPr>
              <w:t>Qué muestra la pantalla</w:t>
            </w:r>
          </w:p>
        </w:tc>
      </w:tr>
      <w:tr w:rsidR="004C1EEC" w14:paraId="62BD7F3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047B76C" w14:textId="77777777" w:rsidR="004C1EEC"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5A5456D1" w14:textId="77777777" w:rsidR="004C1EEC"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70936CB0" w14:textId="77777777" w:rsidR="004C1EEC" w:rsidRDefault="00000000">
            <w:pPr>
              <w:spacing w:line="236" w:lineRule="auto"/>
            </w:pPr>
            <w:r>
              <w:rPr>
                <w:sz w:val="19"/>
                <w:szCs w:val="19"/>
              </w:rPr>
              <w:t>El contenido propio de la pantalla.</w:t>
            </w:r>
          </w:p>
        </w:tc>
      </w:tr>
      <w:tr w:rsidR="004C1EEC" w14:paraId="023AD7DD"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AC654BF" w14:textId="77777777" w:rsidR="004C1EEC"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45ADEF37" w14:textId="77777777" w:rsidR="004C1EEC"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3CBEE3ED" w14:textId="77777777" w:rsidR="004C1EEC" w:rsidRDefault="00000000">
            <w:pPr>
              <w:spacing w:line="236" w:lineRule="auto"/>
            </w:pPr>
            <w:r>
              <w:rPr>
                <w:sz w:val="19"/>
                <w:szCs w:val="19"/>
              </w:rPr>
              <w:t>Marcadores de carga en el lugar del contenido, conservando la estructura.</w:t>
            </w:r>
          </w:p>
        </w:tc>
      </w:tr>
      <w:tr w:rsidR="004C1EEC" w14:paraId="39FBFE53"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677E7D1" w14:textId="77777777" w:rsidR="004C1EEC"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61050F0C" w14:textId="77777777" w:rsidR="004C1EEC"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1A1F3333" w14:textId="77777777" w:rsidR="004C1EEC" w:rsidRDefault="00000000">
            <w:pPr>
              <w:spacing w:line="236" w:lineRule="auto"/>
            </w:pPr>
            <w:r>
              <w:rPr>
                <w:sz w:val="19"/>
                <w:szCs w:val="19"/>
              </w:rPr>
              <w:t>Mensaje breve, explicación de un renglón y la acción para crear el primer registro.</w:t>
            </w:r>
          </w:p>
        </w:tc>
      </w:tr>
      <w:tr w:rsidR="004C1EEC" w14:paraId="18EE6DC2"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35884FB" w14:textId="77777777" w:rsidR="004C1EEC"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45F247F5" w14:textId="77777777" w:rsidR="004C1EEC"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7ABF535F" w14:textId="77777777" w:rsidR="004C1EEC" w:rsidRDefault="00000000">
            <w:pPr>
              <w:spacing w:line="236" w:lineRule="auto"/>
            </w:pPr>
            <w:r>
              <w:rPr>
                <w:sz w:val="19"/>
                <w:szCs w:val="19"/>
              </w:rPr>
              <w:t>Aviso de que no se encontraron resultados y sugerencia de modificar la búsqueda.</w:t>
            </w:r>
          </w:p>
        </w:tc>
      </w:tr>
      <w:tr w:rsidR="004C1EEC" w14:paraId="5AEF63BF"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DF563E7" w14:textId="77777777" w:rsidR="004C1EEC"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1A063FC8" w14:textId="77777777" w:rsidR="004C1EEC"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7CC98B3B" w14:textId="77777777" w:rsidR="004C1EEC" w:rsidRDefault="00000000">
            <w:pPr>
              <w:spacing w:line="236" w:lineRule="auto"/>
            </w:pPr>
            <w:r>
              <w:rPr>
                <w:sz w:val="19"/>
                <w:szCs w:val="19"/>
              </w:rPr>
              <w:t>Mensaje en color de peligro con la causa y la opción de reintentar.</w:t>
            </w:r>
          </w:p>
        </w:tc>
      </w:tr>
      <w:tr w:rsidR="004C1EEC" w14:paraId="260178C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CD28668" w14:textId="77777777" w:rsidR="004C1EEC"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237B0C77" w14:textId="77777777" w:rsidR="004C1EEC"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4299EC0D" w14:textId="77777777" w:rsidR="004C1EEC" w:rsidRDefault="00000000">
            <w:pPr>
              <w:spacing w:line="236" w:lineRule="auto"/>
            </w:pPr>
            <w:r>
              <w:rPr>
                <w:sz w:val="19"/>
                <w:szCs w:val="19"/>
              </w:rPr>
              <w:t>Explicación del motivo y, cuando corresponde, la vía para cambiar de plan.</w:t>
            </w:r>
          </w:p>
        </w:tc>
      </w:tr>
    </w:tbl>
    <w:p w14:paraId="21824946" w14:textId="77777777" w:rsidR="004C1EEC" w:rsidRDefault="00000000">
      <w:pPr>
        <w:pStyle w:val="Ttulo2"/>
        <w:spacing w:before="150" w:after="80"/>
      </w:pPr>
      <w:bookmarkStart w:id="36" w:name="bm37"/>
      <w:r>
        <w:rPr>
          <w:b/>
          <w:bCs/>
          <w:color w:val="2E5496"/>
          <w:sz w:val="23"/>
          <w:szCs w:val="23"/>
        </w:rPr>
        <w:t>9.2 Redacción de los mensajes</w:t>
      </w:r>
      <w:bookmarkEnd w:id="36"/>
    </w:p>
    <w:p w14:paraId="1E41CF02" w14:textId="77777777" w:rsidR="004C1EEC" w:rsidRDefault="00000000">
      <w:pPr>
        <w:spacing w:after="110" w:line="262" w:lineRule="auto"/>
        <w:jc w:val="both"/>
      </w:pPr>
      <w:r>
        <w:t>Los textos siguen las mismas reglas en toda la aplicación:</w:t>
      </w:r>
    </w:p>
    <w:p w14:paraId="5DAF4BA1" w14:textId="77777777" w:rsidR="004C1EEC" w:rsidRDefault="00000000">
      <w:pPr>
        <w:pStyle w:val="Prrafodelista"/>
        <w:numPr>
          <w:ilvl w:val="0"/>
          <w:numId w:val="1"/>
        </w:numPr>
        <w:spacing w:after="60" w:line="258" w:lineRule="auto"/>
      </w:pPr>
      <w:r>
        <w:t>Lenguaje sencillo y directo, sin términos técnicos ni códigos de error visibles para el usuario.</w:t>
      </w:r>
    </w:p>
    <w:p w14:paraId="28F53967" w14:textId="77777777" w:rsidR="004C1EEC" w:rsidRDefault="00000000">
      <w:pPr>
        <w:pStyle w:val="Prrafodelista"/>
        <w:numPr>
          <w:ilvl w:val="0"/>
          <w:numId w:val="1"/>
        </w:numPr>
        <w:spacing w:after="60" w:line="258" w:lineRule="auto"/>
      </w:pPr>
      <w:r>
        <w:t>El mensaje describe qué ocurrió y qué hacer a continuación, en una sola frase cuando es posible.</w:t>
      </w:r>
    </w:p>
    <w:p w14:paraId="62A7FD0E" w14:textId="77777777" w:rsidR="004C1EEC"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61A3FDB7" w14:textId="77777777" w:rsidR="004C1EEC"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6B494A71" w14:textId="77777777" w:rsidR="004C1EEC" w:rsidRDefault="00000000">
      <w:pPr>
        <w:pStyle w:val="Prrafodelista"/>
        <w:numPr>
          <w:ilvl w:val="0"/>
          <w:numId w:val="1"/>
        </w:numPr>
        <w:spacing w:after="60" w:line="258" w:lineRule="auto"/>
      </w:pPr>
      <w:r>
        <w:t>No se responsabiliza al usuario del error ni se emplean expresiones de alarma.</w:t>
      </w:r>
    </w:p>
    <w:p w14:paraId="75B9BFA4" w14:textId="77777777" w:rsidR="004C1EEC" w:rsidRDefault="00000000">
      <w:pPr>
        <w:pStyle w:val="Ttulo1"/>
        <w:pageBreakBefore/>
        <w:spacing w:before="220" w:after="110"/>
      </w:pPr>
      <w:bookmarkStart w:id="37" w:name="bm38"/>
      <w:r>
        <w:rPr>
          <w:b/>
          <w:bCs/>
          <w:color w:val="1F3864"/>
          <w:sz w:val="27"/>
          <w:szCs w:val="27"/>
        </w:rPr>
        <w:lastRenderedPageBreak/>
        <w:t>10. Comportamiento responsivo y modo oscuro</w:t>
      </w:r>
      <w:bookmarkEnd w:id="37"/>
    </w:p>
    <w:p w14:paraId="71F9FAAD" w14:textId="77777777" w:rsidR="004C1EEC"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1E12A1AE" w14:textId="77777777" w:rsidR="004C1EEC" w:rsidRDefault="00000000">
      <w:pPr>
        <w:pStyle w:val="Ttulo2"/>
        <w:spacing w:before="150" w:after="80"/>
      </w:pPr>
      <w:bookmarkStart w:id="38" w:name="bm39"/>
      <w:r>
        <w:rPr>
          <w:b/>
          <w:bCs/>
          <w:color w:val="2E5496"/>
          <w:sz w:val="23"/>
          <w:szCs w:val="23"/>
        </w:rPr>
        <w:t>10.1 Versión móvil</w:t>
      </w:r>
      <w:bookmarkEnd w:id="38"/>
    </w:p>
    <w:p w14:paraId="4BD15A2A" w14:textId="77777777" w:rsidR="004C1EEC"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397CE1D0" w14:textId="77777777" w:rsidR="004C1EEC" w:rsidRDefault="00000000">
      <w:pPr>
        <w:pStyle w:val="Prrafodelista"/>
        <w:numPr>
          <w:ilvl w:val="0"/>
          <w:numId w:val="1"/>
        </w:numPr>
        <w:spacing w:after="60" w:line="258" w:lineRule="auto"/>
      </w:pPr>
      <w:r>
        <w:t>Inicio de sesión: formulario centrado, con los campos y el botón a todo el ancho.</w:t>
      </w:r>
    </w:p>
    <w:p w14:paraId="06EFB944" w14:textId="77777777" w:rsidR="004C1EEC" w:rsidRDefault="00000000">
      <w:pPr>
        <w:pStyle w:val="Prrafodelista"/>
        <w:numPr>
          <w:ilvl w:val="0"/>
          <w:numId w:val="1"/>
        </w:numPr>
        <w:spacing w:after="60" w:line="258" w:lineRule="auto"/>
      </w:pPr>
      <w:r>
        <w:t>Panel: los indicadores se agrupan de a dos por fila y las alertas de existencias quedan inmediatamente debajo.</w:t>
      </w:r>
    </w:p>
    <w:p w14:paraId="35A30ADE" w14:textId="77777777" w:rsidR="004C1EEC"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4AE4C415" w14:textId="77777777" w:rsidR="004C1EEC" w:rsidRDefault="00000000">
      <w:pPr>
        <w:spacing w:before="60" w:after="20"/>
        <w:jc w:val="center"/>
      </w:pPr>
      <w:r>
        <w:rPr>
          <w:noProof/>
        </w:rPr>
        <w:drawing>
          <wp:inline distT="0" distB="0" distL="0" distR="0" wp14:anchorId="636B9CC4" wp14:editId="326A087C">
            <wp:extent cx="6096000" cy="2819400"/>
            <wp:effectExtent l="0" t="0" r="0" b="0"/>
            <wp:docPr id="519212223" name="Imagen 51921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2819400"/>
                    </a:xfrm>
                    <a:prstGeom prst="rect">
                      <a:avLst/>
                    </a:prstGeom>
                  </pic:spPr>
                </pic:pic>
              </a:graphicData>
            </a:graphic>
          </wp:inline>
        </w:drawing>
      </w:r>
    </w:p>
    <w:p w14:paraId="454346E0" w14:textId="77777777" w:rsidR="004C1EEC" w:rsidRDefault="00000000">
      <w:pPr>
        <w:spacing w:before="6" w:after="150"/>
        <w:jc w:val="center"/>
      </w:pPr>
      <w:r>
        <w:rPr>
          <w:i/>
          <w:iCs/>
          <w:color w:val="5B6678"/>
          <w:sz w:val="18"/>
          <w:szCs w:val="18"/>
        </w:rPr>
        <w:t>Figura 19. Versión móvil: inicio de sesión, panel y punto de venta. Fuente: del autor.</w:t>
      </w:r>
    </w:p>
    <w:p w14:paraId="4102D2C5" w14:textId="77777777" w:rsidR="004C1EEC" w:rsidRDefault="00000000">
      <w:pPr>
        <w:pStyle w:val="Ttulo2"/>
        <w:spacing w:before="150" w:after="80"/>
      </w:pPr>
      <w:bookmarkStart w:id="39" w:name="bm40"/>
      <w:r>
        <w:rPr>
          <w:b/>
          <w:bCs/>
          <w:color w:val="2E5496"/>
          <w:sz w:val="23"/>
          <w:szCs w:val="23"/>
        </w:rPr>
        <w:t>10.2 Tablet y escritorio</w:t>
      </w:r>
      <w:bookmarkEnd w:id="39"/>
    </w:p>
    <w:p w14:paraId="245CAFC7" w14:textId="77777777" w:rsidR="004C1EEC"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12D02177" w14:textId="77777777" w:rsidR="004C1EEC" w:rsidRDefault="00000000">
      <w:pPr>
        <w:pStyle w:val="Ttulo2"/>
        <w:spacing w:before="150" w:after="80"/>
      </w:pPr>
      <w:bookmarkStart w:id="40" w:name="bm41"/>
      <w:r>
        <w:rPr>
          <w:b/>
          <w:bCs/>
          <w:color w:val="2E5496"/>
          <w:sz w:val="23"/>
          <w:szCs w:val="23"/>
        </w:rPr>
        <w:t>10.3 Modo oscuro</w:t>
      </w:r>
      <w:bookmarkEnd w:id="40"/>
    </w:p>
    <w:p w14:paraId="55A0803C" w14:textId="77777777" w:rsidR="004C1EEC"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09646BDF" w14:textId="77777777" w:rsidR="004C1EEC" w:rsidRDefault="00000000">
      <w:pPr>
        <w:spacing w:before="60" w:after="20"/>
        <w:jc w:val="center"/>
      </w:pPr>
      <w:r>
        <w:rPr>
          <w:noProof/>
        </w:rPr>
        <w:lastRenderedPageBreak/>
        <w:drawing>
          <wp:inline distT="0" distB="0" distL="0" distR="0" wp14:anchorId="28D44B80" wp14:editId="736127CB">
            <wp:extent cx="6096000" cy="3057525"/>
            <wp:effectExtent l="0" t="0" r="0" b="0"/>
            <wp:docPr id="397979527" name="Imagen 397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057525"/>
                    </a:xfrm>
                    <a:prstGeom prst="rect">
                      <a:avLst/>
                    </a:prstGeom>
                  </pic:spPr>
                </pic:pic>
              </a:graphicData>
            </a:graphic>
          </wp:inline>
        </w:drawing>
      </w:r>
    </w:p>
    <w:p w14:paraId="6C8AF6F7" w14:textId="77777777" w:rsidR="004C1EEC" w:rsidRDefault="00000000">
      <w:pPr>
        <w:spacing w:before="6" w:after="150"/>
        <w:jc w:val="center"/>
      </w:pPr>
      <w:r>
        <w:rPr>
          <w:i/>
          <w:iCs/>
          <w:color w:val="5B6678"/>
          <w:sz w:val="18"/>
          <w:szCs w:val="18"/>
        </w:rPr>
        <w:t>Figura 20. Panel principal en modo oscuro. Fuente: del autor.</w:t>
      </w:r>
    </w:p>
    <w:p w14:paraId="2A316156" w14:textId="77777777" w:rsidR="004C1EEC" w:rsidRDefault="00000000">
      <w:pPr>
        <w:pStyle w:val="Ttulo1"/>
        <w:pageBreakBefore/>
        <w:spacing w:before="220" w:after="110"/>
      </w:pPr>
      <w:bookmarkStart w:id="41" w:name="bm42"/>
      <w:r>
        <w:rPr>
          <w:b/>
          <w:bCs/>
          <w:color w:val="1F3864"/>
          <w:sz w:val="27"/>
          <w:szCs w:val="27"/>
        </w:rPr>
        <w:lastRenderedPageBreak/>
        <w:t>11. Conclusión</w:t>
      </w:r>
      <w:bookmarkEnd w:id="41"/>
    </w:p>
    <w:p w14:paraId="436FE09B" w14:textId="77777777" w:rsidR="004C1EEC"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36087546" w14:textId="77777777" w:rsidR="004C1EEC"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7D87C589" w14:textId="77777777" w:rsidR="004C1EEC" w:rsidRDefault="00000000">
      <w:pPr>
        <w:pStyle w:val="Ttulo1"/>
        <w:pageBreakBefore/>
        <w:spacing w:before="220" w:after="110"/>
      </w:pPr>
      <w:bookmarkStart w:id="42" w:name="bm43"/>
      <w:r>
        <w:rPr>
          <w:b/>
          <w:bCs/>
          <w:color w:val="1F3864"/>
          <w:sz w:val="27"/>
          <w:szCs w:val="27"/>
        </w:rPr>
        <w:lastRenderedPageBreak/>
        <w:t>12. Glosario</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4C1EEC" w14:paraId="2F230A42"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5CB20111" w14:textId="77777777" w:rsidR="004C1EEC"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33DFE363" w14:textId="77777777" w:rsidR="004C1EEC" w:rsidRDefault="00000000">
            <w:pPr>
              <w:spacing w:line="236" w:lineRule="auto"/>
            </w:pPr>
            <w:r>
              <w:rPr>
                <w:b/>
                <w:bCs/>
                <w:color w:val="FFFFFF"/>
                <w:sz w:val="19"/>
                <w:szCs w:val="19"/>
              </w:rPr>
              <w:t>Definición</w:t>
            </w:r>
          </w:p>
        </w:tc>
      </w:tr>
      <w:tr w:rsidR="004C1EEC" w14:paraId="7364905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E4D4FC7" w14:textId="77777777" w:rsidR="004C1EEC"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26FA8246" w14:textId="77777777" w:rsidR="004C1EEC" w:rsidRDefault="00000000">
            <w:pPr>
              <w:spacing w:line="236" w:lineRule="auto"/>
            </w:pPr>
            <w:r>
              <w:rPr>
                <w:sz w:val="19"/>
                <w:szCs w:val="19"/>
              </w:rPr>
              <w:t>Conjunto de prácticas que permiten que la interfaz pueda ser usada por personas con distintas capacidades y condiciones de uso.</w:t>
            </w:r>
          </w:p>
        </w:tc>
      </w:tr>
      <w:tr w:rsidR="004C1EEC" w14:paraId="78F2F75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403574A" w14:textId="77777777" w:rsidR="004C1EEC"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3F389683" w14:textId="77777777" w:rsidR="004C1EEC" w:rsidRDefault="00000000">
            <w:pPr>
              <w:spacing w:line="236" w:lineRule="auto"/>
            </w:pPr>
            <w:r>
              <w:rPr>
                <w:sz w:val="19"/>
                <w:szCs w:val="19"/>
              </w:rPr>
              <w:t>Elemento reutilizable de la interfaz, con una función y una apariencia definidas, que se repite en distintas pantallas.</w:t>
            </w:r>
          </w:p>
        </w:tc>
      </w:tr>
      <w:tr w:rsidR="004C1EEC" w14:paraId="672104C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C074642" w14:textId="77777777" w:rsidR="004C1EEC"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5E1F0573" w14:textId="77777777" w:rsidR="004C1EEC" w:rsidRDefault="00000000">
            <w:pPr>
              <w:spacing w:line="236" w:lineRule="auto"/>
            </w:pPr>
            <w:r>
              <w:rPr>
                <w:sz w:val="19"/>
                <w:szCs w:val="19"/>
              </w:rPr>
              <w:t>Color y botón reservados para la acción principal de una pantalla, del inglés «call to action» o llamado a la acción.</w:t>
            </w:r>
          </w:p>
        </w:tc>
      </w:tr>
      <w:tr w:rsidR="004C1EEC" w14:paraId="3B596E6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8C278F3" w14:textId="77777777" w:rsidR="004C1EEC"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57A6F6DD" w14:textId="77777777" w:rsidR="004C1EEC" w:rsidRDefault="00000000">
            <w:pPr>
              <w:spacing w:line="236" w:lineRule="auto"/>
            </w:pPr>
            <w:r>
              <w:rPr>
                <w:sz w:val="19"/>
                <w:szCs w:val="19"/>
              </w:rPr>
              <w:t>Situación en que se encuentra un componente o una pantalla y que determina su apariencia y su comportamiento.</w:t>
            </w:r>
          </w:p>
        </w:tc>
      </w:tr>
      <w:tr w:rsidR="004C1EEC" w14:paraId="732A6BF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0ED3165" w14:textId="77777777" w:rsidR="004C1EEC"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568CD093" w14:textId="77777777" w:rsidR="004C1EEC" w:rsidRDefault="00000000">
            <w:pPr>
              <w:spacing w:line="236" w:lineRule="auto"/>
            </w:pPr>
            <w:r>
              <w:rPr>
                <w:sz w:val="19"/>
                <w:szCs w:val="19"/>
              </w:rPr>
              <w:t>Marca breve y de color que identifica la situación de un registro, como activo, existencias bajas o anulada.</w:t>
            </w:r>
          </w:p>
        </w:tc>
      </w:tr>
      <w:tr w:rsidR="004C1EEC" w14:paraId="15B5F39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D7DF240" w14:textId="77777777" w:rsidR="004C1EEC"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23C34836" w14:textId="77777777" w:rsidR="004C1EEC" w:rsidRDefault="00000000">
            <w:pPr>
              <w:spacing w:line="236" w:lineRule="auto"/>
            </w:pPr>
            <w:r>
              <w:rPr>
                <w:sz w:val="19"/>
                <w:szCs w:val="19"/>
              </w:rPr>
              <w:t>Variante de la interfaz con fondos oscuros y texto claro, pensada para ambientes de poca luz.</w:t>
            </w:r>
          </w:p>
        </w:tc>
      </w:tr>
      <w:tr w:rsidR="004C1EEC" w14:paraId="7C83EC7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04FD07D" w14:textId="77777777" w:rsidR="004C1EEC"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10FE07F5" w14:textId="77777777" w:rsidR="004C1EEC" w:rsidRDefault="00000000">
            <w:pPr>
              <w:spacing w:line="236" w:lineRule="auto"/>
            </w:pPr>
            <w:r>
              <w:rPr>
                <w:sz w:val="19"/>
                <w:szCs w:val="19"/>
              </w:rPr>
              <w:t>Ancho de pantalla a partir del cual la disposición del contenido cambia.</w:t>
            </w:r>
          </w:p>
        </w:tc>
      </w:tr>
      <w:tr w:rsidR="004C1EEC" w14:paraId="0265EF1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C145F3D" w14:textId="77777777" w:rsidR="004C1EEC"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6496A5DD" w14:textId="77777777" w:rsidR="004C1EEC" w:rsidRDefault="00000000">
            <w:pPr>
              <w:spacing w:line="236" w:lineRule="auto"/>
            </w:pPr>
            <w:r>
              <w:rPr>
                <w:sz w:val="19"/>
                <w:szCs w:val="19"/>
              </w:rPr>
              <w:t>Sistema de columnas y márgenes que ordena la ubicación de los elementos en la pantalla.</w:t>
            </w:r>
          </w:p>
        </w:tc>
      </w:tr>
      <w:tr w:rsidR="004C1EEC" w14:paraId="2D84F07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B9337F4" w14:textId="77777777" w:rsidR="004C1EEC"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79D64E40" w14:textId="77777777" w:rsidR="004C1EEC" w:rsidRDefault="00000000">
            <w:pPr>
              <w:spacing w:line="236" w:lineRule="auto"/>
            </w:pPr>
            <w:r>
              <w:rPr>
                <w:sz w:val="19"/>
                <w:szCs w:val="19"/>
              </w:rPr>
              <w:t>Capacidad de la interfaz de adaptar su disposición al tamaño de la pantalla en que se muestra.</w:t>
            </w:r>
          </w:p>
        </w:tc>
      </w:tr>
      <w:tr w:rsidR="004C1EEC" w14:paraId="2C1770DE"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00947B6" w14:textId="77777777" w:rsidR="004C1EEC"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5F110C73" w14:textId="77777777" w:rsidR="004C1EEC" w:rsidRDefault="00000000">
            <w:pPr>
              <w:spacing w:line="236" w:lineRule="auto"/>
            </w:pPr>
            <w:r>
              <w:rPr>
                <w:sz w:val="19"/>
                <w:szCs w:val="19"/>
              </w:rPr>
              <w:t>Conjunto de reglas, estilos y componentes que garantiza la coherencia visual y de comportamiento del producto.</w:t>
            </w:r>
          </w:p>
        </w:tc>
      </w:tr>
      <w:tr w:rsidR="004C1EEC" w14:paraId="6FA4C1A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A51CD5E" w14:textId="77777777" w:rsidR="004C1EEC"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4F404505" w14:textId="77777777" w:rsidR="004C1EEC" w:rsidRDefault="00000000">
            <w:pPr>
              <w:spacing w:line="236" w:lineRule="auto"/>
            </w:pPr>
            <w:r>
              <w:rPr>
                <w:sz w:val="19"/>
                <w:szCs w:val="19"/>
              </w:rPr>
              <w:t>Indicación breve bajo un campo que explica el dato esperado o su formato.</w:t>
            </w:r>
          </w:p>
        </w:tc>
      </w:tr>
      <w:tr w:rsidR="004C1EEC" w14:paraId="26B6DF0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EA63901" w14:textId="77777777" w:rsidR="004C1EEC"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69E58F49" w14:textId="77777777" w:rsidR="004C1EEC" w:rsidRDefault="00000000">
            <w:pPr>
              <w:spacing w:line="236" w:lineRule="auto"/>
            </w:pPr>
            <w:r>
              <w:rPr>
                <w:sz w:val="19"/>
                <w:szCs w:val="19"/>
              </w:rPr>
              <w:t>Ventana que se superpone al contenido y exige una respuesta antes de continuar.</w:t>
            </w:r>
          </w:p>
        </w:tc>
      </w:tr>
      <w:tr w:rsidR="004C1EEC" w14:paraId="075B7971"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095EA07" w14:textId="77777777" w:rsidR="004C1EEC"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223FDF05" w14:textId="77777777" w:rsidR="004C1EEC" w:rsidRDefault="00000000">
            <w:pPr>
              <w:spacing w:line="236" w:lineRule="auto"/>
            </w:pPr>
            <w:r>
              <w:rPr>
                <w:sz w:val="19"/>
                <w:szCs w:val="19"/>
              </w:rPr>
              <w:t>Pautas internacionales de accesibilidad para contenido web, publicadas por el W3C.</w:t>
            </w:r>
          </w:p>
        </w:tc>
      </w:tr>
    </w:tbl>
    <w:p w14:paraId="5B4EA77C" w14:textId="77777777" w:rsidR="004C1EEC" w:rsidRDefault="00000000">
      <w:pPr>
        <w:pStyle w:val="Ttulo1"/>
        <w:pageBreakBefore/>
        <w:spacing w:before="220" w:after="110"/>
      </w:pPr>
      <w:bookmarkStart w:id="43" w:name="bm44"/>
      <w:r>
        <w:rPr>
          <w:b/>
          <w:bCs/>
          <w:color w:val="1F3864"/>
          <w:sz w:val="27"/>
          <w:szCs w:val="27"/>
        </w:rPr>
        <w:lastRenderedPageBreak/>
        <w:t>13. Referencias</w:t>
      </w:r>
      <w:bookmarkEnd w:id="43"/>
    </w:p>
    <w:p w14:paraId="737C2C2A" w14:textId="77777777" w:rsidR="004C1EEC" w:rsidRDefault="00000000">
      <w:pPr>
        <w:spacing w:after="110" w:line="262" w:lineRule="auto"/>
        <w:jc w:val="both"/>
      </w:pPr>
      <w:r>
        <w:t>Documentos del proyecto:</w:t>
      </w:r>
    </w:p>
    <w:p w14:paraId="7DB74B94" w14:textId="77777777" w:rsidR="004C1EEC" w:rsidRDefault="00000000">
      <w:pPr>
        <w:pStyle w:val="Prrafodelista"/>
        <w:numPr>
          <w:ilvl w:val="0"/>
          <w:numId w:val="1"/>
        </w:numPr>
        <w:spacing w:after="60" w:line="258" w:lineRule="auto"/>
      </w:pPr>
      <w:r>
        <w:t>Especificación de requisitos de software INVENTRA (IEEE 830), revisión 1.</w:t>
      </w:r>
    </w:p>
    <w:p w14:paraId="7BDB6493" w14:textId="77777777" w:rsidR="004C1EEC" w:rsidRDefault="00000000">
      <w:pPr>
        <w:pStyle w:val="Prrafodelista"/>
        <w:numPr>
          <w:ilvl w:val="0"/>
          <w:numId w:val="1"/>
        </w:numPr>
        <w:spacing w:after="60" w:line="258" w:lineRule="auto"/>
      </w:pPr>
      <w:r>
        <w:t>Modelo entidad-relación, modelo relacional y diccionario de datos de INVENTRA, revisión 1.</w:t>
      </w:r>
    </w:p>
    <w:p w14:paraId="2AAE4654" w14:textId="77777777" w:rsidR="004C1EEC" w:rsidRDefault="00000000">
      <w:pPr>
        <w:pStyle w:val="Prrafodelista"/>
        <w:numPr>
          <w:ilvl w:val="0"/>
          <w:numId w:val="1"/>
        </w:numPr>
        <w:spacing w:after="60" w:line="258" w:lineRule="auto"/>
      </w:pPr>
      <w:r>
        <w:t>Documento de análisis y diseño en UML de INVENTRA, revisión 1.</w:t>
      </w:r>
    </w:p>
    <w:p w14:paraId="7ACCBFC8" w14:textId="77777777" w:rsidR="004C1EEC" w:rsidRDefault="00000000">
      <w:pPr>
        <w:pStyle w:val="Prrafodelista"/>
        <w:numPr>
          <w:ilvl w:val="0"/>
          <w:numId w:val="1"/>
        </w:numPr>
        <w:spacing w:after="60" w:line="258" w:lineRule="auto"/>
      </w:pPr>
      <w:r>
        <w:t>Prototipo de interfaz de INVENTRA (web y móvil, modo claro y modo oscuro).</w:t>
      </w:r>
    </w:p>
    <w:p w14:paraId="1BE64F7F" w14:textId="77777777" w:rsidR="004C1EEC" w:rsidRDefault="00000000">
      <w:pPr>
        <w:spacing w:after="110" w:line="262" w:lineRule="auto"/>
        <w:jc w:val="both"/>
      </w:pPr>
      <w:r>
        <w:t>Fuentes externas:</w:t>
      </w:r>
    </w:p>
    <w:p w14:paraId="6D848E14" w14:textId="77777777" w:rsidR="004C1EEC" w:rsidRDefault="00000000">
      <w:pPr>
        <w:pStyle w:val="Prrafodelista"/>
        <w:numPr>
          <w:ilvl w:val="0"/>
          <w:numId w:val="1"/>
        </w:numPr>
        <w:spacing w:after="60" w:line="258" w:lineRule="auto"/>
      </w:pPr>
      <w:r>
        <w:t>World Wide Web Consortium. Web Content Accessibility Guidelines (WCAG) 2.1. W3C, 2018.</w:t>
      </w:r>
    </w:p>
    <w:p w14:paraId="114B9865" w14:textId="77777777" w:rsidR="004C1EEC" w:rsidRDefault="00000000">
      <w:pPr>
        <w:pStyle w:val="Prrafodelista"/>
        <w:numPr>
          <w:ilvl w:val="0"/>
          <w:numId w:val="1"/>
        </w:numPr>
        <w:spacing w:after="60" w:line="258" w:lineRule="auto"/>
      </w:pPr>
      <w:r>
        <w:t>Nielsen, J. Diez heurísticas generales para el diseño de interfaces de usuario. Nielsen Norman Group, 1994.</w:t>
      </w:r>
    </w:p>
    <w:p w14:paraId="1C220960" w14:textId="77777777" w:rsidR="004C1EEC" w:rsidRDefault="00000000">
      <w:pPr>
        <w:pStyle w:val="Prrafodelista"/>
        <w:numPr>
          <w:ilvl w:val="0"/>
          <w:numId w:val="1"/>
        </w:numPr>
        <w:spacing w:after="60" w:line="258" w:lineRule="auto"/>
      </w:pPr>
      <w:r>
        <w:t>Krug, S. No me hagas pensar: una aproximación a la usabilidad en la web. 3.ª edición. Pearson, 2015.</w:t>
      </w:r>
    </w:p>
    <w:p w14:paraId="60CE6191" w14:textId="77777777" w:rsidR="004C1EEC" w:rsidRDefault="00000000">
      <w:pPr>
        <w:pStyle w:val="Prrafodelista"/>
        <w:numPr>
          <w:ilvl w:val="0"/>
          <w:numId w:val="1"/>
        </w:numPr>
        <w:spacing w:after="60" w:line="258" w:lineRule="auto"/>
      </w:pPr>
      <w:r>
        <w:t>Familia tipográfica Inter, de distribución libre bajo licencia SIL Open Font License.</w:t>
      </w:r>
    </w:p>
    <w:sectPr w:rsidR="004C1EEC">
      <w:footerReference w:type="default" r:id="rId2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2CAD5" w14:textId="77777777" w:rsidR="00D96B35" w:rsidRDefault="00D96B35">
      <w:r>
        <w:separator/>
      </w:r>
    </w:p>
  </w:endnote>
  <w:endnote w:type="continuationSeparator" w:id="0">
    <w:p w14:paraId="67554C52" w14:textId="77777777" w:rsidR="00D96B35" w:rsidRDefault="00D96B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ABF8B" w14:textId="77777777" w:rsidR="004C1EEC" w:rsidRDefault="00000000">
    <w:pPr>
      <w:jc w:val="center"/>
    </w:pPr>
    <w:r>
      <w:rPr>
        <w:sz w:val="18"/>
        <w:szCs w:val="18"/>
      </w:rPr>
      <w:fldChar w:fldCharType="begin"/>
    </w:r>
    <w:r>
      <w:rPr>
        <w:sz w:val="18"/>
        <w:szCs w:val="18"/>
      </w:rPr>
      <w:instrText>PAGE</w:instrText>
    </w:r>
    <w:r>
      <w:rPr>
        <w:sz w:val="18"/>
        <w:szCs w:val="18"/>
      </w:rPr>
      <w:fldChar w:fldCharType="separate"/>
    </w:r>
    <w:r w:rsidR="009076A0">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140B8" w14:textId="77777777" w:rsidR="00D96B35" w:rsidRDefault="00D96B35">
      <w:r>
        <w:separator/>
      </w:r>
    </w:p>
  </w:footnote>
  <w:footnote w:type="continuationSeparator" w:id="0">
    <w:p w14:paraId="2DFA354A" w14:textId="77777777" w:rsidR="00D96B35" w:rsidRDefault="00D96B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D62F9A"/>
    <w:multiLevelType w:val="hybridMultilevel"/>
    <w:tmpl w:val="8C6C77CA"/>
    <w:lvl w:ilvl="0" w:tplc="EF345288">
      <w:start w:val="1"/>
      <w:numFmt w:val="bullet"/>
      <w:lvlText w:val="●"/>
      <w:lvlJc w:val="left"/>
      <w:pPr>
        <w:ind w:left="720" w:hanging="360"/>
      </w:pPr>
    </w:lvl>
    <w:lvl w:ilvl="1" w:tplc="BAE6852A">
      <w:start w:val="1"/>
      <w:numFmt w:val="bullet"/>
      <w:lvlText w:val="○"/>
      <w:lvlJc w:val="left"/>
      <w:pPr>
        <w:ind w:left="1440" w:hanging="360"/>
      </w:pPr>
    </w:lvl>
    <w:lvl w:ilvl="2" w:tplc="1C122018">
      <w:start w:val="1"/>
      <w:numFmt w:val="bullet"/>
      <w:lvlText w:val="■"/>
      <w:lvlJc w:val="left"/>
      <w:pPr>
        <w:ind w:left="2160" w:hanging="360"/>
      </w:pPr>
    </w:lvl>
    <w:lvl w:ilvl="3" w:tplc="C262D686">
      <w:start w:val="1"/>
      <w:numFmt w:val="bullet"/>
      <w:lvlText w:val="●"/>
      <w:lvlJc w:val="left"/>
      <w:pPr>
        <w:ind w:left="2880" w:hanging="360"/>
      </w:pPr>
    </w:lvl>
    <w:lvl w:ilvl="4" w:tplc="51327D04">
      <w:start w:val="1"/>
      <w:numFmt w:val="bullet"/>
      <w:lvlText w:val="○"/>
      <w:lvlJc w:val="left"/>
      <w:pPr>
        <w:ind w:left="3600" w:hanging="360"/>
      </w:pPr>
    </w:lvl>
    <w:lvl w:ilvl="5" w:tplc="9C2CB624">
      <w:start w:val="1"/>
      <w:numFmt w:val="bullet"/>
      <w:lvlText w:val="■"/>
      <w:lvlJc w:val="left"/>
      <w:pPr>
        <w:ind w:left="4320" w:hanging="360"/>
      </w:pPr>
    </w:lvl>
    <w:lvl w:ilvl="6" w:tplc="16D0AEB6">
      <w:start w:val="1"/>
      <w:numFmt w:val="bullet"/>
      <w:lvlText w:val="●"/>
      <w:lvlJc w:val="left"/>
      <w:pPr>
        <w:ind w:left="5040" w:hanging="360"/>
      </w:pPr>
    </w:lvl>
    <w:lvl w:ilvl="7" w:tplc="313C57F6">
      <w:start w:val="1"/>
      <w:numFmt w:val="bullet"/>
      <w:lvlText w:val="●"/>
      <w:lvlJc w:val="left"/>
      <w:pPr>
        <w:ind w:left="5760" w:hanging="360"/>
      </w:pPr>
    </w:lvl>
    <w:lvl w:ilvl="8" w:tplc="FED245FA">
      <w:start w:val="1"/>
      <w:numFmt w:val="bullet"/>
      <w:lvlText w:val="●"/>
      <w:lvlJc w:val="left"/>
      <w:pPr>
        <w:ind w:left="6480" w:hanging="360"/>
      </w:pPr>
    </w:lvl>
  </w:abstractNum>
  <w:num w:numId="1" w16cid:durableId="17260286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EEC"/>
    <w:rsid w:val="003A203A"/>
    <w:rsid w:val="004C1EEC"/>
    <w:rsid w:val="009076A0"/>
    <w:rsid w:val="00D96B3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83748"/>
  <w15:docId w15:val="{38805E35-0831-442B-9996-5157DA843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5253</Words>
  <Characters>28892</Characters>
  <Application>Microsoft Office Word</Application>
  <DocSecurity>0</DocSecurity>
  <Lines>240</Lines>
  <Paragraphs>68</Paragraphs>
  <ScaleCrop>false</ScaleCrop>
  <Company/>
  <LinksUpToDate>false</LinksUpToDate>
  <CharactersWithSpaces>34077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2026-10-04T19:45:00Z</dcterms:created>
  <dcterms:modified xsi:type="dcterms:W3CDTF">2026-10-04T20:18:00Z</dcterms:modified>
</cp:coreProperties>
</file>