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900" w:after="0" w:line="264"/>
        <w:jc w:val="center"/>
      </w:pPr>
      <w:r>
        <w:rPr>
          <w:rFonts w:ascii="Arial" w:hAnsi="Arial" w:cs="Arial" w:eastAsia="Arial"/>
          <w:b/>
          <w:bCs/>
          <w:color w:val="1F3864"/>
          <w:sz w:val="52"/>
          <w:szCs w:val="52"/>
        </w:rPr>
        <w:t xml:space="preserve">GUÍA DEL TABLERO SCRUM EN TRELLO</w:t>
      </w:r>
    </w:p>
    <w:p>
      <w:pPr>
        <w:spacing w:before="150" w:after="0" w:line="264"/>
        <w:jc w:val="center"/>
      </w:pPr>
      <w:r>
        <w:rPr>
          <w:rFonts w:ascii="Arial" w:hAnsi="Arial" w:cs="Arial" w:eastAsia="Arial"/>
          <w:color w:val="2E5496"/>
          <w:sz w:val="26"/>
          <w:szCs w:val="26"/>
        </w:rPr>
        <w:t xml:space="preserve">Proyecto INVENTRA — Aplicación web de inventario y ventas para licoreras</w:t>
      </w:r>
    </w:p>
    <w:p>
      <w:pPr>
        <w:spacing w:before="2600" w:after="0" w:line="264"/>
        <w:jc w:val="center"/>
      </w:pPr>
      <w:r>
        <w:rPr>
          <w:rFonts w:ascii="Arial" w:hAnsi="Arial" w:cs="Arial" w:eastAsia="Arial"/>
          <w:b/>
          <w:bCs/>
          <w:sz w:val="28"/>
          <w:szCs w:val="28"/>
        </w:rPr>
        <w:t xml:space="preserve">CRISTIAN DARÍO MACÍAS ESPITIA</w:t>
      </w:r>
    </w:p>
    <w:p>
      <w:pPr>
        <w:spacing w:before="2700" w:after="0" w:line="264"/>
        <w:jc w:val="center"/>
      </w:pPr>
      <w:r>
        <w:rPr>
          <w:rFonts w:ascii="Arial" w:hAnsi="Arial" w:cs="Arial" w:eastAsia="Arial"/>
          <w:b/>
          <w:bCs/>
          <w:sz w:val="26"/>
          <w:szCs w:val="26"/>
        </w:rPr>
        <w:t xml:space="preserve">SERVICIO NACIONAL DE APRENDIZAJE (SENA)</w:t>
      </w:r>
    </w:p>
    <w:p>
      <w:pPr>
        <w:spacing w:before="70" w:after="0" w:line="264"/>
        <w:jc w:val="center"/>
      </w:pPr>
      <w:r>
        <w:rPr>
          <w:rFonts w:ascii="Arial" w:hAnsi="Arial" w:cs="Arial" w:eastAsia="Arial"/>
          <w:sz w:val="26"/>
          <w:szCs w:val="26"/>
        </w:rPr>
        <w:t xml:space="preserve">CENTRO DE FORMACIÓN EN DISEÑO, CONFECCIÓN Y MODA</w:t>
      </w:r>
    </w:p>
    <w:p>
      <w:pPr>
        <w:spacing w:before="70" w:after="0" w:line="264"/>
        <w:jc w:val="center"/>
      </w:pPr>
      <w:r>
        <w:rPr>
          <w:rFonts w:ascii="Arial" w:hAnsi="Arial" w:cs="Arial" w:eastAsia="Arial"/>
          <w:sz w:val="26"/>
          <w:szCs w:val="26"/>
        </w:rPr>
        <w:t xml:space="preserve">ANÁLISIS Y DESARROLLO DE SOFTWARE</w:t>
      </w:r>
    </w:p>
    <w:p>
      <w:pPr>
        <w:spacing w:before="70" w:after="0" w:line="264"/>
        <w:jc w:val="center"/>
      </w:pPr>
      <w:r>
        <w:rPr>
          <w:rFonts w:ascii="Arial" w:hAnsi="Arial" w:cs="Arial" w:eastAsia="Arial"/>
          <w:sz w:val="26"/>
          <w:szCs w:val="26"/>
        </w:rPr>
        <w:t xml:space="preserve">MEDELLÍN</w:t>
      </w:r>
    </w:p>
    <w:p>
      <w:pPr>
        <w:spacing w:before="70" w:after="0" w:line="264"/>
        <w:jc w:val="center"/>
      </w:pPr>
      <w:r>
        <w:rPr>
          <w:rFonts w:ascii="Arial" w:hAnsi="Arial" w:cs="Arial" w:eastAsia="Arial"/>
          <w:sz w:val="26"/>
          <w:szCs w:val="26"/>
        </w:rPr>
        <w:t xml:space="preserve">2026</w:t>
      </w:r>
    </w:p>
    <w:p>
      <w:r>
        <w:br w:type="page"/>
      </w:r>
    </w:p>
    <w:p>
      <w:pPr>
        <w:spacing w:after="40" w:before="30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GUÍA PASO A PASO — TABLERO SCRUM EN TRELLO</w:t>
      </w:r>
    </w:p>
    <w:p>
      <w:pPr>
        <w:spacing w:after="40" w:line="260"/>
        <w:jc w:val="center"/>
      </w:pPr>
      <w:r>
        <w:rPr>
          <w:rFonts w:ascii="Arial" w:cs="Arial" w:eastAsia="Arial" w:hAnsi="Arial"/>
          <w:color w:val="2E5496"/>
          <w:sz w:val="23"/>
          <w:szCs w:val="23"/>
        </w:rPr>
        <w:t xml:space="preserve">Proyecto INVENTRA · Etapa técnica</w:t>
      </w:r>
    </w:p>
    <w:p>
      <w:pPr>
        <w:spacing w:after="200" w:line="2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Pensada para quien usa Trello por primera vez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7"/>
          <w:szCs w:val="27"/>
        </w:rPr>
        <w:t xml:space="preserve">Antes de empezar</w:t>
      </w:r>
    </w:p>
    <w:p>
      <w:pPr>
        <w:pStyle w:val="ListParagraph"/>
        <w:numPr>
          <w:ilvl w:val="0"/>
          <w:numId w:val="1"/>
        </w:numPr>
        <w:spacing w:after="50" w:line="25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Usa tu cuenta personal </w:t>
      </w:r>
      <w:r>
        <w:rPr>
          <w:rFonts w:ascii="Arial" w:cs="Arial" w:eastAsia="Arial" w:hAnsi="Arial"/>
          <w:sz w:val="22"/>
          <w:szCs w:val="22"/>
        </w:rPr>
        <w:t xml:space="preserve">(maciasespitia@hotmail.com), no la empresarial.</w:t>
      </w:r>
    </w:p>
    <w:p>
      <w:pPr>
        <w:pStyle w:val="ListParagraph"/>
        <w:numPr>
          <w:ilvl w:val="0"/>
          <w:numId w:val="1"/>
        </w:numPr>
        <w:spacing w:after="50" w:line="25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plan gratuito es suficiente: </w:t>
      </w:r>
      <w:r>
        <w:rPr>
          <w:rFonts w:ascii="Arial" w:cs="Arial" w:eastAsia="Arial" w:hAnsi="Arial"/>
          <w:sz w:val="22"/>
          <w:szCs w:val="22"/>
        </w:rPr>
        <w:t xml:space="preserve">permite 10 tableros, y listas y tarjetas ilimitadas.</w:t>
      </w:r>
    </w:p>
    <w:p>
      <w:pPr>
        <w:pStyle w:val="ListParagraph"/>
        <w:numPr>
          <w:ilvl w:val="0"/>
          <w:numId w:val="1"/>
        </w:numPr>
        <w:spacing w:after="50" w:line="25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Idea general de Trello: </w:t>
      </w:r>
      <w:r>
        <w:rPr>
          <w:rFonts w:ascii="Arial" w:cs="Arial" w:eastAsia="Arial" w:hAnsi="Arial"/>
          <w:sz w:val="22"/>
          <w:szCs w:val="22"/>
        </w:rPr>
        <w:t xml:space="preserve">un TABLERO es el proyecto; dentro hay LISTAS (columnas) que representan estados; dentro de las listas hay TARJETAS que son las tareas. Las tarjetas se arrastran de una lista a otra según avanzan.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7"/>
          <w:szCs w:val="27"/>
        </w:rPr>
        <w:t xml:space="preserve">Paso 1 — Crear la cuenta e iniciar sesión</w:t>
      </w:r>
    </w:p>
    <w:p>
      <w:pPr>
        <w:pStyle w:val="ListParagraph"/>
        <w:numPr>
          <w:ilvl w:val="0"/>
          <w:numId w:val="2"/>
        </w:numPr>
        <w:spacing w:after="70" w:line="262"/>
        <w:jc w:val="both"/>
      </w:pPr>
      <w:r>
        <w:rPr>
          <w:rFonts w:ascii="Arial" w:cs="Arial" w:eastAsia="Arial" w:hAnsi="Arial"/>
          <w:sz w:val="22"/>
          <w:szCs w:val="22"/>
        </w:rPr>
        <w:t xml:space="preserve">Entra a trello.com y pulsa «Regístrate» (Sign up).</w:t>
      </w:r>
    </w:p>
    <w:p>
      <w:pPr>
        <w:pStyle w:val="ListParagraph"/>
        <w:numPr>
          <w:ilvl w:val="0"/>
          <w:numId w:val="2"/>
        </w:numPr>
        <w:spacing w:after="70" w:line="262"/>
        <w:jc w:val="both"/>
      </w:pPr>
      <w:r>
        <w:rPr>
          <w:rFonts w:ascii="Arial" w:cs="Arial" w:eastAsia="Arial" w:hAnsi="Arial"/>
          <w:sz w:val="22"/>
          <w:szCs w:val="22"/>
        </w:rPr>
        <w:t xml:space="preserve">Regístrate con tu correo personal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maciasespitia@hotmail.com</w:t>
      </w:r>
      <w:r>
        <w:rPr>
          <w:rFonts w:ascii="Arial" w:cs="Arial" w:eastAsia="Arial" w:hAnsi="Arial"/>
          <w:sz w:val="22"/>
          <w:szCs w:val="22"/>
        </w:rPr>
        <w:t xml:space="preserve"> (o con tu cuenta de Google). Confirma el correo si te lo pide.</w:t>
      </w:r>
    </w:p>
    <w:p>
      <w:pPr>
        <w:pStyle w:val="ListParagraph"/>
        <w:numPr>
          <w:ilvl w:val="0"/>
          <w:numId w:val="2"/>
        </w:numPr>
        <w:spacing w:after="70" w:line="262"/>
        <w:jc w:val="both"/>
      </w:pPr>
      <w:r>
        <w:rPr>
          <w:rFonts w:ascii="Arial" w:cs="Arial" w:eastAsia="Arial" w:hAnsi="Arial"/>
          <w:sz w:val="22"/>
          <w:szCs w:val="22"/>
        </w:rPr>
        <w:t xml:space="preserve">Inicia sesión. Verás la pantalla principal de Trello.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7"/>
          <w:szCs w:val="27"/>
        </w:rPr>
        <w:t xml:space="preserve">Paso 2 — Crear el espacio de trabajo (Workspace)</w:t>
      </w:r>
    </w:p>
    <w:p>
      <w:pPr>
        <w:pStyle w:val="ListParagraph"/>
        <w:numPr>
          <w:ilvl w:val="0"/>
          <w:numId w:val="2"/>
        </w:numPr>
        <w:spacing w:after="70" w:line="262"/>
        <w:jc w:val="both"/>
      </w:pPr>
      <w:r>
        <w:rPr>
          <w:rFonts w:ascii="Arial" w:cs="Arial" w:eastAsia="Arial" w:hAnsi="Arial"/>
          <w:sz w:val="22"/>
          <w:szCs w:val="22"/>
        </w:rPr>
        <w:t xml:space="preserve">Al entrar por primera vez, Trello te pide crear un «Espacio de trabajo» (Workspace).</w:t>
      </w:r>
    </w:p>
    <w:p>
      <w:pPr>
        <w:pStyle w:val="ListParagraph"/>
        <w:numPr>
          <w:ilvl w:val="0"/>
          <w:numId w:val="2"/>
        </w:numPr>
        <w:spacing w:after="70" w:line="262"/>
        <w:jc w:val="both"/>
      </w:pPr>
      <w:r>
        <w:rPr>
          <w:rFonts w:ascii="Arial" w:cs="Arial" w:eastAsia="Arial" w:hAnsi="Arial"/>
          <w:sz w:val="22"/>
          <w:szCs w:val="22"/>
        </w:rPr>
        <w:t xml:space="preserve">Nómbralo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INVENTRA</w:t>
      </w:r>
      <w:r>
        <w:rPr>
          <w:rFonts w:ascii="Arial" w:cs="Arial" w:eastAsia="Arial" w:hAnsi="Arial"/>
          <w:sz w:val="22"/>
          <w:szCs w:val="22"/>
        </w:rPr>
        <w:t xml:space="preserve">; en tipo elige «Educación» u «Otro». Continúa.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7"/>
          <w:szCs w:val="27"/>
        </w:rPr>
        <w:t xml:space="preserve">Paso 3 — Crear el tablero</w:t>
      </w:r>
    </w:p>
    <w:p>
      <w:pPr>
        <w:pStyle w:val="ListParagraph"/>
        <w:numPr>
          <w:ilvl w:val="0"/>
          <w:numId w:val="2"/>
        </w:numPr>
        <w:spacing w:after="70" w:line="262"/>
        <w:jc w:val="both"/>
      </w:pPr>
      <w:r>
        <w:rPr>
          <w:rFonts w:ascii="Arial" w:cs="Arial" w:eastAsia="Arial" w:hAnsi="Arial"/>
          <w:sz w:val="22"/>
          <w:szCs w:val="22"/>
        </w:rPr>
        <w:t xml:space="preserve">Pulsa el botón «Crear» (arriba) y elige «Crear tablero».</w:t>
      </w:r>
    </w:p>
    <w:p>
      <w:pPr>
        <w:pStyle w:val="ListParagraph"/>
        <w:numPr>
          <w:ilvl w:val="0"/>
          <w:numId w:val="2"/>
        </w:numPr>
        <w:spacing w:after="70" w:line="262"/>
        <w:jc w:val="both"/>
      </w:pPr>
      <w:r>
        <w:rPr>
          <w:rFonts w:ascii="Arial" w:cs="Arial" w:eastAsia="Arial" w:hAnsi="Arial"/>
          <w:sz w:val="22"/>
          <w:szCs w:val="22"/>
        </w:rPr>
        <w:t xml:space="preserve">Nombre del tablero: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INVENTRA — Proyecto de grado (SCRUM)</w:t>
      </w:r>
      <w:r>
        <w:rPr>
          <w:rFonts w:ascii="Arial" w:cs="Arial" w:eastAsia="Arial" w:hAnsi="Arial"/>
          <w:sz w:val="22"/>
          <w:szCs w:val="22"/>
        </w:rPr>
        <w:t xml:space="preserve">. Elige un fondo y pulsa «Crear».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7"/>
          <w:szCs w:val="27"/>
        </w:rPr>
        <w:t xml:space="preserve">Paso 4 — Crear las listas (columnas)</w:t>
      </w:r>
    </w:p>
    <w:p>
      <w:pPr>
        <w:spacing w:after="110" w:line="262"/>
        <w:jc w:val="both"/>
      </w:pPr>
      <w:r>
        <w:rPr>
          <w:rFonts w:ascii="Arial" w:cs="Arial" w:eastAsia="Arial" w:hAnsi="Arial"/>
          <w:sz w:val="22"/>
          <w:szCs w:val="22"/>
        </w:rPr>
        <w:t xml:space="preserve">Estas listas son el flujo de trabajo. Pulsa «+ Añadir una lista», escribe el nombre y pulsa Enter. Crea estas cinco, en orden:</w:t>
      </w:r>
    </w:p>
    <w:tbl>
      <w:tblPr>
        <w:tblW w:type="dxa" w:w="9360"/>
        <w:tblBorders>
          <w:top w:val="single" w:color="9CA3AF" w:sz="6"/>
          <w:left w:val="single" w:color="9CA3AF" w:sz="6"/>
          <w:bottom w:val="single" w:color="9CA3AF" w:sz="6"/>
          <w:right w:val="single" w:color="9CA3AF" w:sz="6"/>
          <w:insideH w:val="single" w:color="9CA3AF" w:sz="6"/>
          <w:insideV w:val="single" w:color="9CA3AF" w:sz="6"/>
        </w:tblBorders>
        <w:tblLayout w:type="fixed"/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Lista</w:t>
            </w:r>
          </w:p>
        </w:tc>
        <w:tc>
          <w:tcPr>
            <w:tcW w:type="dxa" w:w="696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Backlog</w:t>
            </w:r>
          </w:p>
        </w:tc>
        <w:tc>
          <w:tcPr>
            <w:tcW w:type="dxa" w:w="69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Todas las tarjetas pendientes (diseño y construcción).</w:t>
            </w:r>
          </w:p>
        </w:tc>
      </w:tr>
      <w:tr>
        <w:trPr>
          <w:tblHeader w:val="false"/>
        </w:trPr>
        <w:tc>
          <w:tcPr>
            <w:tcW w:type="dxa" w:w="2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actual</w:t>
            </w:r>
          </w:p>
        </w:tc>
        <w:tc>
          <w:tcPr>
            <w:tcW w:type="dxa" w:w="69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Tarjetas comprometidas para el sprint en curso.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progreso</w:t>
            </w:r>
          </w:p>
        </w:tc>
        <w:tc>
          <w:tcPr>
            <w:tcW w:type="dxa" w:w="69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 que estás haciendo ahora.</w:t>
            </w:r>
          </w:p>
        </w:tc>
      </w:tr>
      <w:tr>
        <w:trPr>
          <w:tblHeader w:val="false"/>
        </w:trPr>
        <w:tc>
          <w:tcPr>
            <w:tcW w:type="dxa" w:w="2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pruebas</w:t>
            </w:r>
          </w:p>
        </w:tc>
        <w:tc>
          <w:tcPr>
            <w:tcW w:type="dxa" w:w="69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 terminado que estás revisando o probando.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Hecho</w:t>
            </w:r>
          </w:p>
        </w:tc>
        <w:tc>
          <w:tcPr>
            <w:tcW w:type="dxa" w:w="69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 completado y aprobado.</w:t>
            </w:r>
          </w:p>
        </w:tc>
      </w:tr>
    </w:tbl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7"/>
          <w:szCs w:val="27"/>
        </w:rPr>
        <w:t xml:space="preserve">Paso 5 — Crear las etiquetas (labels)</w:t>
      </w:r>
    </w:p>
    <w:p>
      <w:pPr>
        <w:spacing w:after="110" w:line="262"/>
        <w:jc w:val="both"/>
      </w:pPr>
      <w:r>
        <w:rPr>
          <w:rFonts w:ascii="Arial" w:cs="Arial" w:eastAsia="Arial" w:hAnsi="Arial"/>
          <w:sz w:val="22"/>
          <w:szCs w:val="22"/>
        </w:rPr>
        <w:t xml:space="preserve">Las etiquetas son colores con nombre para clasificar las tarjetas. Abre cualquier tarjeta (paso 6), pulsa «Etiquetas», y con «Crear una etiqueta» agrega estas (elige el color que quieras):</w:t>
      </w:r>
    </w:p>
    <w:p>
      <w:pPr>
        <w:pStyle w:val="ListParagraph"/>
        <w:numPr>
          <w:ilvl w:val="0"/>
          <w:numId w:val="1"/>
        </w:numPr>
        <w:spacing w:after="50" w:line="25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 fase: </w:t>
      </w:r>
      <w:r>
        <w:rPr>
          <w:rFonts w:ascii="Arial" w:cs="Arial" w:eastAsia="Arial" w:hAnsi="Arial"/>
          <w:sz w:val="22"/>
          <w:szCs w:val="22"/>
        </w:rPr>
        <w:t xml:space="preserve">Diseño · Construcción.</w:t>
      </w:r>
    </w:p>
    <w:p>
      <w:pPr>
        <w:pStyle w:val="ListParagraph"/>
        <w:numPr>
          <w:ilvl w:val="0"/>
          <w:numId w:val="1"/>
        </w:numPr>
        <w:spacing w:after="50" w:line="25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 módulo: </w:t>
      </w:r>
      <w:r>
        <w:rPr>
          <w:rFonts w:ascii="Arial" w:cs="Arial" w:eastAsia="Arial" w:hAnsi="Arial"/>
          <w:sz w:val="22"/>
          <w:szCs w:val="22"/>
        </w:rPr>
        <w:t xml:space="preserve">SEG · INV · VEN · SED · REP · FAC · SUS · AUD.</w:t>
      </w:r>
    </w:p>
    <w:p>
      <w:pPr>
        <w:pStyle w:val="ListParagraph"/>
        <w:numPr>
          <w:ilvl w:val="0"/>
          <w:numId w:val="1"/>
        </w:numPr>
        <w:spacing w:after="50" w:line="25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 prioridad: </w:t>
      </w:r>
      <w:r>
        <w:rPr>
          <w:rFonts w:ascii="Arial" w:cs="Arial" w:eastAsia="Arial" w:hAnsi="Arial"/>
          <w:sz w:val="22"/>
          <w:szCs w:val="22"/>
        </w:rPr>
        <w:t xml:space="preserve">Alta · Media · Baja.</w:t>
      </w:r>
    </w:p>
    <w:p>
      <w:pPr>
        <w:spacing w:after="110" w:line="262"/>
        <w:jc w:val="both"/>
      </w:pPr>
      <w:r>
        <w:rPr>
          <w:rFonts w:ascii="Arial" w:cs="Arial" w:eastAsia="Arial" w:hAnsi="Arial"/>
          <w:sz w:val="22"/>
          <w:szCs w:val="22"/>
        </w:rPr>
        <w:t xml:space="preserve">Las etiquetas se crean una sola vez y luego quedan disponibles para todas las tarjetas.</w:t>
      </w:r>
    </w:p>
    <w:p>
      <w:pPr>
        <w:pStyle w:val="Heading1"/>
        <w:pageBreakBefore/>
        <w:spacing w:after="110" w:before="220"/>
      </w:pPr>
      <w:r>
        <w:rPr>
          <w:rFonts w:ascii="Arial" w:cs="Arial" w:eastAsia="Arial" w:hAnsi="Arial"/>
          <w:b/>
          <w:bCs/>
          <w:color w:val="1F3864"/>
          <w:sz w:val="27"/>
          <w:szCs w:val="27"/>
        </w:rPr>
        <w:t xml:space="preserve">Paso 6 — Crear las tarjetas de la Fase A (Diseño)</w:t>
      </w:r>
    </w:p>
    <w:p>
      <w:pPr>
        <w:spacing w:after="110" w:line="262"/>
        <w:jc w:val="both"/>
      </w:pPr>
      <w:r>
        <w:rPr>
          <w:rFonts w:ascii="Arial" w:cs="Arial" w:eastAsia="Arial" w:hAnsi="Arial"/>
          <w:sz w:val="22"/>
          <w:szCs w:val="22"/>
        </w:rPr>
        <w:t xml:space="preserve">En la lista «Backlog», pulsa «+ Añadir una tarjeta» y crea una tarjeta por cada entregable de diseño. Ponles la etiqueta «Diseño» y el estado indicado:</w:t>
      </w:r>
    </w:p>
    <w:tbl>
      <w:tblPr>
        <w:tblW w:type="dxa" w:w="9360"/>
        <w:tblBorders>
          <w:top w:val="single" w:color="9CA3AF" w:sz="6"/>
          <w:left w:val="single" w:color="9CA3AF" w:sz="6"/>
          <w:bottom w:val="single" w:color="9CA3AF" w:sz="6"/>
          <w:right w:val="single" w:color="9CA3AF" w:sz="6"/>
          <w:insideH w:val="single" w:color="9CA3AF" w:sz="6"/>
          <w:insideV w:val="single" w:color="9CA3AF" w:sz="6"/>
        </w:tblBorders>
        <w:tblLayout w:type="fixed"/>
      </w:tblPr>
      <w:tblGrid>
        <w:gridCol w:w="5960"/>
        <w:gridCol w:w="3400"/>
      </w:tblGrid>
      <w:tr>
        <w:trPr>
          <w:tblHeader/>
        </w:trPr>
        <w:tc>
          <w:tcPr>
            <w:tcW w:type="dxa" w:w="596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Tarjeta</w:t>
            </w:r>
          </w:p>
        </w:tc>
        <w:tc>
          <w:tcPr>
            <w:tcW w:type="dxa" w:w="34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Dónde ponerla</w:t>
            </w:r>
          </w:p>
        </w:tc>
      </w:tr>
      <w:tr>
        <w:trPr>
          <w:tblHeader w:val="false"/>
        </w:trPr>
        <w:tc>
          <w:tcPr>
            <w:tcW w:type="dxa" w:w="59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ERS IEEE 830</w:t>
            </w:r>
          </w:p>
        </w:tc>
        <w:tc>
          <w:tcPr>
            <w:tcW w:type="dxa" w:w="34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Hecho</w:t>
            </w:r>
          </w:p>
        </w:tc>
      </w:tr>
      <w:tr>
        <w:trPr>
          <w:tblHeader w:val="false"/>
        </w:trPr>
        <w:tc>
          <w:tcPr>
            <w:tcW w:type="dxa" w:w="59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Modelo de datos (MER/MR + diccionario)</w:t>
            </w:r>
          </w:p>
        </w:tc>
        <w:tc>
          <w:tcPr>
            <w:tcW w:type="dxa" w:w="3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Hecho</w:t>
            </w:r>
          </w:p>
        </w:tc>
      </w:tr>
      <w:tr>
        <w:trPr>
          <w:tblHeader w:val="false"/>
        </w:trPr>
        <w:tc>
          <w:tcPr>
            <w:tcW w:type="dxa" w:w="59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Historias de usuario y Product Backlog</w:t>
            </w:r>
          </w:p>
        </w:tc>
        <w:tc>
          <w:tcPr>
            <w:tcW w:type="dxa" w:w="34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Hecho</w:t>
            </w:r>
          </w:p>
        </w:tc>
      </w:tr>
      <w:tr>
        <w:trPr>
          <w:tblHeader w:val="false"/>
        </w:trPr>
        <w:tc>
          <w:tcPr>
            <w:tcW w:type="dxa" w:w="59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Mapa de empatía</w:t>
            </w:r>
          </w:p>
        </w:tc>
        <w:tc>
          <w:tcPr>
            <w:tcW w:type="dxa" w:w="3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Backlog</w:t>
            </w:r>
          </w:p>
        </w:tc>
      </w:tr>
      <w:tr>
        <w:trPr>
          <w:tblHeader w:val="false"/>
        </w:trPr>
        <w:tc>
          <w:tcPr>
            <w:tcW w:type="dxa" w:w="59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Lean Canvas</w:t>
            </w:r>
          </w:p>
        </w:tc>
        <w:tc>
          <w:tcPr>
            <w:tcW w:type="dxa" w:w="34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Backlog</w:t>
            </w:r>
          </w:p>
        </w:tc>
      </w:tr>
      <w:tr>
        <w:trPr>
          <w:tblHeader w:val="false"/>
        </w:trPr>
        <w:tc>
          <w:tcPr>
            <w:tcW w:type="dxa" w:w="59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Prototipo Figma (web y móvil)</w:t>
            </w:r>
          </w:p>
        </w:tc>
        <w:tc>
          <w:tcPr>
            <w:tcW w:type="dxa" w:w="3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Backlog</w:t>
            </w:r>
          </w:p>
        </w:tc>
      </w:tr>
      <w:tr>
        <w:trPr>
          <w:tblHeader w:val="false"/>
        </w:trPr>
        <w:tc>
          <w:tcPr>
            <w:tcW w:type="dxa" w:w="59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Diagramas UML</w:t>
            </w:r>
          </w:p>
        </w:tc>
        <w:tc>
          <w:tcPr>
            <w:tcW w:type="dxa" w:w="34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Backlog</w:t>
            </w:r>
          </w:p>
        </w:tc>
      </w:tr>
      <w:tr>
        <w:trPr>
          <w:tblHeader w:val="false"/>
        </w:trPr>
        <w:tc>
          <w:tcPr>
            <w:tcW w:type="dxa" w:w="59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Documento técnico de diseño</w:t>
            </w:r>
          </w:p>
        </w:tc>
        <w:tc>
          <w:tcPr>
            <w:tcW w:type="dxa" w:w="3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Backlog</w:t>
            </w:r>
          </w:p>
        </w:tc>
      </w:tr>
      <w:tr>
        <w:trPr>
          <w:tblHeader w:val="false"/>
        </w:trPr>
        <w:tc>
          <w:tcPr>
            <w:tcW w:type="dxa" w:w="596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Brand Book</w:t>
            </w:r>
          </w:p>
        </w:tc>
        <w:tc>
          <w:tcPr>
            <w:tcW w:type="dxa" w:w="3400"/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Backlog</w:t>
            </w:r>
          </w:p>
        </w:tc>
      </w:tr>
      <w:tr>
        <w:trPr>
          <w:tblHeader w:val="false"/>
        </w:trPr>
        <w:tc>
          <w:tcPr>
            <w:tcW w:type="dxa" w:w="59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Propuesta técnica y económica</w:t>
            </w:r>
          </w:p>
        </w:tc>
        <w:tc>
          <w:tcPr>
            <w:tcW w:type="dxa" w:w="34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Backlog</w:t>
            </w:r>
          </w:p>
        </w:tc>
      </w:tr>
    </w:tbl>
    <w:p>
      <w:pPr>
        <w:spacing w:after="110" w:line="262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Arrastra las tres tarjetas «Hecho» </w:t>
      </w:r>
      <w:r>
        <w:rPr>
          <w:rFonts w:ascii="Arial" w:cs="Arial" w:eastAsia="Arial" w:hAnsi="Arial"/>
          <w:sz w:val="22"/>
          <w:szCs w:val="22"/>
        </w:rPr>
        <w:t xml:space="preserve">(ERS, MER e Historias) hasta la lista «Hecho». Las demás quedan en «Backlog».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7"/>
          <w:szCs w:val="27"/>
        </w:rPr>
        <w:t xml:space="preserve">Paso 7 — Completar cada tarjeta</w:t>
      </w:r>
    </w:p>
    <w:p>
      <w:pPr>
        <w:spacing w:after="110" w:line="262"/>
        <w:jc w:val="both"/>
      </w:pPr>
      <w:r>
        <w:rPr>
          <w:rFonts w:ascii="Arial" w:cs="Arial" w:eastAsia="Arial" w:hAnsi="Arial"/>
          <w:sz w:val="22"/>
          <w:szCs w:val="22"/>
        </w:rPr>
        <w:t xml:space="preserve">Haz clic en una tarjeta para abrirla. Dentro puedes:</w:t>
      </w:r>
    </w:p>
    <w:p>
      <w:pPr>
        <w:pStyle w:val="ListParagraph"/>
        <w:numPr>
          <w:ilvl w:val="0"/>
          <w:numId w:val="1"/>
        </w:numPr>
        <w:spacing w:after="50" w:line="25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 </w:t>
      </w:r>
      <w:r>
        <w:rPr>
          <w:rFonts w:ascii="Arial" w:cs="Arial" w:eastAsia="Arial" w:hAnsi="Arial"/>
          <w:sz w:val="22"/>
          <w:szCs w:val="22"/>
        </w:rPr>
        <w:t xml:space="preserve">escribe qué es y sus criterios de aceptación (cópialos del documento de historias de usuario).</w:t>
      </w:r>
    </w:p>
    <w:p>
      <w:pPr>
        <w:pStyle w:val="ListParagraph"/>
        <w:numPr>
          <w:ilvl w:val="0"/>
          <w:numId w:val="1"/>
        </w:numPr>
        <w:spacing w:after="50" w:line="25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Etiquetas: </w:t>
      </w:r>
      <w:r>
        <w:rPr>
          <w:rFonts w:ascii="Arial" w:cs="Arial" w:eastAsia="Arial" w:hAnsi="Arial"/>
          <w:sz w:val="22"/>
          <w:szCs w:val="22"/>
        </w:rPr>
        <w:t xml:space="preserve">asígnale la fase, el módulo y la prioridad.</w:t>
      </w:r>
    </w:p>
    <w:p>
      <w:pPr>
        <w:pStyle w:val="ListParagraph"/>
        <w:numPr>
          <w:ilvl w:val="0"/>
          <w:numId w:val="1"/>
        </w:numPr>
        <w:spacing w:after="50" w:line="25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Checklist: </w:t>
      </w:r>
      <w:r>
        <w:rPr>
          <w:rFonts w:ascii="Arial" w:cs="Arial" w:eastAsia="Arial" w:hAnsi="Arial"/>
          <w:sz w:val="22"/>
          <w:szCs w:val="22"/>
        </w:rPr>
        <w:t xml:space="preserve">agrega subtareas si la tarjeta tiene varios pasos.</w:t>
      </w:r>
    </w:p>
    <w:p>
      <w:pPr>
        <w:pStyle w:val="ListParagraph"/>
        <w:numPr>
          <w:ilvl w:val="0"/>
          <w:numId w:val="1"/>
        </w:numPr>
        <w:spacing w:after="50" w:line="25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Adjuntar: </w:t>
      </w:r>
      <w:r>
        <w:rPr>
          <w:rFonts w:ascii="Arial" w:cs="Arial" w:eastAsia="Arial" w:hAnsi="Arial"/>
          <w:sz w:val="22"/>
          <w:szCs w:val="22"/>
        </w:rPr>
        <w:t xml:space="preserve">sube el documento correspondiente (por ejemplo, el .docx de la ERS a la tarjeta ERS).</w:t>
      </w:r>
    </w:p>
    <w:p>
      <w:pPr>
        <w:pStyle w:val="ListParagraph"/>
        <w:numPr>
          <w:ilvl w:val="0"/>
          <w:numId w:val="1"/>
        </w:numPr>
        <w:spacing w:after="50" w:line="25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de vencimiento: </w:t>
      </w:r>
      <w:r>
        <w:rPr>
          <w:rFonts w:ascii="Arial" w:cs="Arial" w:eastAsia="Arial" w:hAnsi="Arial"/>
          <w:sz w:val="22"/>
          <w:szCs w:val="22"/>
        </w:rPr>
        <w:t xml:space="preserve">ponle una fecha; esto ayuda a evidenciar el avance en el tiempo, que es lo que pide el SENA.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7"/>
          <w:szCs w:val="27"/>
        </w:rPr>
        <w:t xml:space="preserve">Paso 8 — Crear las tarjetas de la Fase B (Construcción)</w:t>
      </w:r>
    </w:p>
    <w:p>
      <w:pPr>
        <w:spacing w:after="110" w:line="262"/>
        <w:jc w:val="both"/>
      </w:pPr>
      <w:r>
        <w:rPr>
          <w:rFonts w:ascii="Arial" w:cs="Arial" w:eastAsia="Arial" w:hAnsi="Arial"/>
          <w:sz w:val="22"/>
          <w:szCs w:val="22"/>
        </w:rPr>
        <w:t xml:space="preserve">En «Backlog», crea una tarjeta por cada módulo del sistema (o una por historia de usuario, si prefieres más detalle). Ponles la etiqueta «Construcción», el módulo y la prioridad. Usa un checklist dentro de cada módulo con sus tareas técnicas (las tienes en el documento del backlog):</w:t>
      </w:r>
    </w:p>
    <w:p>
      <w:pPr>
        <w:pStyle w:val="ListParagraph"/>
        <w:numPr>
          <w:ilvl w:val="0"/>
          <w:numId w:val="1"/>
        </w:numPr>
        <w:spacing w:after="50" w:line="256"/>
        <w:jc w:val="both"/>
      </w:pPr>
      <w:r>
        <w:rPr>
          <w:rFonts w:ascii="Arial" w:cs="Arial" w:eastAsia="Arial" w:hAnsi="Arial"/>
          <w:sz w:val="22"/>
          <w:szCs w:val="22"/>
        </w:rPr>
        <w:t xml:space="preserve">SEG · Seguridad · SUS · Suscripciones · INV · Inventario · VEN · Ventas · REP · Reportes · SED · Multisede · FAC · Facturación · AUD · Auditoría.</w:t>
      </w:r>
    </w:p>
    <w:p>
      <w:pPr>
        <w:spacing w:after="110" w:line="262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estas tarjetas quedan en «Backlog» hasta que el SENA apruebe el diseño; no se empiezan antes.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7"/>
          <w:szCs w:val="27"/>
        </w:rPr>
        <w:t xml:space="preserve">Paso 9 — Cómo trabajar el flujo día a día</w:t>
      </w:r>
    </w:p>
    <w:p>
      <w:pPr>
        <w:pStyle w:val="ListParagraph"/>
        <w:numPr>
          <w:ilvl w:val="0"/>
          <w:numId w:val="2"/>
        </w:numPr>
        <w:spacing w:after="70" w:line="262"/>
        <w:jc w:val="both"/>
      </w:pPr>
      <w:r>
        <w:rPr>
          <w:rFonts w:ascii="Arial" w:cs="Arial" w:eastAsia="Arial" w:hAnsi="Arial"/>
          <w:sz w:val="22"/>
          <w:szCs w:val="22"/>
        </w:rPr>
        <w:t xml:space="preserve">Al iniciar un sprint, arrastra sus tarjetas de «Backlog» a «Sprint actual».</w:t>
      </w:r>
    </w:p>
    <w:p>
      <w:pPr>
        <w:pStyle w:val="ListParagraph"/>
        <w:numPr>
          <w:ilvl w:val="0"/>
          <w:numId w:val="2"/>
        </w:numPr>
        <w:spacing w:after="70" w:line="262"/>
        <w:jc w:val="both"/>
      </w:pPr>
      <w:r>
        <w:rPr>
          <w:rFonts w:ascii="Arial" w:cs="Arial" w:eastAsia="Arial" w:hAnsi="Arial"/>
          <w:sz w:val="22"/>
          <w:szCs w:val="22"/>
        </w:rPr>
        <w:t xml:space="preserve">Cuando empieces una tarjeta, muévela a «En progreso».</w:t>
      </w:r>
    </w:p>
    <w:p>
      <w:pPr>
        <w:pStyle w:val="ListParagraph"/>
        <w:numPr>
          <w:ilvl w:val="0"/>
          <w:numId w:val="2"/>
        </w:numPr>
        <w:spacing w:after="70" w:line="262"/>
        <w:jc w:val="both"/>
      </w:pPr>
      <w:r>
        <w:rPr>
          <w:rFonts w:ascii="Arial" w:cs="Arial" w:eastAsia="Arial" w:hAnsi="Arial"/>
          <w:sz w:val="22"/>
          <w:szCs w:val="22"/>
        </w:rPr>
        <w:t xml:space="preserve">Al terminarla, pásala a «En pruebas» y, cuando quede validada, a «Hecho».</w:t>
      </w:r>
    </w:p>
    <w:p>
      <w:pPr>
        <w:spacing w:after="110" w:line="262"/>
        <w:jc w:val="both"/>
      </w:pPr>
      <w:r>
        <w:rPr>
          <w:rFonts w:ascii="Arial" w:cs="Arial" w:eastAsia="Arial" w:hAnsi="Arial"/>
          <w:sz w:val="22"/>
          <w:szCs w:val="22"/>
        </w:rPr>
        <w:t xml:space="preserve">Ese movimiento de tarjetas a lo largo del tiempo es la evidencia de tu proceso.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7"/>
          <w:szCs w:val="27"/>
        </w:rPr>
        <w:t xml:space="preserve">Paso 10 — Compartir el tablero con el SENA</w:t>
      </w:r>
    </w:p>
    <w:p>
      <w:pPr>
        <w:spacing w:after="110" w:line="262"/>
        <w:jc w:val="both"/>
      </w:pPr>
      <w:r>
        <w:rPr>
          <w:rFonts w:ascii="Arial" w:cs="Arial" w:eastAsia="Arial" w:hAnsi="Arial"/>
          <w:sz w:val="22"/>
          <w:szCs w:val="22"/>
        </w:rPr>
        <w:t xml:space="preserve">Cuando te pidan el acceso o el enlace, en la esquina superior del tablero pulsa «Compartir». Tienes dos opciones:</w:t>
      </w:r>
    </w:p>
    <w:p>
      <w:pPr>
        <w:pStyle w:val="ListParagraph"/>
        <w:numPr>
          <w:ilvl w:val="0"/>
          <w:numId w:val="1"/>
        </w:numPr>
        <w:spacing w:after="50" w:line="25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Invitar por correo: </w:t>
      </w:r>
      <w:r>
        <w:rPr>
          <w:rFonts w:ascii="Arial" w:cs="Arial" w:eastAsia="Arial" w:hAnsi="Arial"/>
          <w:sz w:val="22"/>
          <w:szCs w:val="22"/>
        </w:rPr>
        <w:t xml:space="preserve">escribe el correo del instructor técnico y envíale la invitación.</w:t>
      </w:r>
    </w:p>
    <w:p>
      <w:pPr>
        <w:pStyle w:val="ListParagraph"/>
        <w:numPr>
          <w:ilvl w:val="0"/>
          <w:numId w:val="1"/>
        </w:numPr>
        <w:spacing w:after="50" w:line="25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Enlace: </w:t>
      </w:r>
      <w:r>
        <w:rPr>
          <w:rFonts w:ascii="Arial" w:cs="Arial" w:eastAsia="Arial" w:hAnsi="Arial"/>
          <w:sz w:val="22"/>
          <w:szCs w:val="22"/>
        </w:rPr>
        <w:t xml:space="preserve">cambia la visibilidad del tablero a «Público» (o genera un enlace para compartir) y envía ese link.</w:t>
      </w:r>
    </w:p>
    <w:p>
      <w:pPr>
        <w:spacing w:after="110" w:line="262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Recuerda: </w:t>
      </w:r>
      <w:r>
        <w:rPr>
          <w:rFonts w:ascii="Arial" w:cs="Arial" w:eastAsia="Arial" w:hAnsi="Arial"/>
          <w:sz w:val="22"/>
          <w:szCs w:val="22"/>
        </w:rPr>
        <w:t xml:space="preserve">el enlace del tablero de Trello y el del repositorio se comparten juntos. En el plan gratuito, el espacio admite hasta 10 colaboradores.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7"/>
          <w:szCs w:val="27"/>
        </w:rPr>
        <w:t xml:space="preserve">Resumen rápido</w:t>
      </w:r>
    </w:p>
    <w:p>
      <w:pPr>
        <w:spacing w:after="110" w:line="262"/>
        <w:jc w:val="both"/>
      </w:pPr>
      <w:r>
        <w:rPr>
          <w:rFonts w:ascii="Arial" w:cs="Arial" w:eastAsia="Arial" w:hAnsi="Arial"/>
          <w:sz w:val="22"/>
          <w:szCs w:val="22"/>
        </w:rPr>
        <w:t xml:space="preserve">Cuenta personal → Workspace «INVENTRA» → Tablero «INVENTRA — Proyecto de grado (SCRUM)» → 5 listas (Backlog, Sprint actual, En progreso, En pruebas, Hecho) → etiquetas (fase, módulo, prioridad) → tarjetas de Diseño primero (mueve las hechas a «Hecho») → tarjetas de Construcción por módulo en «Backlog» → arrastra según avances → comparte el enlace con el SENA.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Dario Macias Espitia</dc:creator>
  <cp:lastModifiedBy>Un-named</cp:lastModifiedBy>
  <cp:revision>1</cp:revision>
  <dcterms:created xsi:type="dcterms:W3CDTF">2026-07-23T04:48:25.466Z</dcterms:created>
  <dcterms:modified xsi:type="dcterms:W3CDTF">2026-07-23T04:48:25.466Z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