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0501" w14:textId="51ECBEC1" w:rsidR="00937DA9" w:rsidRDefault="0EDD115B" w:rsidP="6C2E8639">
      <w:pPr>
        <w:rPr>
          <w:rFonts w:ascii="Aptos" w:eastAsia="Aptos" w:hAnsi="Aptos" w:cs="Aptos"/>
          <w:color w:val="000000" w:themeColor="text1"/>
        </w:rPr>
      </w:pPr>
      <w:r w:rsidRPr="6C2E8639">
        <w:rPr>
          <w:rFonts w:ascii="Aptos" w:eastAsia="Aptos" w:hAnsi="Aptos" w:cs="Aptos"/>
          <w:b/>
          <w:bCs/>
          <w:color w:val="000000" w:themeColor="text1"/>
          <w:lang w:val="ro-RO"/>
        </w:rPr>
        <w:t>Aplicații</w:t>
      </w:r>
      <w:r w:rsidR="77329265" w:rsidRPr="6C2E8639">
        <w:rPr>
          <w:rFonts w:ascii="Aptos" w:eastAsia="Aptos" w:hAnsi="Aptos" w:cs="Aptos"/>
          <w:b/>
          <w:bCs/>
          <w:color w:val="000000" w:themeColor="text1"/>
          <w:lang w:val="ro-RO"/>
        </w:rPr>
        <w:t xml:space="preserve"> web pentru baze de date Master Anul 1  - 2025</w:t>
      </w:r>
    </w:p>
    <w:p w14:paraId="60C1E2CD" w14:textId="5C5895A2" w:rsidR="00937DA9" w:rsidRDefault="00937DA9" w:rsidP="6F99B22B">
      <w:pPr>
        <w:rPr>
          <w:rFonts w:ascii="Aptos" w:eastAsia="Aptos" w:hAnsi="Aptos" w:cs="Aptos"/>
          <w:color w:val="000000" w:themeColor="text1"/>
        </w:rPr>
      </w:pPr>
    </w:p>
    <w:p w14:paraId="6FD920C7" w14:textId="21AC6E5B" w:rsidR="00937DA9" w:rsidRDefault="77329265" w:rsidP="6C2E8639">
      <w:pPr>
        <w:jc w:val="both"/>
        <w:rPr>
          <w:rFonts w:ascii="Aptos" w:eastAsia="Aptos" w:hAnsi="Aptos" w:cs="Aptos"/>
          <w:color w:val="000000" w:themeColor="text1"/>
          <w:lang w:val="ro-RO"/>
        </w:rPr>
      </w:pPr>
      <w:r w:rsidRPr="6C2E8639">
        <w:rPr>
          <w:rFonts w:ascii="Aptos" w:eastAsia="Aptos" w:hAnsi="Aptos" w:cs="Aptos"/>
          <w:color w:val="000000" w:themeColor="text1"/>
          <w:lang w:val="ro-RO"/>
        </w:rPr>
        <w:t>Proiectele pot fi realizate în echipe (</w:t>
      </w:r>
      <w:r w:rsidRPr="6C2E8639">
        <w:rPr>
          <w:rFonts w:ascii="Aptos" w:eastAsia="Aptos" w:hAnsi="Aptos" w:cs="Aptos"/>
          <w:b/>
          <w:bCs/>
          <w:color w:val="000000" w:themeColor="text1"/>
          <w:lang w:val="ro-RO"/>
        </w:rPr>
        <w:t>maxim 2 studenți</w:t>
      </w:r>
      <w:r w:rsidRPr="6C2E8639">
        <w:rPr>
          <w:rFonts w:ascii="Aptos" w:eastAsia="Aptos" w:hAnsi="Aptos" w:cs="Aptos"/>
          <w:color w:val="000000" w:themeColor="text1"/>
          <w:lang w:val="ro-RO"/>
        </w:rPr>
        <w:t xml:space="preserve">). </w:t>
      </w:r>
    </w:p>
    <w:p w14:paraId="4847217C" w14:textId="42615E4F" w:rsidR="00937DA9" w:rsidRDefault="77329265" w:rsidP="6C2E8639">
      <w:pPr>
        <w:jc w:val="both"/>
        <w:rPr>
          <w:rFonts w:ascii="Aptos" w:eastAsia="Aptos" w:hAnsi="Aptos" w:cs="Aptos"/>
          <w:color w:val="000000" w:themeColor="text1"/>
          <w:lang w:val="ro-RO"/>
        </w:rPr>
      </w:pPr>
      <w:r w:rsidRPr="6C2E8639">
        <w:rPr>
          <w:rFonts w:ascii="Aptos" w:eastAsia="Aptos" w:hAnsi="Aptos" w:cs="Aptos"/>
          <w:b/>
          <w:bCs/>
          <w:color w:val="000000" w:themeColor="text1"/>
          <w:lang w:val="ro-RO"/>
        </w:rPr>
        <w:t>Termen limita</w:t>
      </w:r>
      <w:r w:rsidRPr="6C2E8639">
        <w:rPr>
          <w:rFonts w:ascii="Aptos" w:eastAsia="Aptos" w:hAnsi="Aptos" w:cs="Aptos"/>
          <w:color w:val="000000" w:themeColor="text1"/>
          <w:lang w:val="ro-RO"/>
        </w:rPr>
        <w:t>: până la fi</w:t>
      </w:r>
      <w:r w:rsidR="2BB91669" w:rsidRPr="6C2E8639">
        <w:rPr>
          <w:rFonts w:ascii="Aptos" w:eastAsia="Aptos" w:hAnsi="Aptos" w:cs="Aptos"/>
          <w:color w:val="000000" w:themeColor="text1"/>
          <w:lang w:val="ro-RO"/>
        </w:rPr>
        <w:t>nalul</w:t>
      </w:r>
      <w:r w:rsidRPr="6C2E8639">
        <w:rPr>
          <w:rFonts w:ascii="Aptos" w:eastAsia="Aptos" w:hAnsi="Aptos" w:cs="Aptos"/>
          <w:color w:val="000000" w:themeColor="text1"/>
          <w:lang w:val="ro-RO"/>
        </w:rPr>
        <w:t xml:space="preserve"> săptămân</w:t>
      </w:r>
      <w:r w:rsidR="0E7F65AB" w:rsidRPr="6C2E8639">
        <w:rPr>
          <w:rFonts w:ascii="Aptos" w:eastAsia="Aptos" w:hAnsi="Aptos" w:cs="Aptos"/>
          <w:color w:val="000000" w:themeColor="text1"/>
          <w:lang w:val="ro-RO"/>
        </w:rPr>
        <w:t>ii</w:t>
      </w:r>
      <w:r w:rsidRPr="6C2E8639">
        <w:rPr>
          <w:rFonts w:ascii="Aptos" w:eastAsia="Aptos" w:hAnsi="Aptos" w:cs="Aptos"/>
          <w:color w:val="000000" w:themeColor="text1"/>
          <w:lang w:val="ro-RO"/>
        </w:rPr>
        <w:t xml:space="preserve"> 12</w:t>
      </w:r>
      <w:r w:rsidR="449DD9CD" w:rsidRPr="6C2E8639">
        <w:rPr>
          <w:rFonts w:ascii="Aptos" w:eastAsia="Aptos" w:hAnsi="Aptos" w:cs="Aptos"/>
          <w:color w:val="000000" w:themeColor="text1"/>
          <w:lang w:val="ro-RO"/>
        </w:rPr>
        <w:t xml:space="preserve"> -&gt; link </w:t>
      </w:r>
      <w:proofErr w:type="spellStart"/>
      <w:r w:rsidR="449DD9CD" w:rsidRPr="6C2E8639">
        <w:rPr>
          <w:rFonts w:ascii="Aptos" w:eastAsia="Aptos" w:hAnsi="Aptos" w:cs="Aptos"/>
          <w:color w:val="000000" w:themeColor="text1"/>
          <w:lang w:val="ro-RO"/>
        </w:rPr>
        <w:t>git</w:t>
      </w:r>
      <w:proofErr w:type="spellEnd"/>
      <w:r w:rsidR="449DD9CD" w:rsidRPr="6C2E8639">
        <w:rPr>
          <w:rFonts w:ascii="Aptos" w:eastAsia="Aptos" w:hAnsi="Aptos" w:cs="Aptos"/>
          <w:color w:val="000000" w:themeColor="text1"/>
          <w:lang w:val="ro-RO"/>
        </w:rPr>
        <w:t xml:space="preserve">. </w:t>
      </w:r>
    </w:p>
    <w:p w14:paraId="6154F9D9" w14:textId="54FEEB24" w:rsidR="00937DA9" w:rsidRDefault="45AEF945" w:rsidP="6C2E8639">
      <w:pPr>
        <w:rPr>
          <w:rFonts w:ascii="Aptos" w:eastAsia="Aptos" w:hAnsi="Aptos" w:cs="Aptos"/>
          <w:color w:val="000000" w:themeColor="text1"/>
        </w:rPr>
      </w:pPr>
      <w:r w:rsidRPr="6C2E8639">
        <w:rPr>
          <w:rFonts w:ascii="Aptos" w:eastAsia="Aptos" w:hAnsi="Aptos" w:cs="Aptos"/>
          <w:b/>
          <w:bCs/>
          <w:color w:val="000000" w:themeColor="text1"/>
          <w:lang w:val="ro-RO"/>
        </w:rPr>
        <w:t>Cerințele</w:t>
      </w:r>
      <w:r w:rsidR="77329265" w:rsidRPr="6C2E8639">
        <w:rPr>
          <w:rFonts w:ascii="Aptos" w:eastAsia="Aptos" w:hAnsi="Aptos" w:cs="Aptos"/>
          <w:b/>
          <w:bCs/>
          <w:color w:val="000000" w:themeColor="text1"/>
          <w:lang w:val="ro-RO"/>
        </w:rPr>
        <w:t xml:space="preserve"> proiectului I</w:t>
      </w:r>
      <w:r w:rsidR="77329265" w:rsidRPr="6C2E8639">
        <w:rPr>
          <w:rFonts w:ascii="Aptos" w:eastAsia="Aptos" w:hAnsi="Aptos" w:cs="Aptos"/>
          <w:color w:val="000000" w:themeColor="text1"/>
          <w:lang w:val="ro-RO"/>
        </w:rPr>
        <w:t xml:space="preserve"> + 10% oficiu </w:t>
      </w:r>
    </w:p>
    <w:p w14:paraId="6A76DF01" w14:textId="33FEC5BD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Pentru evaluarea la disciplina „ Aplicații web pentru baze de date” se va realiza un proiect MVC bazat pe un model care va cuprinde minim 6-7 entități. </w:t>
      </w:r>
    </w:p>
    <w:p w14:paraId="12A77D25" w14:textId="5CB7FDFF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Aplicația va îndeplini cerințele următoare. </w:t>
      </w:r>
    </w:p>
    <w:p w14:paraId="1BE74808" w14:textId="40BE85D4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1) Vor fi create relații între entități de toate tipurile: @OneToOne, @OneToMany, @ManyToOne, @ManyToMany. </w:t>
      </w:r>
    </w:p>
    <w:p w14:paraId="17F47BF0" w14:textId="4F36D89C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2) Vor fi implementate toate tipurile de operații CRUD prin intermediul . </w:t>
      </w:r>
    </w:p>
    <w:p w14:paraId="12C62FF4" w14:textId="6CBBF145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>3) Se va testa aplicația folosindu-se profiluri și două baze de date diferite, una dintre ele pentru etapa de testare și alta pentru dezvoltare/producție. Se poate utiliza și o bază de date in-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memory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(H2). </w:t>
      </w:r>
    </w:p>
    <w:p w14:paraId="66519E16" w14:textId="263078A0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>4) Utilizare unit-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tests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>/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integration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tests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. </w:t>
      </w:r>
    </w:p>
    <w:p w14:paraId="246F2A7E" w14:textId="7189C3A6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5) Se vor include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view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-uri. Se vor valida datele din formulare, se vor trata excepțiile. </w:t>
      </w:r>
    </w:p>
    <w:p w14:paraId="3B14A1C7" w14:textId="7AFA8AB1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6) Se vor utiliza log-uri. Opțional aspecte. </w:t>
      </w:r>
    </w:p>
    <w:p w14:paraId="13238314" w14:textId="24AA2BB6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7) Vor fi utilizate opțiuni de paginare și sortare a datelor. </w:t>
      </w:r>
    </w:p>
    <w:p w14:paraId="560BD53F" w14:textId="5E0278E7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8) Se va include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Spring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Security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(cerința minima autentificare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jdbc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). </w:t>
      </w:r>
    </w:p>
    <w:p w14:paraId="67C7288A" w14:textId="38F83654" w:rsidR="00937DA9" w:rsidRDefault="00937DA9" w:rsidP="6F99B22B">
      <w:pPr>
        <w:jc w:val="both"/>
        <w:rPr>
          <w:rFonts w:ascii="Aptos" w:eastAsia="Aptos" w:hAnsi="Aptos" w:cs="Aptos"/>
          <w:color w:val="000000" w:themeColor="text1"/>
        </w:rPr>
      </w:pPr>
    </w:p>
    <w:p w14:paraId="473383B5" w14:textId="4043B02C" w:rsidR="00937DA9" w:rsidRDefault="7C6940F2" w:rsidP="6C2E8639">
      <w:pPr>
        <w:jc w:val="both"/>
        <w:rPr>
          <w:rFonts w:ascii="Aptos" w:eastAsia="Aptos" w:hAnsi="Aptos" w:cs="Aptos"/>
          <w:color w:val="000000" w:themeColor="text1"/>
        </w:rPr>
      </w:pPr>
      <w:r w:rsidRPr="6C2E8639">
        <w:rPr>
          <w:rFonts w:ascii="Aptos" w:eastAsia="Aptos" w:hAnsi="Aptos" w:cs="Aptos"/>
          <w:b/>
          <w:bCs/>
          <w:color w:val="000000" w:themeColor="text1"/>
          <w:lang w:val="ro-RO"/>
        </w:rPr>
        <w:t>Cerințele</w:t>
      </w:r>
      <w:r w:rsidR="77329265" w:rsidRPr="6C2E8639">
        <w:rPr>
          <w:rFonts w:ascii="Aptos" w:eastAsia="Aptos" w:hAnsi="Aptos" w:cs="Aptos"/>
          <w:b/>
          <w:bCs/>
          <w:color w:val="000000" w:themeColor="text1"/>
          <w:lang w:val="ro-RO"/>
        </w:rPr>
        <w:t xml:space="preserve"> proiectului II</w:t>
      </w:r>
    </w:p>
    <w:p w14:paraId="5AD4F3CB" w14:textId="2DE11787" w:rsidR="00937DA9" w:rsidRDefault="00937DA9" w:rsidP="6F99B22B">
      <w:pPr>
        <w:jc w:val="both"/>
        <w:rPr>
          <w:rFonts w:ascii="Aptos" w:eastAsia="Aptos" w:hAnsi="Aptos" w:cs="Aptos"/>
          <w:color w:val="000000" w:themeColor="text1"/>
        </w:rPr>
      </w:pPr>
    </w:p>
    <w:p w14:paraId="45EE8BB4" w14:textId="77150E58" w:rsidR="00937DA9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>Migrarea proiectului I la o arhitectură cu micro-servicii (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Spring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Cloud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sau K8s sau soluții mixte).</w:t>
      </w:r>
    </w:p>
    <w:p w14:paraId="59C3770E" w14:textId="3276B463" w:rsidR="00937DA9" w:rsidRDefault="77329265" w:rsidP="6F99B22B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>Configurarea unitară a micro-serviciilor.</w:t>
      </w:r>
    </w:p>
    <w:p w14:paraId="2352B7A2" w14:textId="310B22F4" w:rsidR="00937DA9" w:rsidRDefault="77329265" w:rsidP="6F99B22B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Asigurarea comunicării între micro-servicii, </w:t>
      </w:r>
      <w:r w:rsidRPr="6F99B22B">
        <w:rPr>
          <w:rFonts w:ascii="Aptos" w:eastAsia="Aptos" w:hAnsi="Aptos" w:cs="Aptos"/>
          <w:i/>
          <w:iCs/>
          <w:color w:val="000000" w:themeColor="text1"/>
          <w:lang w:val="ro-RO"/>
        </w:rPr>
        <w:t xml:space="preserve">service </w:t>
      </w:r>
      <w:proofErr w:type="spellStart"/>
      <w:r w:rsidRPr="6F99B22B">
        <w:rPr>
          <w:rFonts w:ascii="Aptos" w:eastAsia="Aptos" w:hAnsi="Aptos" w:cs="Aptos"/>
          <w:i/>
          <w:iCs/>
          <w:color w:val="000000" w:themeColor="text1"/>
          <w:lang w:val="ro-RO"/>
        </w:rPr>
        <w:t>discovery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funcțional.</w:t>
      </w:r>
    </w:p>
    <w:p w14:paraId="5A10CF80" w14:textId="367A4254" w:rsidR="00937DA9" w:rsidRDefault="77329265" w:rsidP="6F99B22B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Demonstrare </w:t>
      </w:r>
      <w:proofErr w:type="spellStart"/>
      <w:r w:rsidRPr="6F99B22B">
        <w:rPr>
          <w:rFonts w:ascii="Aptos" w:eastAsia="Aptos" w:hAnsi="Aptos" w:cs="Aptos"/>
          <w:i/>
          <w:iCs/>
          <w:color w:val="000000" w:themeColor="text1"/>
          <w:lang w:val="ro-RO"/>
        </w:rPr>
        <w:t>scalabilitate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și </w:t>
      </w:r>
      <w:proofErr w:type="spellStart"/>
      <w:r w:rsidRPr="6F99B22B">
        <w:rPr>
          <w:rFonts w:ascii="Aptos" w:eastAsia="Aptos" w:hAnsi="Aptos" w:cs="Aptos"/>
          <w:i/>
          <w:iCs/>
          <w:color w:val="000000" w:themeColor="text1"/>
          <w:lang w:val="ro-RO"/>
        </w:rPr>
        <w:t>load-balancing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>.</w:t>
      </w:r>
    </w:p>
    <w:p w14:paraId="2E4042D0" w14:textId="02366FEA" w:rsidR="00937DA9" w:rsidRDefault="77329265" w:rsidP="6C2E8639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6C2E8639">
        <w:rPr>
          <w:rFonts w:ascii="Aptos" w:eastAsia="Aptos" w:hAnsi="Aptos" w:cs="Aptos"/>
          <w:color w:val="000000" w:themeColor="text1"/>
          <w:lang w:val="ro-RO"/>
        </w:rPr>
        <w:t xml:space="preserve">Monitorizare, metrici și servicii de </w:t>
      </w:r>
      <w:proofErr w:type="spellStart"/>
      <w:r w:rsidRPr="6C2E8639">
        <w:rPr>
          <w:rFonts w:ascii="Aptos" w:eastAsia="Aptos" w:hAnsi="Aptos" w:cs="Aptos"/>
          <w:i/>
          <w:iCs/>
          <w:color w:val="000000" w:themeColor="text1"/>
          <w:lang w:val="ro-RO"/>
        </w:rPr>
        <w:t>logging</w:t>
      </w:r>
      <w:proofErr w:type="spellEnd"/>
      <w:r w:rsidRPr="6C2E8639">
        <w:rPr>
          <w:rFonts w:ascii="Aptos" w:eastAsia="Aptos" w:hAnsi="Aptos" w:cs="Aptos"/>
          <w:color w:val="000000" w:themeColor="text1"/>
          <w:lang w:val="ro-RO"/>
        </w:rPr>
        <w:t>.</w:t>
      </w:r>
    </w:p>
    <w:p w14:paraId="4578D832" w14:textId="2EAED642" w:rsidR="00937DA9" w:rsidRDefault="77329265" w:rsidP="6F99B22B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>Elemente de securitate.</w:t>
      </w:r>
    </w:p>
    <w:p w14:paraId="0C04A8F6" w14:textId="1F645B8E" w:rsidR="00937DA9" w:rsidRDefault="77329265" w:rsidP="6F99B22B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lastRenderedPageBreak/>
        <w:t>Asigurare reziliență, servicii disponibile în caz de erori.</w:t>
      </w:r>
    </w:p>
    <w:p w14:paraId="2C078E63" w14:textId="116667AE" w:rsidR="00937DA9" w:rsidRDefault="77329265" w:rsidP="6F99B22B">
      <w:pPr>
        <w:pStyle w:val="ListParagraph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>Utilizare de design-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patterns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specifice.</w:t>
      </w:r>
    </w:p>
    <w:sectPr w:rsidR="0093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556E"/>
    <w:multiLevelType w:val="hybridMultilevel"/>
    <w:tmpl w:val="2448628A"/>
    <w:lvl w:ilvl="0" w:tplc="A822BBE2">
      <w:start w:val="1"/>
      <w:numFmt w:val="decimal"/>
      <w:lvlText w:val="%1)"/>
      <w:lvlJc w:val="left"/>
      <w:pPr>
        <w:ind w:left="720" w:hanging="360"/>
      </w:pPr>
      <w:rPr>
        <w:rFonts w:ascii="Aptos" w:hAnsi="Aptos" w:hint="default"/>
      </w:rPr>
    </w:lvl>
    <w:lvl w:ilvl="1" w:tplc="5526193E">
      <w:start w:val="1"/>
      <w:numFmt w:val="lowerLetter"/>
      <w:lvlText w:val="%2."/>
      <w:lvlJc w:val="left"/>
      <w:pPr>
        <w:ind w:left="1440" w:hanging="360"/>
      </w:pPr>
    </w:lvl>
    <w:lvl w:ilvl="2" w:tplc="D61EDCA6">
      <w:start w:val="1"/>
      <w:numFmt w:val="lowerRoman"/>
      <w:lvlText w:val="%3."/>
      <w:lvlJc w:val="right"/>
      <w:pPr>
        <w:ind w:left="2160" w:hanging="180"/>
      </w:pPr>
    </w:lvl>
    <w:lvl w:ilvl="3" w:tplc="470E583E">
      <w:start w:val="1"/>
      <w:numFmt w:val="decimal"/>
      <w:lvlText w:val="%4."/>
      <w:lvlJc w:val="left"/>
      <w:pPr>
        <w:ind w:left="2880" w:hanging="360"/>
      </w:pPr>
    </w:lvl>
    <w:lvl w:ilvl="4" w:tplc="97065EB4">
      <w:start w:val="1"/>
      <w:numFmt w:val="lowerLetter"/>
      <w:lvlText w:val="%5."/>
      <w:lvlJc w:val="left"/>
      <w:pPr>
        <w:ind w:left="3600" w:hanging="360"/>
      </w:pPr>
    </w:lvl>
    <w:lvl w:ilvl="5" w:tplc="A7141DDA">
      <w:start w:val="1"/>
      <w:numFmt w:val="lowerRoman"/>
      <w:lvlText w:val="%6."/>
      <w:lvlJc w:val="right"/>
      <w:pPr>
        <w:ind w:left="4320" w:hanging="180"/>
      </w:pPr>
    </w:lvl>
    <w:lvl w:ilvl="6" w:tplc="B9BE1D16">
      <w:start w:val="1"/>
      <w:numFmt w:val="decimal"/>
      <w:lvlText w:val="%7."/>
      <w:lvlJc w:val="left"/>
      <w:pPr>
        <w:ind w:left="5040" w:hanging="360"/>
      </w:pPr>
    </w:lvl>
    <w:lvl w:ilvl="7" w:tplc="493C177E">
      <w:start w:val="1"/>
      <w:numFmt w:val="lowerLetter"/>
      <w:lvlText w:val="%8."/>
      <w:lvlJc w:val="left"/>
      <w:pPr>
        <w:ind w:left="5760" w:hanging="360"/>
      </w:pPr>
    </w:lvl>
    <w:lvl w:ilvl="8" w:tplc="AFB8A070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60673"/>
    <w:rsid w:val="00265BBE"/>
    <w:rsid w:val="003F4C0F"/>
    <w:rsid w:val="00937DA9"/>
    <w:rsid w:val="0E7F65AB"/>
    <w:rsid w:val="0EDD115B"/>
    <w:rsid w:val="2ACCEA68"/>
    <w:rsid w:val="2BB91669"/>
    <w:rsid w:val="32160673"/>
    <w:rsid w:val="443C68F0"/>
    <w:rsid w:val="449DD9CD"/>
    <w:rsid w:val="45AEF945"/>
    <w:rsid w:val="6C2E8639"/>
    <w:rsid w:val="6F99B22B"/>
    <w:rsid w:val="7621F904"/>
    <w:rsid w:val="77329265"/>
    <w:rsid w:val="7C69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673"/>
  <w15:chartTrackingRefBased/>
  <w15:docId w15:val="{03C3CD23-20A5-4CFC-B99A-876BF755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F99B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BCE0006B2F0488EC61E8AFDEFBE72" ma:contentTypeVersion="4" ma:contentTypeDescription="Create a new document." ma:contentTypeScope="" ma:versionID="a92158a8943e2aee5f9a2382f743cb68">
  <xsd:schema xmlns:xsd="http://www.w3.org/2001/XMLSchema" xmlns:xs="http://www.w3.org/2001/XMLSchema" xmlns:p="http://schemas.microsoft.com/office/2006/metadata/properties" xmlns:ns2="38a09672-9859-4981-a5ce-9475876221e7" targetNamespace="http://schemas.microsoft.com/office/2006/metadata/properties" ma:root="true" ma:fieldsID="3349a54fca3381d529383ba83c3e5192" ns2:_="">
    <xsd:import namespace="38a09672-9859-4981-a5ce-9475876221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09672-9859-4981-a5ce-947587622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8CAD2-B8A1-41D6-A942-D33EFCDF4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a09672-9859-4981-a5ce-947587622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D2A7E-4C4E-4D18-BE79-45C837038C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9F0336-8110-4A65-A032-638B23230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Robertto Popescu</cp:lastModifiedBy>
  <cp:revision>2</cp:revision>
  <dcterms:created xsi:type="dcterms:W3CDTF">2025-03-18T16:26:00Z</dcterms:created>
  <dcterms:modified xsi:type="dcterms:W3CDTF">2025-06-23T13:12:00Z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0x01010062EBCE0006B2F0488EC61E8AFDEFBE72</vt:lpwstr>
  </property>
</Properties>
</file>