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1s14hfrgjay"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rPr/>
        <w:sectPr>
          <w:headerReference r:id="rId6" w:type="default"/>
          <w:footerReference r:id="rId7" w:type="default"/>
          <w:pgSz w:h="15840" w:w="12240" w:orient="portrait"/>
          <w:pgMar w:bottom="0" w:top="0" w:left="0" w:right="0" w:header="720" w:footer="720"/>
          <w:pgNumType w:start="1"/>
        </w:sectPr>
      </w:pPr>
      <w:bookmarkStart w:colFirst="0" w:colLast="0" w:name="_dgbbf76e1hf" w:id="1"/>
      <w:bookmarkEnd w:id="1"/>
      <w:r w:rsidDel="00000000" w:rsidR="00000000" w:rsidRPr="00000000">
        <w:rPr>
          <w:rtl w:val="0"/>
        </w:rPr>
      </w:r>
    </w:p>
    <w:p w:rsidR="00000000" w:rsidDel="00000000" w:rsidP="00000000" w:rsidRDefault="00000000" w:rsidRPr="00000000" w14:paraId="00000003">
      <w:pPr>
        <w:pStyle w:val="Heading2"/>
        <w:rPr/>
      </w:pPr>
      <w:bookmarkStart w:colFirst="0" w:colLast="0" w:name="_briogxpctaet" w:id="2"/>
      <w:bookmarkEnd w:id="2"/>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TerraMint</w:t>
      </w:r>
      <w:r w:rsidDel="00000000" w:rsidR="00000000" w:rsidRPr="00000000">
        <w:rPr>
          <w:rFonts w:ascii="Times New Roman" w:cs="Times New Roman" w:eastAsia="Times New Roman" w:hAnsi="Times New Roman"/>
          <w:sz w:val="24"/>
          <w:szCs w:val="24"/>
          <w:rtl w:val="0"/>
        </w:rPr>
        <w:t xml:space="preserve"> is building a next-generation NFT marketplace focused on the </w:t>
      </w:r>
      <w:r w:rsidDel="00000000" w:rsidR="00000000" w:rsidRPr="00000000">
        <w:rPr>
          <w:rFonts w:ascii="Times New Roman" w:cs="Times New Roman" w:eastAsia="Times New Roman" w:hAnsi="Times New Roman"/>
          <w:b w:val="1"/>
          <w:sz w:val="24"/>
          <w:szCs w:val="24"/>
          <w:rtl w:val="0"/>
        </w:rPr>
        <w:t xml:space="preserve">tokenization of real-world assets (RWA)</w:t>
      </w:r>
      <w:r w:rsidDel="00000000" w:rsidR="00000000" w:rsidRPr="00000000">
        <w:rPr>
          <w:rFonts w:ascii="Times New Roman" w:cs="Times New Roman" w:eastAsia="Times New Roman" w:hAnsi="Times New Roman"/>
          <w:sz w:val="24"/>
          <w:szCs w:val="24"/>
          <w:rtl w:val="0"/>
        </w:rPr>
        <w:t xml:space="preserve"> — including real estate, fine art, sustainable infrastructure, and high-value collectibles. By leveraging blockchain technology, TerraMint enables </w:t>
      </w:r>
      <w:r w:rsidDel="00000000" w:rsidR="00000000" w:rsidRPr="00000000">
        <w:rPr>
          <w:rFonts w:ascii="Times New Roman" w:cs="Times New Roman" w:eastAsia="Times New Roman" w:hAnsi="Times New Roman"/>
          <w:b w:val="1"/>
          <w:sz w:val="24"/>
          <w:szCs w:val="24"/>
          <w:rtl w:val="0"/>
        </w:rPr>
        <w:t xml:space="preserve">fractional ownership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instant liquidity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global accessibility</w:t>
      </w:r>
      <w:r w:rsidDel="00000000" w:rsidR="00000000" w:rsidRPr="00000000">
        <w:rPr>
          <w:rFonts w:ascii="Times New Roman" w:cs="Times New Roman" w:eastAsia="Times New Roman" w:hAnsi="Times New Roman"/>
          <w:sz w:val="24"/>
          <w:szCs w:val="24"/>
          <w:rtl w:val="0"/>
        </w:rPr>
        <w:t xml:space="preserve"> of traditionally illiquid physical assets. Users can invest in income-generating real-world properties or collectibles via yield-backed NFTs and trade them securely through a fully compliant, on-chain marketplace.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TerraMint is a </w:t>
      </w:r>
      <w:r w:rsidDel="00000000" w:rsidR="00000000" w:rsidRPr="00000000">
        <w:rPr>
          <w:rFonts w:ascii="Times New Roman" w:cs="Times New Roman" w:eastAsia="Times New Roman" w:hAnsi="Times New Roman"/>
          <w:b w:val="1"/>
          <w:sz w:val="24"/>
          <w:szCs w:val="24"/>
          <w:rtl w:val="0"/>
        </w:rPr>
        <w:t xml:space="preserve">compliant smart contract framework</w:t>
      </w:r>
      <w:r w:rsidDel="00000000" w:rsidR="00000000" w:rsidRPr="00000000">
        <w:rPr>
          <w:rFonts w:ascii="Times New Roman" w:cs="Times New Roman" w:eastAsia="Times New Roman" w:hAnsi="Times New Roman"/>
          <w:sz w:val="24"/>
          <w:szCs w:val="24"/>
          <w:rtl w:val="0"/>
        </w:rPr>
        <w:t xml:space="preserve">, a multi-chain </w:t>
      </w:r>
      <w:r w:rsidDel="00000000" w:rsidR="00000000" w:rsidRPr="00000000">
        <w:rPr>
          <w:rFonts w:ascii="Times New Roman" w:cs="Times New Roman" w:eastAsia="Times New Roman" w:hAnsi="Times New Roman"/>
          <w:b w:val="1"/>
          <w:sz w:val="24"/>
          <w:szCs w:val="24"/>
          <w:rtl w:val="0"/>
        </w:rPr>
        <w:t xml:space="preserve">NFT marketplace</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sz w:val="24"/>
          <w:szCs w:val="24"/>
          <w:rtl w:val="0"/>
        </w:rPr>
        <w:t xml:space="preserve">identity-layered onboarding system</w:t>
      </w:r>
      <w:r w:rsidDel="00000000" w:rsidR="00000000" w:rsidRPr="00000000">
        <w:rPr>
          <w:rFonts w:ascii="Times New Roman" w:cs="Times New Roman" w:eastAsia="Times New Roman" w:hAnsi="Times New Roman"/>
          <w:sz w:val="24"/>
          <w:szCs w:val="24"/>
          <w:rtl w:val="0"/>
        </w:rPr>
        <w:t xml:space="preserve"> that includes KYC/AML, custody, and legal wrappers. Assets are represented by </w:t>
      </w:r>
      <w:r w:rsidDel="00000000" w:rsidR="00000000" w:rsidRPr="00000000">
        <w:rPr>
          <w:rFonts w:ascii="Times New Roman" w:cs="Times New Roman" w:eastAsia="Times New Roman" w:hAnsi="Times New Roman"/>
          <w:b w:val="1"/>
          <w:sz w:val="24"/>
          <w:szCs w:val="24"/>
          <w:rtl w:val="0"/>
        </w:rPr>
        <w:t xml:space="preserve">audited, fractionalized tokens</w:t>
      </w:r>
      <w:r w:rsidDel="00000000" w:rsidR="00000000" w:rsidRPr="00000000">
        <w:rPr>
          <w:rFonts w:ascii="Times New Roman" w:cs="Times New Roman" w:eastAsia="Times New Roman" w:hAnsi="Times New Roman"/>
          <w:sz w:val="24"/>
          <w:szCs w:val="24"/>
          <w:rtl w:val="0"/>
        </w:rPr>
        <w:t xml:space="preserve"> or whole-asset NFTs, with metadata and ownership documents stored securely using decentralized storage and verified by oracle networks. TerraMint also integrates with fiat on-ramps, making it easy for both Web3 users and traditional investors to participate.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solving a fundamental challenge in global finance: </w:t>
      </w:r>
      <w:r w:rsidDel="00000000" w:rsidR="00000000" w:rsidRPr="00000000">
        <w:rPr>
          <w:rFonts w:ascii="Times New Roman" w:cs="Times New Roman" w:eastAsia="Times New Roman" w:hAnsi="Times New Roman"/>
          <w:b w:val="1"/>
          <w:sz w:val="24"/>
          <w:szCs w:val="24"/>
          <w:rtl w:val="0"/>
        </w:rPr>
        <w:t xml:space="preserve">how to unlock the value of real-world assets through secure, borderless, and fractionalized digital markets.</w:t>
      </w:r>
      <w:r w:rsidDel="00000000" w:rsidR="00000000" w:rsidRPr="00000000">
        <w:rPr>
          <w:rFonts w:ascii="Times New Roman" w:cs="Times New Roman" w:eastAsia="Times New Roman" w:hAnsi="Times New Roman"/>
          <w:sz w:val="24"/>
          <w:szCs w:val="24"/>
          <w:rtl w:val="0"/>
        </w:rPr>
        <w:t xml:space="preserve"> Today, over $300 trillion in real estate and collectibles remain largely inaccessible to everyday investors due to high capital </w:t>
      </w:r>
      <w:r w:rsidDel="00000000" w:rsidR="00000000" w:rsidRPr="00000000">
        <w:rPr>
          <w:rtl w:val="0"/>
        </w:rPr>
        <w:t xml:space="preserve">requirements, legal complexity</w:t>
      </w:r>
      <w:r w:rsidDel="00000000" w:rsidR="00000000" w:rsidRPr="00000000">
        <w:rPr>
          <w:rFonts w:ascii="Times New Roman" w:cs="Times New Roman" w:eastAsia="Times New Roman" w:hAnsi="Times New Roman"/>
          <w:sz w:val="24"/>
          <w:szCs w:val="24"/>
          <w:rtl w:val="0"/>
        </w:rPr>
        <w:t xml:space="preserve">, and geographic limits. TerraMint lowers these barriers, enabling fractional investment from as little as $100 — with real ownership, real yield, and full transparency.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RWA tokenization market is gaining rapid momentum, with leading firms like BlackRock and HSBC exploring on-chain funds and private asset digitization. Analysts project the global tokenized asset market will surpass </w:t>
      </w:r>
      <w:r w:rsidDel="00000000" w:rsidR="00000000" w:rsidRPr="00000000">
        <w:rPr>
          <w:rFonts w:ascii="Times New Roman" w:cs="Times New Roman" w:eastAsia="Times New Roman" w:hAnsi="Times New Roman"/>
          <w:b w:val="1"/>
          <w:sz w:val="24"/>
          <w:szCs w:val="24"/>
          <w:rtl w:val="0"/>
        </w:rPr>
        <w:t xml:space="preserve">$10 trillion by 2030</w:t>
      </w:r>
      <w:r w:rsidDel="00000000" w:rsidR="00000000" w:rsidRPr="00000000">
        <w:rPr>
          <w:rFonts w:ascii="Times New Roman" w:cs="Times New Roman" w:eastAsia="Times New Roman" w:hAnsi="Times New Roman"/>
          <w:sz w:val="24"/>
          <w:szCs w:val="24"/>
          <w:rtl w:val="0"/>
        </w:rPr>
        <w:t xml:space="preserve">. TerraMint is positioned to capture early market share by focusing on </w:t>
      </w:r>
      <w:r w:rsidDel="00000000" w:rsidR="00000000" w:rsidRPr="00000000">
        <w:rPr>
          <w:rFonts w:ascii="Times New Roman" w:cs="Times New Roman" w:eastAsia="Times New Roman" w:hAnsi="Times New Roman"/>
          <w:b w:val="1"/>
          <w:sz w:val="24"/>
          <w:szCs w:val="24"/>
          <w:rtl w:val="0"/>
        </w:rPr>
        <w:t xml:space="preserve">high-growth, mobile-driven regions</w:t>
      </w:r>
      <w:r w:rsidDel="00000000" w:rsidR="00000000" w:rsidRPr="00000000">
        <w:rPr>
          <w:rFonts w:ascii="Times New Roman" w:cs="Times New Roman" w:eastAsia="Times New Roman" w:hAnsi="Times New Roman"/>
          <w:sz w:val="24"/>
          <w:szCs w:val="24"/>
          <w:rtl w:val="0"/>
        </w:rPr>
        <w:t xml:space="preserve"> in South Asia, Southeast Asia, and Africa — where demand for alternative assets, crypto access, and digital property is rising fast. India alone has over </w:t>
      </w:r>
      <w:r w:rsidDel="00000000" w:rsidR="00000000" w:rsidRPr="00000000">
        <w:rPr>
          <w:rFonts w:ascii="Times New Roman" w:cs="Times New Roman" w:eastAsia="Times New Roman" w:hAnsi="Times New Roman"/>
          <w:b w:val="1"/>
          <w:sz w:val="24"/>
          <w:szCs w:val="24"/>
          <w:rtl w:val="0"/>
        </w:rPr>
        <w:t xml:space="preserve">35 million crypto users</w:t>
      </w:r>
      <w:r w:rsidDel="00000000" w:rsidR="00000000" w:rsidRPr="00000000">
        <w:rPr>
          <w:rFonts w:ascii="Times New Roman" w:cs="Times New Roman" w:eastAsia="Times New Roman" w:hAnsi="Times New Roman"/>
          <w:sz w:val="24"/>
          <w:szCs w:val="24"/>
          <w:rtl w:val="0"/>
        </w:rPr>
        <w:t xml:space="preserve">, and the Philippines, Nigeria, and Vietnam rank among the world’s top adopters of blockchain finance and DeFi.</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explain how the platform tokenizes physical assets into yield-generating NFTs, how it ensures compliance and trust through integrated KYC and oracles, and how users can trade and earn in a secure, easy-to-use mobile marketplace. We also share our roadmap and fundraising plan: a </w:t>
      </w:r>
      <w:r w:rsidDel="00000000" w:rsidR="00000000" w:rsidRPr="00000000">
        <w:rPr>
          <w:rFonts w:ascii="Times New Roman" w:cs="Times New Roman" w:eastAsia="Times New Roman" w:hAnsi="Times New Roman"/>
          <w:b w:val="1"/>
          <w:sz w:val="24"/>
          <w:szCs w:val="24"/>
          <w:rtl w:val="0"/>
        </w:rPr>
        <w:t xml:space="preserve">pre-seed round of $100K–$250K</w:t>
      </w:r>
      <w:r w:rsidDel="00000000" w:rsidR="00000000" w:rsidRPr="00000000">
        <w:rPr>
          <w:rFonts w:ascii="Times New Roman" w:cs="Times New Roman" w:eastAsia="Times New Roman" w:hAnsi="Times New Roman"/>
          <w:sz w:val="24"/>
          <w:szCs w:val="24"/>
          <w:rtl w:val="0"/>
        </w:rPr>
        <w:t xml:space="preserve"> to finalize MVP development, smart contract audits, and regional launch campaigns. Tokenomics, governance, and DAO features will be detailed in a follow-up document.</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TerraMint invites investors, asset partners, and builders to join us in reshaping how the world owns, earns from, and exchanges real-world value.</w:t>
      </w:r>
    </w:p>
    <w:p w:rsidR="00000000" w:rsidDel="00000000" w:rsidP="00000000" w:rsidRDefault="00000000" w:rsidRPr="00000000" w14:paraId="0000000A">
      <w:pPr>
        <w:pStyle w:val="Heading2"/>
        <w:keepNext w:val="0"/>
        <w:keepLines w:val="0"/>
        <w:spacing w:after="80" w:lineRule="auto"/>
        <w:ind w:left="0" w:firstLine="0"/>
        <w:rPr>
          <w:rFonts w:ascii="Times New Roman" w:cs="Times New Roman" w:eastAsia="Times New Roman" w:hAnsi="Times New Roman"/>
        </w:rPr>
      </w:pPr>
      <w:bookmarkStart w:colFirst="0" w:colLast="0" w:name="_rrypv4enax57" w:id="3"/>
      <w:bookmarkEnd w:id="3"/>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Problem Statement &amp; Vision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investment in </w:t>
      </w:r>
      <w:r w:rsidDel="00000000" w:rsidR="00000000" w:rsidRPr="00000000">
        <w:rPr>
          <w:rFonts w:ascii="Times New Roman" w:cs="Times New Roman" w:eastAsia="Times New Roman" w:hAnsi="Times New Roman"/>
          <w:b w:val="1"/>
          <w:sz w:val="24"/>
          <w:szCs w:val="24"/>
          <w:rtl w:val="0"/>
        </w:rPr>
        <w:t xml:space="preserve">real-world assets (RWAs)</w:t>
      </w:r>
      <w:r w:rsidDel="00000000" w:rsidR="00000000" w:rsidRPr="00000000">
        <w:rPr>
          <w:rFonts w:ascii="Times New Roman" w:cs="Times New Roman" w:eastAsia="Times New Roman" w:hAnsi="Times New Roman"/>
          <w:sz w:val="24"/>
          <w:szCs w:val="24"/>
          <w:rtl w:val="0"/>
        </w:rPr>
        <w:t xml:space="preserve"> — such as real estate, fine art, and infrastructure — remains restricted, opaque, and heavily centralized. Access is often limited to high-net-worth individuals, large institutions, or those with geographic and legal proximity to the asset. The process of buying, selling, or earning yield from these assets involves </w:t>
      </w:r>
      <w:r w:rsidDel="00000000" w:rsidR="00000000" w:rsidRPr="00000000">
        <w:rPr>
          <w:rFonts w:ascii="Times New Roman" w:cs="Times New Roman" w:eastAsia="Times New Roman" w:hAnsi="Times New Roman"/>
          <w:b w:val="1"/>
          <w:sz w:val="24"/>
          <w:szCs w:val="24"/>
          <w:rtl w:val="0"/>
        </w:rPr>
        <w:t xml:space="preserve">multiple intermediaries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high entry barriers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manual legal procedures</w:t>
      </w:r>
      <w:r w:rsidDel="00000000" w:rsidR="00000000" w:rsidRPr="00000000">
        <w:rPr>
          <w:rFonts w:ascii="Times New Roman" w:cs="Times New Roman" w:eastAsia="Times New Roman" w:hAnsi="Times New Roman"/>
          <w:sz w:val="24"/>
          <w:szCs w:val="24"/>
          <w:rtl w:val="0"/>
        </w:rPr>
        <w:t xml:space="preserve">, making it slow, expensive, and inaccessible to most.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existing online marketplaces and tokenization efforts fall short when it comes to </w:t>
      </w:r>
      <w:r w:rsidDel="00000000" w:rsidR="00000000" w:rsidRPr="00000000">
        <w:rPr>
          <w:rFonts w:ascii="Times New Roman" w:cs="Times New Roman" w:eastAsia="Times New Roman" w:hAnsi="Times New Roman"/>
          <w:b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real ownership</w:t>
      </w:r>
      <w:r w:rsidDel="00000000" w:rsidR="00000000" w:rsidRPr="00000000">
        <w:rPr>
          <w:rFonts w:ascii="Times New Roman" w:cs="Times New Roman" w:eastAsia="Times New Roman" w:hAnsi="Times New Roman"/>
          <w:sz w:val="24"/>
          <w:szCs w:val="24"/>
          <w:rtl w:val="0"/>
        </w:rPr>
        <w:t xml:space="preserve">. Many “asset-backed” platforms offer limited transparency, rely on central custody, or operate without proper legal frameworks. Users often cannot verify if their digital token truly represents enforceable ownership of the underlying physical asset — or whether that ownership includes rights to yield, resale, or governance.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TerraMint’s vision</w:t>
      </w:r>
      <w:r w:rsidDel="00000000" w:rsidR="00000000" w:rsidRPr="00000000">
        <w:rPr>
          <w:rFonts w:ascii="Times New Roman" w:cs="Times New Roman" w:eastAsia="Times New Roman" w:hAnsi="Times New Roman"/>
          <w:sz w:val="24"/>
          <w:szCs w:val="24"/>
          <w:rtl w:val="0"/>
        </w:rPr>
        <w:t xml:space="preserve"> is to radically transform the way people </w:t>
      </w:r>
      <w:r w:rsidDel="00000000" w:rsidR="00000000" w:rsidRPr="00000000">
        <w:rPr>
          <w:rFonts w:ascii="Times New Roman" w:cs="Times New Roman" w:eastAsia="Times New Roman" w:hAnsi="Times New Roman"/>
          <w:b w:val="1"/>
          <w:sz w:val="24"/>
          <w:szCs w:val="24"/>
          <w:rtl w:val="0"/>
        </w:rPr>
        <w:t xml:space="preserve">own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trade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earn from real-world value</w:t>
      </w:r>
      <w:r w:rsidDel="00000000" w:rsidR="00000000" w:rsidRPr="00000000">
        <w:rPr>
          <w:rFonts w:ascii="Times New Roman" w:cs="Times New Roman" w:eastAsia="Times New Roman" w:hAnsi="Times New Roman"/>
          <w:sz w:val="24"/>
          <w:szCs w:val="24"/>
          <w:rtl w:val="0"/>
        </w:rPr>
        <w:t xml:space="preserve"> by building a </w:t>
      </w:r>
      <w:r w:rsidDel="00000000" w:rsidR="00000000" w:rsidRPr="00000000">
        <w:rPr>
          <w:rFonts w:ascii="Times New Roman" w:cs="Times New Roman" w:eastAsia="Times New Roman" w:hAnsi="Times New Roman"/>
          <w:b w:val="1"/>
          <w:sz w:val="24"/>
          <w:szCs w:val="24"/>
          <w:rtl w:val="0"/>
        </w:rPr>
        <w:t xml:space="preserve">fully compliant, on-chain marketplace</w:t>
      </w:r>
      <w:r w:rsidDel="00000000" w:rsidR="00000000" w:rsidRPr="00000000">
        <w:rPr>
          <w:rFonts w:ascii="Times New Roman" w:cs="Times New Roman" w:eastAsia="Times New Roman" w:hAnsi="Times New Roman"/>
          <w:sz w:val="24"/>
          <w:szCs w:val="24"/>
          <w:rtl w:val="0"/>
        </w:rPr>
        <w:t xml:space="preserve"> for fractionalized physical assets. We aim to </w:t>
      </w:r>
      <w:r w:rsidDel="00000000" w:rsidR="00000000" w:rsidRPr="00000000">
        <w:rPr>
          <w:rFonts w:ascii="Times New Roman" w:cs="Times New Roman" w:eastAsia="Times New Roman" w:hAnsi="Times New Roman"/>
          <w:b w:val="1"/>
          <w:sz w:val="24"/>
          <w:szCs w:val="24"/>
          <w:rtl w:val="0"/>
        </w:rPr>
        <w:t xml:space="preserve">democratize asset ownership</w:t>
      </w:r>
      <w:r w:rsidDel="00000000" w:rsidR="00000000" w:rsidRPr="00000000">
        <w:rPr>
          <w:rFonts w:ascii="Times New Roman" w:cs="Times New Roman" w:eastAsia="Times New Roman" w:hAnsi="Times New Roman"/>
          <w:sz w:val="24"/>
          <w:szCs w:val="24"/>
          <w:rtl w:val="0"/>
        </w:rPr>
        <w:t xml:space="preserve">, reduce friction in cross-border investment, and restore </w:t>
      </w:r>
      <w:r w:rsidDel="00000000" w:rsidR="00000000" w:rsidRPr="00000000">
        <w:rPr>
          <w:rFonts w:ascii="Times New Roman" w:cs="Times New Roman" w:eastAsia="Times New Roman" w:hAnsi="Times New Roman"/>
          <w:b w:val="1"/>
          <w:sz w:val="24"/>
          <w:szCs w:val="24"/>
          <w:rtl w:val="0"/>
        </w:rPr>
        <w:t xml:space="preserve">transparency and trust</w:t>
      </w:r>
      <w:r w:rsidDel="00000000" w:rsidR="00000000" w:rsidRPr="00000000">
        <w:rPr>
          <w:rFonts w:ascii="Times New Roman" w:cs="Times New Roman" w:eastAsia="Times New Roman" w:hAnsi="Times New Roman"/>
          <w:sz w:val="24"/>
          <w:szCs w:val="24"/>
          <w:rtl w:val="0"/>
        </w:rPr>
        <w:t xml:space="preserve"> through programmable, blockchain-based infrastructure.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TerraMint:</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Every real-world asset is tokenized into a legally compliant NFT or ERC-20 token, fully backed by </w:t>
      </w:r>
      <w:r w:rsidDel="00000000" w:rsidR="00000000" w:rsidRPr="00000000">
        <w:rPr>
          <w:rFonts w:ascii="Times New Roman" w:cs="Times New Roman" w:eastAsia="Times New Roman" w:hAnsi="Times New Roman"/>
          <w:b w:val="1"/>
          <w:sz w:val="24"/>
          <w:szCs w:val="24"/>
          <w:rtl w:val="0"/>
        </w:rPr>
        <w:t xml:space="preserve">audited legal contracts and real-time verified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Ownership, income rights, and asset governance are </w:t>
      </w:r>
      <w:r w:rsidDel="00000000" w:rsidR="00000000" w:rsidRPr="00000000">
        <w:rPr>
          <w:rFonts w:ascii="Times New Roman" w:cs="Times New Roman" w:eastAsia="Times New Roman" w:hAnsi="Times New Roman"/>
          <w:b w:val="1"/>
          <w:sz w:val="24"/>
          <w:szCs w:val="24"/>
          <w:rtl w:val="0"/>
        </w:rPr>
        <w:t xml:space="preserve">codified in smart contracts</w:t>
      </w:r>
      <w:r w:rsidDel="00000000" w:rsidR="00000000" w:rsidRPr="00000000">
        <w:rPr>
          <w:rFonts w:ascii="Times New Roman" w:cs="Times New Roman" w:eastAsia="Times New Roman" w:hAnsi="Times New Roman"/>
          <w:sz w:val="24"/>
          <w:szCs w:val="24"/>
          <w:rtl w:val="0"/>
        </w:rPr>
        <w:t xml:space="preserve">, removing the need for centralized intermediaries.</w:t>
      </w:r>
    </w:p>
    <w:p w:rsidR="00000000" w:rsidDel="00000000" w:rsidP="00000000" w:rsidRDefault="00000000" w:rsidRPr="00000000" w14:paraId="00000011">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anywhere in the world can participate in fractional investment opportunities from as little as $100, with </w:t>
      </w:r>
      <w:r w:rsidDel="00000000" w:rsidR="00000000" w:rsidRPr="00000000">
        <w:rPr>
          <w:rFonts w:ascii="Times New Roman" w:cs="Times New Roman" w:eastAsia="Times New Roman" w:hAnsi="Times New Roman"/>
          <w:b w:val="1"/>
          <w:sz w:val="24"/>
          <w:szCs w:val="24"/>
          <w:rtl w:val="0"/>
        </w:rPr>
        <w:t xml:space="preserve">full clarity on what they own</w:t>
      </w:r>
      <w:r w:rsidDel="00000000" w:rsidR="00000000" w:rsidRPr="00000000">
        <w:rPr>
          <w:rFonts w:ascii="Times New Roman" w:cs="Times New Roman" w:eastAsia="Times New Roman" w:hAnsi="Times New Roman"/>
          <w:sz w:val="24"/>
          <w:szCs w:val="24"/>
          <w:rtl w:val="0"/>
        </w:rPr>
        <w:t xml:space="preserve"> and how it earns.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Asset metadata, legal documentation, and financial performance are stored in </w:t>
      </w:r>
      <w:r w:rsidDel="00000000" w:rsidR="00000000" w:rsidRPr="00000000">
        <w:rPr>
          <w:rFonts w:ascii="Times New Roman" w:cs="Times New Roman" w:eastAsia="Times New Roman" w:hAnsi="Times New Roman"/>
          <w:b w:val="1"/>
          <w:sz w:val="24"/>
          <w:szCs w:val="24"/>
          <w:rtl w:val="0"/>
        </w:rPr>
        <w:t xml:space="preserve">decentralized, tamper-proof formats</w:t>
      </w:r>
      <w:r w:rsidDel="00000000" w:rsidR="00000000" w:rsidRPr="00000000">
        <w:rPr>
          <w:rFonts w:ascii="Times New Roman" w:cs="Times New Roman" w:eastAsia="Times New Roman" w:hAnsi="Times New Roman"/>
          <w:sz w:val="24"/>
          <w:szCs w:val="24"/>
          <w:rtl w:val="0"/>
        </w:rPr>
        <w:t xml:space="preserve">, and validated by on-chain oracles.</w:t>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Compliance processes like </w:t>
      </w:r>
      <w:r w:rsidDel="00000000" w:rsidR="00000000" w:rsidRPr="00000000">
        <w:rPr>
          <w:rFonts w:ascii="Times New Roman" w:cs="Times New Roman" w:eastAsia="Times New Roman" w:hAnsi="Times New Roman"/>
          <w:b w:val="1"/>
          <w:sz w:val="24"/>
          <w:szCs w:val="24"/>
          <w:rtl w:val="0"/>
        </w:rPr>
        <w:t xml:space="preserve">KYC/AML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jurisdictional checks</w:t>
      </w:r>
      <w:r w:rsidDel="00000000" w:rsidR="00000000" w:rsidRPr="00000000">
        <w:rPr>
          <w:rFonts w:ascii="Times New Roman" w:cs="Times New Roman" w:eastAsia="Times New Roman" w:hAnsi="Times New Roman"/>
          <w:sz w:val="24"/>
          <w:szCs w:val="24"/>
          <w:rtl w:val="0"/>
        </w:rPr>
        <w:t xml:space="preserve"> are embedded at the protocol level, ensuring both user protection and regulatory alignment.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blockchain, legal engineering, and decentralized finance, TerraMint offers a new model for asset ownership — one that is </w:t>
      </w:r>
      <w:r w:rsidDel="00000000" w:rsidR="00000000" w:rsidRPr="00000000">
        <w:rPr>
          <w:rFonts w:ascii="Times New Roman" w:cs="Times New Roman" w:eastAsia="Times New Roman" w:hAnsi="Times New Roman"/>
          <w:b w:val="1"/>
          <w:sz w:val="24"/>
          <w:szCs w:val="24"/>
          <w:rtl w:val="0"/>
        </w:rPr>
        <w:t xml:space="preserve">borderless, secure, inclusive, and transparent by 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mission is to unlock </w:t>
      </w:r>
      <w:r w:rsidDel="00000000" w:rsidR="00000000" w:rsidRPr="00000000">
        <w:rPr>
          <w:rFonts w:ascii="Times New Roman" w:cs="Times New Roman" w:eastAsia="Times New Roman" w:hAnsi="Times New Roman"/>
          <w:b w:val="1"/>
          <w:sz w:val="24"/>
          <w:szCs w:val="24"/>
          <w:rtl w:val="0"/>
        </w:rPr>
        <w:t xml:space="preserve">true economic participation</w:t>
      </w:r>
      <w:r w:rsidDel="00000000" w:rsidR="00000000" w:rsidRPr="00000000">
        <w:rPr>
          <w:rFonts w:ascii="Times New Roman" w:cs="Times New Roman" w:eastAsia="Times New Roman" w:hAnsi="Times New Roman"/>
          <w:sz w:val="24"/>
          <w:szCs w:val="24"/>
          <w:rtl w:val="0"/>
        </w:rPr>
        <w:t xml:space="preserve"> for millions of people worldwide by making real-world assets as accessible, tradable, and programmable as digital tokens — without compromising compliance, security, or trust.</w:t>
      </w:r>
      <w:r w:rsidDel="00000000" w:rsidR="00000000" w:rsidRPr="00000000">
        <w:rPr>
          <w:rtl w:val="0"/>
        </w:rPr>
      </w:r>
    </w:p>
    <w:p w:rsidR="00000000" w:rsidDel="00000000" w:rsidP="00000000" w:rsidRDefault="00000000" w:rsidRPr="00000000" w14:paraId="00000016">
      <w:pPr>
        <w:pStyle w:val="Heading2"/>
        <w:ind w:left="0" w:firstLine="0"/>
        <w:rPr>
          <w:rFonts w:ascii="Times New Roman" w:cs="Times New Roman" w:eastAsia="Times New Roman" w:hAnsi="Times New Roman"/>
          <w:b w:val="1"/>
        </w:rPr>
      </w:pPr>
      <w:bookmarkStart w:colFirst="0" w:colLast="0" w:name="_ol5h62ygty4o" w:id="4"/>
      <w:bookmarkEnd w:id="4"/>
      <w:r w:rsidDel="00000000" w:rsidR="00000000" w:rsidRPr="00000000">
        <w:rPr>
          <w:rFonts w:ascii="Times New Roman" w:cs="Times New Roman" w:eastAsia="Times New Roman" w:hAnsi="Times New Roman"/>
          <w:b w:val="1"/>
          <w:rtl w:val="0"/>
        </w:rPr>
        <w:t xml:space="preserve">3. Unique Value Proposition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stands apart as a legally compliant, mobile-first, AI-enhanced platform that brings real-world asset (RWA) ownership to a global audience. Unlike most RWA tokenization projects that focus narrowly on real estate or lack regulatory grounding, TerraMint introduces a full-stack, interoperable framework that is secure, scalable, and designed for both institutional and retail adoption.</w:t>
      </w:r>
    </w:p>
    <w:p w:rsidR="00000000" w:rsidDel="00000000" w:rsidP="00000000" w:rsidRDefault="00000000" w:rsidRPr="00000000" w14:paraId="00000018">
      <w:pPr>
        <w:pStyle w:val="Heading3"/>
        <w:rPr>
          <w:b w:val="1"/>
          <w:color w:val="000000"/>
        </w:rPr>
      </w:pPr>
      <w:bookmarkStart w:colFirst="0" w:colLast="0" w:name="_jl9tb1wjrf39" w:id="5"/>
      <w:bookmarkEnd w:id="5"/>
      <w:r w:rsidDel="00000000" w:rsidR="00000000" w:rsidRPr="00000000">
        <w:rPr>
          <w:b w:val="1"/>
          <w:color w:val="000000"/>
          <w:rtl w:val="0"/>
        </w:rPr>
        <w:t xml:space="preserve">Legally-Compliant NFTs Backed by Real Assets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NFT on TerraMint is directly linked to a legal ownership structure (such as an SPV or trust) that holds the physical asset. These NFTs represent enforceable claims, including ownership, income rights, and governance privileges. Legal documents are hashed and stored on decentralized storage platforms (IPFS, Filecoin), with on-chain proof of existence.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wrappers and jurisdiction-specific compliance modules ensure enforceability of NFT ownership across borders, solving one of the most critical challenges in RWA tokenization.</w:t>
      </w:r>
    </w:p>
    <w:p w:rsidR="00000000" w:rsidDel="00000000" w:rsidP="00000000" w:rsidRDefault="00000000" w:rsidRPr="00000000" w14:paraId="0000001B">
      <w:pPr>
        <w:pStyle w:val="Heading3"/>
        <w:rPr>
          <w:b w:val="1"/>
          <w:color w:val="000000"/>
        </w:rPr>
      </w:pPr>
      <w:bookmarkStart w:colFirst="0" w:colLast="0" w:name="_fy43f0xu2axd" w:id="6"/>
      <w:bookmarkEnd w:id="6"/>
      <w:r w:rsidDel="00000000" w:rsidR="00000000" w:rsidRPr="00000000">
        <w:rPr>
          <w:b w:val="1"/>
          <w:color w:val="000000"/>
          <w:rtl w:val="0"/>
        </w:rPr>
        <w:t xml:space="preserve">Borderless Access with a Mobile-First Experience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is engineered for mobile-native users, especially in high-growth markets like India, Nigeria, Vietnam, and the Philippines. These users often face barriers in traditional finance due to documentation, onboarding friction, or capital requirements.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integrates with local fiat rails (e.g., UPI in India, M-Pesa in Kenya), supports biometric KYC, and offers low-data, multilingual mobile apps for easy access. Onboarding takes minutes, and users can begin investing with as little as $100.</w:t>
      </w:r>
    </w:p>
    <w:p w:rsidR="00000000" w:rsidDel="00000000" w:rsidP="00000000" w:rsidRDefault="00000000" w:rsidRPr="00000000" w14:paraId="0000001E">
      <w:pPr>
        <w:pStyle w:val="Heading3"/>
        <w:rPr>
          <w:b w:val="1"/>
          <w:color w:val="000000"/>
        </w:rPr>
      </w:pPr>
      <w:bookmarkStart w:colFirst="0" w:colLast="0" w:name="_4vp6grieb4dq" w:id="7"/>
      <w:bookmarkEnd w:id="7"/>
      <w:r w:rsidDel="00000000" w:rsidR="00000000" w:rsidRPr="00000000">
        <w:rPr>
          <w:b w:val="1"/>
          <w:color w:val="000000"/>
          <w:rtl w:val="0"/>
        </w:rPr>
        <w:t xml:space="preserve">Fractional Ownership and Yield-Generating NFTs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fractionalizing high-value assets (like property or fine art), TerraMint enables retail users to invest in real assets without full capital exposure. Each fraction represents a pro-rata right to yield (e.g., rental income, royalties, appreciation).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is distributed transparently via smart contracts that follow ERC-4626 or similar standards. Investors can select assets based on risk, region, or yield strategy, and track performance through a personalized dashboard.</w:t>
      </w:r>
    </w:p>
    <w:p w:rsidR="00000000" w:rsidDel="00000000" w:rsidP="00000000" w:rsidRDefault="00000000" w:rsidRPr="00000000" w14:paraId="00000021">
      <w:pPr>
        <w:pStyle w:val="Heading3"/>
        <w:rPr>
          <w:b w:val="1"/>
          <w:color w:val="000000"/>
        </w:rPr>
      </w:pPr>
      <w:bookmarkStart w:colFirst="0" w:colLast="0" w:name="_eeheah3wmptx" w:id="8"/>
      <w:bookmarkEnd w:id="8"/>
      <w:r w:rsidDel="00000000" w:rsidR="00000000" w:rsidRPr="00000000">
        <w:rPr>
          <w:b w:val="1"/>
          <w:color w:val="000000"/>
          <w:rtl w:val="0"/>
        </w:rPr>
        <w:t xml:space="preserve">AI-Powered Asset Analytics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integrates AI to optimize both asset onboarding and investor decision-making. Features include:</w:t>
      </w:r>
    </w:p>
    <w:p w:rsidR="00000000" w:rsidDel="00000000" w:rsidP="00000000" w:rsidRDefault="00000000" w:rsidRPr="00000000" w14:paraId="00000023">
      <w:pPr>
        <w:numPr>
          <w:ilvl w:val="0"/>
          <w:numId w:val="5"/>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Automated valuation models for real estate and collectibles</w:t>
      </w:r>
    </w:p>
    <w:p w:rsidR="00000000" w:rsidDel="00000000" w:rsidP="00000000" w:rsidRDefault="00000000" w:rsidRPr="00000000" w14:paraId="00000024">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Risk scoring based on location, political stability, asset condition, and legal status</w:t>
      </w:r>
    </w:p>
    <w:p w:rsidR="00000000" w:rsidDel="00000000" w:rsidP="00000000" w:rsidRDefault="00000000" w:rsidRPr="00000000" w14:paraId="00000025">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Predictive yield forecasting trained on historical performance</w:t>
      </w:r>
    </w:p>
    <w:p w:rsidR="00000000" w:rsidDel="00000000" w:rsidP="00000000" w:rsidRDefault="00000000" w:rsidRPr="00000000" w14:paraId="00000026">
      <w:pPr>
        <w:numPr>
          <w:ilvl w:val="0"/>
          <w:numId w:val="5"/>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NLP-powered contract analysis to highlight red flags in ownership or legal structure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makes complex investment data accessible to non-experts and helps mitigate investment risk.</w:t>
      </w:r>
    </w:p>
    <w:p w:rsidR="00000000" w:rsidDel="00000000" w:rsidP="00000000" w:rsidRDefault="00000000" w:rsidRPr="00000000" w14:paraId="00000028">
      <w:pPr>
        <w:pStyle w:val="Heading3"/>
        <w:rPr>
          <w:b w:val="1"/>
          <w:color w:val="000000"/>
        </w:rPr>
      </w:pPr>
      <w:bookmarkStart w:colFirst="0" w:colLast="0" w:name="_osargy4y8nsb" w:id="9"/>
      <w:bookmarkEnd w:id="9"/>
      <w:r w:rsidDel="00000000" w:rsidR="00000000" w:rsidRPr="00000000">
        <w:rPr>
          <w:b w:val="1"/>
          <w:color w:val="000000"/>
          <w:rtl w:val="0"/>
        </w:rPr>
        <w:t xml:space="preserve">Protocol-Embedded Compliance and KYC/AML</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incorporates identity and compliance checks directly into its smart contracts using decentralized identity tools (e.g., zkKYC, Verite, Polygon ID). This allows:</w:t>
      </w:r>
    </w:p>
    <w:p w:rsidR="00000000" w:rsidDel="00000000" w:rsidP="00000000" w:rsidRDefault="00000000" w:rsidRPr="00000000" w14:paraId="0000002A">
      <w:pPr>
        <w:numPr>
          <w:ilvl w:val="0"/>
          <w:numId w:val="5"/>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Real-time enforcement of jurisdiction-specific restrictions</w:t>
      </w:r>
    </w:p>
    <w:p w:rsidR="00000000" w:rsidDel="00000000" w:rsidP="00000000" w:rsidRDefault="00000000" w:rsidRPr="00000000" w14:paraId="0000002B">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Identity-based token gating for regulated assets</w:t>
      </w:r>
    </w:p>
    <w:p w:rsidR="00000000" w:rsidDel="00000000" w:rsidP="00000000" w:rsidRDefault="00000000" w:rsidRPr="00000000" w14:paraId="0000002C">
      <w:pPr>
        <w:numPr>
          <w:ilvl w:val="0"/>
          <w:numId w:val="5"/>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On-chain audit trails to meet regulator demands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transfers and secondary trades are validated through compliance oracles, protecting both the platform and users from regulatory violations.</w:t>
      </w:r>
    </w:p>
    <w:p w:rsidR="00000000" w:rsidDel="00000000" w:rsidP="00000000" w:rsidRDefault="00000000" w:rsidRPr="00000000" w14:paraId="0000002E">
      <w:pPr>
        <w:pStyle w:val="Heading3"/>
        <w:rPr>
          <w:b w:val="1"/>
          <w:color w:val="000000"/>
        </w:rPr>
      </w:pPr>
      <w:bookmarkStart w:colFirst="0" w:colLast="0" w:name="_c06e8uecfsfd" w:id="10"/>
      <w:bookmarkEnd w:id="10"/>
      <w:r w:rsidDel="00000000" w:rsidR="00000000" w:rsidRPr="00000000">
        <w:rPr>
          <w:b w:val="1"/>
          <w:color w:val="000000"/>
          <w:rtl w:val="0"/>
        </w:rPr>
        <w:t xml:space="preserve">Multi-Chain Support and Interoperability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marketplace is built on EVM-compatible chains like Polygon and Base, with planned integration for Solana and Sui through bridge protocols like LayerZero and Axelar.</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 ownership and yield contracts are portable across chains and compatible with major DeFi protocols. This increases liquidity and allows users to manage their TerraMint NFTs from their preferred ecosystem.</w:t>
      </w:r>
    </w:p>
    <w:p w:rsidR="00000000" w:rsidDel="00000000" w:rsidP="00000000" w:rsidRDefault="00000000" w:rsidRPr="00000000" w14:paraId="00000031">
      <w:pPr>
        <w:pStyle w:val="Heading3"/>
        <w:rPr>
          <w:b w:val="1"/>
          <w:color w:val="000000"/>
        </w:rPr>
      </w:pPr>
      <w:bookmarkStart w:colFirst="0" w:colLast="0" w:name="_laq9rltkeavk" w:id="11"/>
      <w:bookmarkEnd w:id="11"/>
      <w:r w:rsidDel="00000000" w:rsidR="00000000" w:rsidRPr="00000000">
        <w:rPr>
          <w:b w:val="1"/>
          <w:color w:val="000000"/>
          <w:rtl w:val="0"/>
        </w:rPr>
        <w:t xml:space="preserve">DAO-Based Governance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on TerraMint comes with governance rights. NFT holders vote on:</w:t>
      </w:r>
    </w:p>
    <w:p w:rsidR="00000000" w:rsidDel="00000000" w:rsidP="00000000" w:rsidRDefault="00000000" w:rsidRPr="00000000" w14:paraId="00000033">
      <w:pPr>
        <w:numPr>
          <w:ilvl w:val="0"/>
          <w:numId w:val="5"/>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Asset onboarding proposals</w:t>
      </w:r>
    </w:p>
    <w:p w:rsidR="00000000" w:rsidDel="00000000" w:rsidP="00000000" w:rsidRDefault="00000000" w:rsidRPr="00000000" w14:paraId="00000034">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Fee structures and marketplace parameters</w:t>
      </w:r>
    </w:p>
    <w:p w:rsidR="00000000" w:rsidDel="00000000" w:rsidP="00000000" w:rsidRDefault="00000000" w:rsidRPr="00000000" w14:paraId="00000035">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Asset lifecycle decisions (e.g., liquidation, refinancing)</w:t>
      </w:r>
    </w:p>
    <w:p w:rsidR="00000000" w:rsidDel="00000000" w:rsidP="00000000" w:rsidRDefault="00000000" w:rsidRPr="00000000" w14:paraId="00000036">
      <w:pPr>
        <w:numPr>
          <w:ilvl w:val="0"/>
          <w:numId w:val="5"/>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Treasury fund allocation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introduces community-driven accountability and makes TerraMint adaptable to regional market needs and user preferences.</w:t>
      </w:r>
    </w:p>
    <w:p w:rsidR="00000000" w:rsidDel="00000000" w:rsidP="00000000" w:rsidRDefault="00000000" w:rsidRPr="00000000" w14:paraId="00000038">
      <w:pPr>
        <w:pStyle w:val="Heading3"/>
        <w:rPr>
          <w:b w:val="1"/>
          <w:color w:val="000000"/>
        </w:rPr>
      </w:pPr>
      <w:bookmarkStart w:colFirst="0" w:colLast="0" w:name="_nyqqbdq4wsc9" w:id="12"/>
      <w:bookmarkEnd w:id="12"/>
      <w:r w:rsidDel="00000000" w:rsidR="00000000" w:rsidRPr="00000000">
        <w:rPr>
          <w:b w:val="1"/>
          <w:color w:val="000000"/>
          <w:rtl w:val="0"/>
        </w:rPr>
        <w:t xml:space="preserve">Diverse Real-World Asset Classes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many competitors focus only on real estate, TerraMint includes a broader range of tokenizable real-world assets:</w:t>
      </w:r>
    </w:p>
    <w:p w:rsidR="00000000" w:rsidDel="00000000" w:rsidP="00000000" w:rsidRDefault="00000000" w:rsidRPr="00000000" w14:paraId="0000003A">
      <w:pPr>
        <w:numPr>
          <w:ilvl w:val="0"/>
          <w:numId w:val="5"/>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Income-generating real estate (residential, commercial, farmland)</w:t>
      </w:r>
    </w:p>
    <w:p w:rsidR="00000000" w:rsidDel="00000000" w:rsidP="00000000" w:rsidRDefault="00000000" w:rsidRPr="00000000" w14:paraId="0000003B">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Tokenized fine art and high-end collectibles</w:t>
      </w:r>
    </w:p>
    <w:p w:rsidR="00000000" w:rsidDel="00000000" w:rsidP="00000000" w:rsidRDefault="00000000" w:rsidRPr="00000000" w14:paraId="0000003C">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Sustainable infrastructure (solar farms, EV stations)</w:t>
      </w:r>
    </w:p>
    <w:p w:rsidR="00000000" w:rsidDel="00000000" w:rsidP="00000000" w:rsidRDefault="00000000" w:rsidRPr="00000000" w14:paraId="0000003D">
      <w:pPr>
        <w:numPr>
          <w:ilvl w:val="0"/>
          <w:numId w:val="5"/>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Luxury assets (classic cars, vintage watches)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diversification provides multiple risk/yield profiles and enhances portfolio resilience for investors.</w:t>
      </w:r>
    </w:p>
    <w:p w:rsidR="00000000" w:rsidDel="00000000" w:rsidP="00000000" w:rsidRDefault="00000000" w:rsidRPr="00000000" w14:paraId="0000003F">
      <w:pPr>
        <w:pStyle w:val="Heading3"/>
        <w:rPr>
          <w:b w:val="1"/>
          <w:color w:val="000000"/>
        </w:rPr>
      </w:pPr>
      <w:bookmarkStart w:colFirst="0" w:colLast="0" w:name="_6f7otjtrswe0" w:id="13"/>
      <w:bookmarkEnd w:id="13"/>
      <w:r w:rsidDel="00000000" w:rsidR="00000000" w:rsidRPr="00000000">
        <w:rPr>
          <w:b w:val="1"/>
          <w:color w:val="000000"/>
          <w:rtl w:val="0"/>
        </w:rPr>
        <w:t xml:space="preserve">Programmable Yield and Exit Strategies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Assets on TerraMint can include advanced smart contract features that automate yield distribution, reinvestment, and liquidation triggers:</w:t>
      </w:r>
    </w:p>
    <w:p w:rsidR="00000000" w:rsidDel="00000000" w:rsidP="00000000" w:rsidRDefault="00000000" w:rsidRPr="00000000" w14:paraId="00000041">
      <w:pPr>
        <w:numPr>
          <w:ilvl w:val="0"/>
          <w:numId w:val="5"/>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Auto-reinvest options for yield compounding</w:t>
      </w:r>
    </w:p>
    <w:p w:rsidR="00000000" w:rsidDel="00000000" w:rsidP="00000000" w:rsidRDefault="00000000" w:rsidRPr="00000000" w14:paraId="00000042">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Scheduled payouts on a monthly or quarterly basis</w:t>
      </w:r>
    </w:p>
    <w:p w:rsidR="00000000" w:rsidDel="00000000" w:rsidP="00000000" w:rsidRDefault="00000000" w:rsidRPr="00000000" w14:paraId="00000043">
      <w:pPr>
        <w:numPr>
          <w:ilvl w:val="0"/>
          <w:numId w:val="5"/>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Smart exit options if asset underperforms based on pre-defined thresholds</w:t>
      </w:r>
    </w:p>
    <w:p w:rsidR="00000000" w:rsidDel="00000000" w:rsidP="00000000" w:rsidRDefault="00000000" w:rsidRPr="00000000" w14:paraId="00000044">
      <w:pPr>
        <w:numPr>
          <w:ilvl w:val="0"/>
          <w:numId w:val="5"/>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Rights-splitting: ownership vs. yield vs. governance separable in metadata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make TerraMint’s assets more flexible and investor-aligned than traditional securities or NFTs.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0" w:before="20" w:line="240" w:lineRule="auto"/>
              <w:jc w:val="left"/>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0" w:before="20" w:line="240" w:lineRule="auto"/>
              <w:jc w:val="left"/>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TerraMint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0" w:before="20" w:line="240" w:lineRule="auto"/>
              <w:jc w:val="left"/>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Traditional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0" w:before="20" w:line="240" w:lineRule="auto"/>
              <w:jc w:val="left"/>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b w:val="1"/>
                <w:sz w:val="16"/>
                <w:szCs w:val="16"/>
                <w:rtl w:val="0"/>
              </w:rPr>
              <w:t xml:space="preserve">Other RWA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Legal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Protocol-level, 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&amp; 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 or unverified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Mobile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Mobile-first, local fiat on-ramps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Rare or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Yield-Generating NFTs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standardized and programmable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AI-Powered Asset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integrated risk/yield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DAO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NFT-based voting on key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Token-based, limited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Asset Class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 estate, art, infra, luxury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Narrow (mostly real 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Primarily real 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Multi-Chain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EVM-based + bridge-ready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Partially interoperable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Embedded KYC/AML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On-chain, automated, jurisdictional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paper-based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0" w:before="2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Rare or centralized</w:t>
            </w:r>
          </w:p>
        </w:tc>
      </w:tr>
    </w:tbl>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ind w:left="0" w:firstLine="0"/>
        <w:rPr>
          <w:rFonts w:ascii="Times New Roman" w:cs="Times New Roman" w:eastAsia="Times New Roman" w:hAnsi="Times New Roman"/>
        </w:rPr>
      </w:pPr>
      <w:bookmarkStart w:colFirst="0" w:colLast="0" w:name="_5zoechmuk9dd" w:id="14"/>
      <w:bookmarkEnd w:id="14"/>
      <w:r w:rsidDel="00000000" w:rsidR="00000000" w:rsidRPr="00000000">
        <w:rPr>
          <w:rFonts w:ascii="Times New Roman" w:cs="Times New Roman" w:eastAsia="Times New Roman" w:hAnsi="Times New Roman"/>
          <w:b w:val="1"/>
          <w:sz w:val="34"/>
          <w:szCs w:val="34"/>
          <w:rtl w:val="0"/>
        </w:rPr>
        <w:t xml:space="preserve">4. Technical Architecture</w:t>
      </w:r>
      <w:r w:rsidDel="00000000" w:rsidR="00000000" w:rsidRPr="00000000">
        <w:rPr>
          <w:rtl w:val="0"/>
        </w:rPr>
      </w:r>
    </w:p>
    <w:p w:rsidR="00000000" w:rsidDel="00000000" w:rsidP="00000000" w:rsidRDefault="00000000" w:rsidRPr="00000000" w14:paraId="0000006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Asset Tokenization Layer</w:t>
      </w:r>
      <w:r w:rsidDel="00000000" w:rsidR="00000000" w:rsidRPr="00000000">
        <w:rPr>
          <w:rFonts w:ascii="Times New Roman" w:cs="Times New Roman" w:eastAsia="Times New Roman" w:hAnsi="Times New Roman"/>
          <w:rtl w:val="0"/>
        </w:rPr>
        <w:t xml:space="preserve">: ERC-721/ERC-1155 NFTs backed by legal SPVs; token metadata on IPFS/Filecoin; notarized by Chainlink/Redstone oracles.</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Compliance &amp; Identity Layer</w:t>
      </w:r>
      <w:r w:rsidDel="00000000" w:rsidR="00000000" w:rsidRPr="00000000">
        <w:rPr>
          <w:rFonts w:ascii="Times New Roman" w:cs="Times New Roman" w:eastAsia="Times New Roman" w:hAnsi="Times New Roman"/>
          <w:rtl w:val="0"/>
        </w:rPr>
        <w:t xml:space="preserve">: On-chain KYC/AML (via Polygon ID or similar); jurisdiction-aware smart contracts.</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Trading &amp; Yield Engine</w:t>
      </w:r>
      <w:r w:rsidDel="00000000" w:rsidR="00000000" w:rsidRPr="00000000">
        <w:rPr>
          <w:rFonts w:ascii="Times New Roman" w:cs="Times New Roman" w:eastAsia="Times New Roman" w:hAnsi="Times New Roman"/>
          <w:rtl w:val="0"/>
        </w:rPr>
        <w:t xml:space="preserve">: Real-time marketplace for buying/selling fractions; yield distribution via ERC-4626 vaults.</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Cross-Chain Support</w:t>
      </w:r>
      <w:r w:rsidDel="00000000" w:rsidR="00000000" w:rsidRPr="00000000">
        <w:rPr>
          <w:rFonts w:ascii="Times New Roman" w:cs="Times New Roman" w:eastAsia="Times New Roman" w:hAnsi="Times New Roman"/>
          <w:rtl w:val="0"/>
        </w:rPr>
        <w:t xml:space="preserve">: Built on EVM (Polygon, Base), with plans for Solana &amp; Sui integration via LayerZero or Axelar bridges.</w:t>
      </w:r>
    </w:p>
    <w:p w:rsidR="00000000" w:rsidDel="00000000" w:rsidP="00000000" w:rsidRDefault="00000000" w:rsidRPr="00000000" w14:paraId="0000007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Mobile UX Layer</w:t>
      </w:r>
      <w:r w:rsidDel="00000000" w:rsidR="00000000" w:rsidRPr="00000000">
        <w:rPr>
          <w:rFonts w:ascii="Times New Roman" w:cs="Times New Roman" w:eastAsia="Times New Roman" w:hAnsi="Times New Roman"/>
          <w:rtl w:val="0"/>
        </w:rPr>
        <w:t xml:space="preserve">: React Native + GraphQL APIs; supports QR-based trades, fiat pay-in/out via local payment rails.</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i w:val="1"/>
          <w:sz w:val="34"/>
          <w:szCs w:val="34"/>
        </w:rPr>
      </w:pPr>
      <w:bookmarkStart w:colFirst="0" w:colLast="0" w:name="_j0vt5cfzyape" w:id="15"/>
      <w:bookmarkEnd w:id="15"/>
      <w:r w:rsidDel="00000000" w:rsidR="00000000" w:rsidRPr="00000000">
        <w:rPr>
          <w:rFonts w:ascii="Times New Roman" w:cs="Times New Roman" w:eastAsia="Times New Roman" w:hAnsi="Times New Roman"/>
          <w:b w:val="1"/>
          <w:sz w:val="34"/>
          <w:szCs w:val="34"/>
          <w:rtl w:val="0"/>
        </w:rPr>
        <w:t xml:space="preserve">5. Compliance &amp; Legal Framework </w:t>
      </w:r>
      <w:r w:rsidDel="00000000" w:rsidR="00000000" w:rsidRPr="00000000">
        <w:rPr>
          <w:rtl w:val="0"/>
        </w:rPr>
      </w:r>
    </w:p>
    <w:p w:rsidR="00000000" w:rsidDel="00000000" w:rsidP="00000000" w:rsidRDefault="00000000" w:rsidRPr="00000000" w14:paraId="0000007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SPV-Based Ownership</w:t>
      </w:r>
      <w:r w:rsidDel="00000000" w:rsidR="00000000" w:rsidRPr="00000000">
        <w:rPr>
          <w:rFonts w:ascii="Times New Roman" w:cs="Times New Roman" w:eastAsia="Times New Roman" w:hAnsi="Times New Roman"/>
          <w:rtl w:val="0"/>
        </w:rPr>
        <w:t xml:space="preserve">: Each asset is legally owned via an SPV/LLC, with NFTs representing beneficial interest.</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Dynamic Jurisdictional Logic</w:t>
      </w:r>
      <w:r w:rsidDel="00000000" w:rsidR="00000000" w:rsidRPr="00000000">
        <w:rPr>
          <w:rFonts w:ascii="Times New Roman" w:cs="Times New Roman" w:eastAsia="Times New Roman" w:hAnsi="Times New Roman"/>
          <w:rtl w:val="0"/>
        </w:rPr>
        <w:t xml:space="preserve">: Smart contracts auto-adjust based on user nationality or local compliance rules.</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Third-Party Custody or Trusts</w:t>
      </w:r>
      <w:r w:rsidDel="00000000" w:rsidR="00000000" w:rsidRPr="00000000">
        <w:rPr>
          <w:rFonts w:ascii="Times New Roman" w:cs="Times New Roman" w:eastAsia="Times New Roman" w:hAnsi="Times New Roman"/>
          <w:rtl w:val="0"/>
        </w:rPr>
        <w:t xml:space="preserve">: Assets are held by registered custodians or legal trustees, ensuring off-chain enforceability.</w:t>
      </w:r>
    </w:p>
    <w:p w:rsidR="00000000" w:rsidDel="00000000" w:rsidP="00000000" w:rsidRDefault="00000000" w:rsidRPr="00000000" w14:paraId="0000007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Partnerships</w:t>
      </w:r>
      <w:r w:rsidDel="00000000" w:rsidR="00000000" w:rsidRPr="00000000">
        <w:rPr>
          <w:rFonts w:ascii="Times New Roman" w:cs="Times New Roman" w:eastAsia="Times New Roman" w:hAnsi="Times New Roman"/>
          <w:rtl w:val="0"/>
        </w:rPr>
        <w:t xml:space="preserve">: Working with firms like LexDAO, Notabene, or local regulatory sandboxes.</w:t>
        <w:br w:type="textWrapping"/>
      </w:r>
    </w:p>
    <w:p w:rsidR="00000000" w:rsidDel="00000000" w:rsidP="00000000" w:rsidRDefault="00000000" w:rsidRPr="00000000" w14:paraId="00000077">
      <w:pPr>
        <w:pStyle w:val="Heading2"/>
        <w:keepNext w:val="0"/>
        <w:keepLines w:val="0"/>
        <w:spacing w:after="80" w:lineRule="auto"/>
        <w:rPr>
          <w:sz w:val="34"/>
          <w:szCs w:val="34"/>
        </w:rPr>
      </w:pPr>
      <w:bookmarkStart w:colFirst="0" w:colLast="0" w:name="_l2xfy6odw0j8" w:id="16"/>
      <w:bookmarkEnd w:id="16"/>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sz w:val="34"/>
          <w:szCs w:val="34"/>
        </w:rPr>
      </w:pPr>
      <w:bookmarkStart w:colFirst="0" w:colLast="0" w:name="_l8988rapxih7" w:id="17"/>
      <w:bookmarkEnd w:id="17"/>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i w:val="1"/>
          <w:sz w:val="34"/>
          <w:szCs w:val="34"/>
        </w:rPr>
      </w:pPr>
      <w:bookmarkStart w:colFirst="0" w:colLast="0" w:name="_htq6ivq6jdia" w:id="18"/>
      <w:bookmarkEnd w:id="18"/>
      <w:r w:rsidDel="00000000" w:rsidR="00000000" w:rsidRPr="00000000">
        <w:rPr>
          <w:rFonts w:ascii="Times New Roman" w:cs="Times New Roman" w:eastAsia="Times New Roman" w:hAnsi="Times New Roman"/>
          <w:b w:val="1"/>
          <w:sz w:val="34"/>
          <w:szCs w:val="34"/>
          <w:rtl w:val="0"/>
        </w:rPr>
        <w:t xml:space="preserve">6. AI-Powered Asset Analytics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your marketplace </w:t>
      </w:r>
      <w:r w:rsidDel="00000000" w:rsidR="00000000" w:rsidRPr="00000000">
        <w:rPr>
          <w:rFonts w:ascii="Times New Roman" w:cs="Times New Roman" w:eastAsia="Times New Roman" w:hAnsi="Times New Roman"/>
          <w:i w:val="1"/>
          <w:rtl w:val="0"/>
        </w:rPr>
        <w:t xml:space="preserve">intelligent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Valuation Models</w:t>
      </w:r>
      <w:r w:rsidDel="00000000" w:rsidR="00000000" w:rsidRPr="00000000">
        <w:rPr>
          <w:rFonts w:ascii="Times New Roman" w:cs="Times New Roman" w:eastAsia="Times New Roman" w:hAnsi="Times New Roman"/>
          <w:rtl w:val="0"/>
        </w:rPr>
        <w:t xml:space="preserve">: Use computer vision and data scraping to price real estate, art, or collectibles fairly.</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Risk Scoring</w:t>
      </w:r>
      <w:r w:rsidDel="00000000" w:rsidR="00000000" w:rsidRPr="00000000">
        <w:rPr>
          <w:rFonts w:ascii="Times New Roman" w:cs="Times New Roman" w:eastAsia="Times New Roman" w:hAnsi="Times New Roman"/>
          <w:rtl w:val="0"/>
        </w:rPr>
        <w:t xml:space="preserve">: NLP-based parsing of legal documents and local news feeds to score political, currency, or legal risk.</w:t>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Yield Forecasts</w:t>
      </w:r>
      <w:r w:rsidDel="00000000" w:rsidR="00000000" w:rsidRPr="00000000">
        <w:rPr>
          <w:rFonts w:ascii="Times New Roman" w:cs="Times New Roman" w:eastAsia="Times New Roman" w:hAnsi="Times New Roman"/>
          <w:rtl w:val="0"/>
        </w:rPr>
        <w:t xml:space="preserve">: Predict rent income or collectible appreciation using LLM + historical data training.</w:t>
      </w:r>
    </w:p>
    <w:p w:rsidR="00000000" w:rsidDel="00000000" w:rsidP="00000000" w:rsidRDefault="00000000" w:rsidRPr="00000000" w14:paraId="0000007E">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Tools</w:t>
      </w:r>
      <w:r w:rsidDel="00000000" w:rsidR="00000000" w:rsidRPr="00000000">
        <w:rPr>
          <w:rFonts w:ascii="Times New Roman" w:cs="Times New Roman" w:eastAsia="Times New Roman" w:hAnsi="Times New Roman"/>
          <w:rtl w:val="0"/>
        </w:rPr>
        <w:t xml:space="preserve">: Compare investments with ML-powered dashboards, auto-suggest diversification options.</w:t>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80">
      <w:pPr>
        <w:pStyle w:val="Heading2"/>
        <w:rPr>
          <w:rFonts w:ascii="Times New Roman" w:cs="Times New Roman" w:eastAsia="Times New Roman" w:hAnsi="Times New Roman"/>
        </w:rPr>
      </w:pPr>
      <w:bookmarkStart w:colFirst="0" w:colLast="0" w:name="_3ffhdlxe7jxu" w:id="19"/>
      <w:bookmarkEnd w:id="19"/>
      <w:r w:rsidDel="00000000" w:rsidR="00000000" w:rsidRPr="00000000">
        <w:rPr>
          <w:rFonts w:ascii="Times New Roman" w:cs="Times New Roman" w:eastAsia="Times New Roman" w:hAnsi="Times New Roman"/>
          <w:rtl w:val="0"/>
        </w:rPr>
        <w:t xml:space="preserve">7. Roadmap</w:t>
      </w:r>
    </w:p>
    <w:p w:rsidR="00000000" w:rsidDel="00000000" w:rsidP="00000000" w:rsidRDefault="00000000" w:rsidRPr="00000000" w14:paraId="00000081">
      <w:pPr>
        <w:pStyle w:val="Heading3"/>
        <w:rPr>
          <w:rFonts w:ascii="Times New Roman" w:cs="Times New Roman" w:eastAsia="Times New Roman" w:hAnsi="Times New Roman"/>
          <w:b w:val="1"/>
          <w:color w:val="000000"/>
          <w:sz w:val="24"/>
          <w:szCs w:val="24"/>
        </w:rPr>
      </w:pPr>
      <w:bookmarkStart w:colFirst="0" w:colLast="0" w:name="_7unoyfte61z5" w:id="20"/>
      <w:bookmarkEnd w:id="20"/>
      <w:r w:rsidDel="00000000" w:rsidR="00000000" w:rsidRPr="00000000">
        <w:rPr>
          <w:rFonts w:ascii="Times New Roman" w:cs="Times New Roman" w:eastAsia="Times New Roman" w:hAnsi="Times New Roman"/>
          <w:b w:val="1"/>
          <w:color w:val="000000"/>
          <w:sz w:val="24"/>
          <w:szCs w:val="24"/>
          <w:rtl w:val="0"/>
        </w:rPr>
        <w:t xml:space="preserve">1.MVP &amp; Foundational Layer (Q3 2025 – Q1 2026)</w:t>
      </w:r>
    </w:p>
    <w:p w:rsidR="00000000" w:rsidDel="00000000" w:rsidP="00000000" w:rsidRDefault="00000000" w:rsidRPr="00000000" w14:paraId="00000082">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NFT marketplace MVP on Polygon with fiat on-ramp for India and the Philippines</w:t>
      </w:r>
    </w:p>
    <w:p w:rsidR="00000000" w:rsidDel="00000000" w:rsidP="00000000" w:rsidRDefault="00000000" w:rsidRPr="00000000" w14:paraId="00000083">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Deploy core smart contracts for asset tokenization and fractional yield NFTs</w:t>
      </w:r>
    </w:p>
    <w:p w:rsidR="00000000" w:rsidDel="00000000" w:rsidP="00000000" w:rsidRDefault="00000000" w:rsidRPr="00000000" w14:paraId="00000084">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Integrate identity/KYC layer (Polygon ID, zkKYC)</w:t>
      </w:r>
    </w:p>
    <w:p w:rsidR="00000000" w:rsidDel="00000000" w:rsidP="00000000" w:rsidRDefault="00000000" w:rsidRPr="00000000" w14:paraId="00000085">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List first real estate and luxury collectible assets</w:t>
      </w:r>
    </w:p>
    <w:p w:rsidR="00000000" w:rsidDel="00000000" w:rsidP="00000000" w:rsidRDefault="00000000" w:rsidRPr="00000000" w14:paraId="00000086">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Begin private pre-seed fundraising ($100K–$250K)</w:t>
      </w:r>
    </w:p>
    <w:p w:rsidR="00000000" w:rsidDel="00000000" w:rsidP="00000000" w:rsidRDefault="00000000" w:rsidRPr="00000000" w14:paraId="00000087">
      <w:pPr>
        <w:pStyle w:val="Heading3"/>
        <w:rPr>
          <w:rFonts w:ascii="Times New Roman" w:cs="Times New Roman" w:eastAsia="Times New Roman" w:hAnsi="Times New Roman"/>
          <w:b w:val="1"/>
          <w:color w:val="000000"/>
          <w:sz w:val="24"/>
          <w:szCs w:val="24"/>
        </w:rPr>
      </w:pPr>
      <w:bookmarkStart w:colFirst="0" w:colLast="0" w:name="_y6egz7vpevvn" w:id="21"/>
      <w:bookmarkEnd w:id="21"/>
      <w:r w:rsidDel="00000000" w:rsidR="00000000" w:rsidRPr="00000000">
        <w:rPr>
          <w:rFonts w:ascii="Times New Roman" w:cs="Times New Roman" w:eastAsia="Times New Roman" w:hAnsi="Times New Roman"/>
          <w:b w:val="1"/>
          <w:color w:val="000000"/>
          <w:sz w:val="24"/>
          <w:szCs w:val="24"/>
          <w:rtl w:val="0"/>
        </w:rPr>
        <w:t xml:space="preserve">2.  Regional Expansion &amp; AI Intelligence Layer (Q2 2026 – Q1 2027)</w:t>
      </w:r>
    </w:p>
    <w:p w:rsidR="00000000" w:rsidDel="00000000" w:rsidP="00000000" w:rsidRDefault="00000000" w:rsidRPr="00000000" w14:paraId="00000088">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Expand fiat integrations in Nigeria, Vietnam, Kenya</w:t>
      </w:r>
    </w:p>
    <w:p w:rsidR="00000000" w:rsidDel="00000000" w:rsidP="00000000" w:rsidRDefault="00000000" w:rsidRPr="00000000" w14:paraId="00000089">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AI-powered valuation and risk scoring dashboard</w:t>
      </w:r>
    </w:p>
    <w:p w:rsidR="00000000" w:rsidDel="00000000" w:rsidP="00000000" w:rsidRDefault="00000000" w:rsidRPr="00000000" w14:paraId="0000008A">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List fine art, sustainable infrastructure, and collectibles as new asset types</w:t>
      </w:r>
    </w:p>
    <w:p w:rsidR="00000000" w:rsidDel="00000000" w:rsidP="00000000" w:rsidRDefault="00000000" w:rsidRPr="00000000" w14:paraId="0000008B">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Begin legal wrapper expansion for cross-border enforceability (SPVs, trusts)</w:t>
      </w:r>
    </w:p>
    <w:p w:rsidR="00000000" w:rsidDel="00000000" w:rsidP="00000000" w:rsidRDefault="00000000" w:rsidRPr="00000000" w14:paraId="0000008C">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Conduct smart contract audit and insurance coverage</w:t>
      </w:r>
    </w:p>
    <w:p w:rsidR="00000000" w:rsidDel="00000000" w:rsidP="00000000" w:rsidRDefault="00000000" w:rsidRPr="00000000" w14:paraId="0000008D">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NFT-based DAO Lite for limited governance input</w:t>
      </w:r>
    </w:p>
    <w:p w:rsidR="00000000" w:rsidDel="00000000" w:rsidP="00000000" w:rsidRDefault="00000000" w:rsidRPr="00000000" w14:paraId="0000008E">
      <w:pPr>
        <w:pStyle w:val="Heading3"/>
        <w:rPr>
          <w:rFonts w:ascii="Times New Roman" w:cs="Times New Roman" w:eastAsia="Times New Roman" w:hAnsi="Times New Roman"/>
          <w:b w:val="1"/>
          <w:color w:val="000000"/>
          <w:sz w:val="24"/>
          <w:szCs w:val="24"/>
        </w:rPr>
      </w:pPr>
      <w:bookmarkStart w:colFirst="0" w:colLast="0" w:name="_rx92tex78n7" w:id="22"/>
      <w:bookmarkEnd w:id="22"/>
      <w:r w:rsidDel="00000000" w:rsidR="00000000" w:rsidRPr="00000000">
        <w:rPr>
          <w:rFonts w:ascii="Times New Roman" w:cs="Times New Roman" w:eastAsia="Times New Roman" w:hAnsi="Times New Roman"/>
          <w:b w:val="1"/>
          <w:color w:val="000000"/>
          <w:sz w:val="24"/>
          <w:szCs w:val="24"/>
          <w:rtl w:val="0"/>
        </w:rPr>
        <w:t xml:space="preserve">3.  Open Governance &amp; Multi-Chain Expansion (Q2 2027 – Q1 2028)</w:t>
      </w:r>
    </w:p>
    <w:p w:rsidR="00000000" w:rsidDel="00000000" w:rsidP="00000000" w:rsidRDefault="00000000" w:rsidRPr="00000000" w14:paraId="0000008F">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Deploy full DAO governance: community voting on listings, fees, treasury</w:t>
      </w:r>
    </w:p>
    <w:p w:rsidR="00000000" w:rsidDel="00000000" w:rsidP="00000000" w:rsidRDefault="00000000" w:rsidRPr="00000000" w14:paraId="00000090">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Enable asset-backed token listings via community asset onboarding</w:t>
      </w:r>
    </w:p>
    <w:p w:rsidR="00000000" w:rsidDel="00000000" w:rsidP="00000000" w:rsidRDefault="00000000" w:rsidRPr="00000000" w14:paraId="00000091">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on additional chains (Base, Solana, Sui) via LayerZero/Axelar bridges</w:t>
      </w:r>
    </w:p>
    <w:p w:rsidR="00000000" w:rsidDel="00000000" w:rsidP="00000000" w:rsidRDefault="00000000" w:rsidRPr="00000000" w14:paraId="00000092">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Introduce programmable yield contracts with exit triggers</w:t>
      </w:r>
    </w:p>
    <w:p w:rsidR="00000000" w:rsidDel="00000000" w:rsidP="00000000" w:rsidRDefault="00000000" w:rsidRPr="00000000" w14:paraId="00000093">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Partner with DeFi protocols for lending, collateralization, and liquidity</w:t>
      </w:r>
    </w:p>
    <w:p w:rsidR="00000000" w:rsidDel="00000000" w:rsidP="00000000" w:rsidRDefault="00000000" w:rsidRPr="00000000" w14:paraId="00000094">
      <w:pPr>
        <w:pStyle w:val="Heading3"/>
        <w:rPr>
          <w:rFonts w:ascii="Times New Roman" w:cs="Times New Roman" w:eastAsia="Times New Roman" w:hAnsi="Times New Roman"/>
          <w:b w:val="1"/>
          <w:color w:val="000000"/>
          <w:sz w:val="24"/>
          <w:szCs w:val="24"/>
        </w:rPr>
      </w:pPr>
      <w:bookmarkStart w:colFirst="0" w:colLast="0" w:name="_5x9w3g1mu8i6" w:id="23"/>
      <w:bookmarkEnd w:id="23"/>
      <w:r w:rsidDel="00000000" w:rsidR="00000000" w:rsidRPr="00000000">
        <w:rPr>
          <w:rFonts w:ascii="Times New Roman" w:cs="Times New Roman" w:eastAsia="Times New Roman" w:hAnsi="Times New Roman"/>
          <w:b w:val="1"/>
          <w:color w:val="000000"/>
          <w:sz w:val="24"/>
          <w:szCs w:val="24"/>
          <w:rtl w:val="0"/>
        </w:rPr>
        <w:t xml:space="preserve">4.  Institutional Onboarding &amp; ESG Asset Pools (2028 – 2029)</w:t>
      </w:r>
    </w:p>
    <w:p w:rsidR="00000000" w:rsidDel="00000000" w:rsidP="00000000" w:rsidRDefault="00000000" w:rsidRPr="00000000" w14:paraId="00000095">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Build APIs and compliance frameworks for REITs, funds, and family offices</w:t>
      </w:r>
    </w:p>
    <w:p w:rsidR="00000000" w:rsidDel="00000000" w:rsidP="00000000" w:rsidRDefault="00000000" w:rsidRPr="00000000" w14:paraId="00000096">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ESG asset pools (e.g., solar farms, impact real estate) with verified metrics</w:t>
      </w:r>
    </w:p>
    <w:p w:rsidR="00000000" w:rsidDel="00000000" w:rsidP="00000000" w:rsidRDefault="00000000" w:rsidRPr="00000000" w14:paraId="00000097">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Add legal data feed oracles for jurisdictional updates and compliance monitoring</w:t>
      </w:r>
    </w:p>
    <w:p w:rsidR="00000000" w:rsidDel="00000000" w:rsidP="00000000" w:rsidRDefault="00000000" w:rsidRPr="00000000" w14:paraId="00000098">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Expand AI layer with predictive market analysis, portfolio health scores, and diversification strategies</w:t>
      </w:r>
    </w:p>
    <w:p w:rsidR="00000000" w:rsidDel="00000000" w:rsidP="00000000" w:rsidRDefault="00000000" w:rsidRPr="00000000" w14:paraId="00000099">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professional-grade dashboards for institutions and asset managers</w:t>
      </w:r>
    </w:p>
    <w:p w:rsidR="00000000" w:rsidDel="00000000" w:rsidP="00000000" w:rsidRDefault="00000000" w:rsidRPr="00000000" w14:paraId="0000009A">
      <w:pPr>
        <w:pStyle w:val="Heading3"/>
        <w:rPr>
          <w:rFonts w:ascii="Times New Roman" w:cs="Times New Roman" w:eastAsia="Times New Roman" w:hAnsi="Times New Roman"/>
          <w:b w:val="1"/>
          <w:color w:val="000000"/>
          <w:sz w:val="24"/>
          <w:szCs w:val="24"/>
        </w:rPr>
      </w:pPr>
      <w:bookmarkStart w:colFirst="0" w:colLast="0" w:name="_y08tjhmopcdw" w:id="24"/>
      <w:bookmarkEnd w:id="24"/>
      <w:r w:rsidDel="00000000" w:rsidR="00000000" w:rsidRPr="00000000">
        <w:rPr>
          <w:rFonts w:ascii="Times New Roman" w:cs="Times New Roman" w:eastAsia="Times New Roman" w:hAnsi="Times New Roman"/>
          <w:b w:val="1"/>
          <w:color w:val="000000"/>
          <w:sz w:val="24"/>
          <w:szCs w:val="24"/>
          <w:rtl w:val="0"/>
        </w:rPr>
        <w:t xml:space="preserve">5.  Marketplace Automation &amp; AI Governance Support (2029 – 2030)</w:t>
      </w:r>
    </w:p>
    <w:p w:rsidR="00000000" w:rsidDel="00000000" w:rsidP="00000000" w:rsidRDefault="00000000" w:rsidRPr="00000000" w14:paraId="0000009B">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Introduce autonomous asset onboarding tools using AI for valuation, legal verification, and yield forecasting</w:t>
      </w:r>
    </w:p>
    <w:p w:rsidR="00000000" w:rsidDel="00000000" w:rsidP="00000000" w:rsidRDefault="00000000" w:rsidRPr="00000000" w14:paraId="0000009C">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Implement AI co-pilot for DAO governance: proposal summaries, conflict detection, voting simulations</w:t>
      </w:r>
    </w:p>
    <w:p w:rsidR="00000000" w:rsidDel="00000000" w:rsidP="00000000" w:rsidRDefault="00000000" w:rsidRPr="00000000" w14:paraId="0000009D">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auto-matching engine to pair investors with tailored asset baskets</w:t>
      </w:r>
    </w:p>
    <w:p w:rsidR="00000000" w:rsidDel="00000000" w:rsidP="00000000" w:rsidRDefault="00000000" w:rsidRPr="00000000" w14:paraId="0000009E">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Begin open ecosystem development with SDKs, APIs, and builder grants</w:t>
      </w:r>
    </w:p>
    <w:p w:rsidR="00000000" w:rsidDel="00000000" w:rsidP="00000000" w:rsidRDefault="00000000" w:rsidRPr="00000000" w14:paraId="0000009F">
      <w:pPr>
        <w:pStyle w:val="Heading3"/>
        <w:rPr>
          <w:rFonts w:ascii="Times New Roman" w:cs="Times New Roman" w:eastAsia="Times New Roman" w:hAnsi="Times New Roman"/>
          <w:b w:val="1"/>
          <w:color w:val="000000"/>
          <w:sz w:val="24"/>
          <w:szCs w:val="24"/>
        </w:rPr>
      </w:pPr>
      <w:bookmarkStart w:colFirst="0" w:colLast="0" w:name="_bw4nkqsz8ej0" w:id="25"/>
      <w:bookmarkEnd w:id="25"/>
      <w:r w:rsidDel="00000000" w:rsidR="00000000" w:rsidRPr="00000000">
        <w:rPr>
          <w:rFonts w:ascii="Times New Roman" w:cs="Times New Roman" w:eastAsia="Times New Roman" w:hAnsi="Times New Roman"/>
          <w:b w:val="1"/>
          <w:color w:val="000000"/>
          <w:sz w:val="24"/>
          <w:szCs w:val="24"/>
          <w:rtl w:val="0"/>
        </w:rPr>
        <w:t xml:space="preserve">6. Global Legal Interoperability &amp; Asset Insurance (2030 – 2031)</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Partner with global legal firms to create standardized, cross-border asset tokenization frameworks</w:t>
      </w:r>
    </w:p>
    <w:p w:rsidR="00000000" w:rsidDel="00000000" w:rsidP="00000000" w:rsidRDefault="00000000" w:rsidRPr="00000000" w14:paraId="000000A1">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Deploy token insurance products for real estate and high-value assets</w:t>
      </w:r>
    </w:p>
    <w:p w:rsidR="00000000" w:rsidDel="00000000" w:rsidP="00000000" w:rsidRDefault="00000000" w:rsidRPr="00000000" w14:paraId="000000A2">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fractionalized insurance pools (DeFi-native insurance layer)</w:t>
      </w:r>
    </w:p>
    <w:p w:rsidR="00000000" w:rsidDel="00000000" w:rsidP="00000000" w:rsidRDefault="00000000" w:rsidRPr="00000000" w14:paraId="000000A3">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Support tax reporting integrations and national compliance plug-ins</w:t>
      </w:r>
    </w:p>
    <w:p w:rsidR="00000000" w:rsidDel="00000000" w:rsidP="00000000" w:rsidRDefault="00000000" w:rsidRPr="00000000" w14:paraId="000000A4">
      <w:pPr>
        <w:pStyle w:val="Heading3"/>
        <w:rPr>
          <w:rFonts w:ascii="Times New Roman" w:cs="Times New Roman" w:eastAsia="Times New Roman" w:hAnsi="Times New Roman"/>
          <w:b w:val="1"/>
          <w:color w:val="000000"/>
          <w:sz w:val="24"/>
          <w:szCs w:val="24"/>
        </w:rPr>
      </w:pPr>
      <w:bookmarkStart w:colFirst="0" w:colLast="0" w:name="_j1kfo5i5li0h" w:id="26"/>
      <w:bookmarkEnd w:id="26"/>
      <w:r w:rsidDel="00000000" w:rsidR="00000000" w:rsidRPr="00000000">
        <w:rPr>
          <w:rFonts w:ascii="Times New Roman" w:cs="Times New Roman" w:eastAsia="Times New Roman" w:hAnsi="Times New Roman"/>
          <w:b w:val="1"/>
          <w:color w:val="000000"/>
          <w:sz w:val="24"/>
          <w:szCs w:val="24"/>
          <w:rtl w:val="0"/>
        </w:rPr>
        <w:t xml:space="preserve">7. TerraMint Global Asset Layer (2031 – 2035)</w:t>
      </w:r>
    </w:p>
    <w:p w:rsidR="00000000" w:rsidDel="00000000" w:rsidP="00000000" w:rsidRDefault="00000000" w:rsidRPr="00000000" w14:paraId="000000A5">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Position TerraMint as a global asset layer: powering tokenization for neobanks, wealth platforms, and governments</w:t>
      </w:r>
    </w:p>
    <w:p w:rsidR="00000000" w:rsidDel="00000000" w:rsidP="00000000" w:rsidRDefault="00000000" w:rsidRPr="00000000" w14:paraId="000000A6">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Launch national-scale asset tokenization pilots in high-growth economies</w:t>
      </w:r>
    </w:p>
    <w:p w:rsidR="00000000" w:rsidDel="00000000" w:rsidP="00000000" w:rsidRDefault="00000000" w:rsidRPr="00000000" w14:paraId="000000A7">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Expand protocol-level governance to include regional DAOs and sub-committees</w:t>
      </w:r>
    </w:p>
    <w:p w:rsidR="00000000" w:rsidDel="00000000" w:rsidP="00000000" w:rsidRDefault="00000000" w:rsidRPr="00000000" w14:paraId="000000A8">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Integrate with central bank digital currencies (CBDCs) for public-private investment use cases</w:t>
      </w:r>
    </w:p>
    <w:p w:rsidR="00000000" w:rsidDel="00000000" w:rsidP="00000000" w:rsidRDefault="00000000" w:rsidRPr="00000000" w14:paraId="000000A9">
      <w:pPr>
        <w:numPr>
          <w:ilvl w:val="0"/>
          <w:numId w:val="17"/>
        </w:numPr>
        <w:ind w:left="720" w:hanging="360"/>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Achieve multi-billion dollar asset value locked (TVL) and real-world adoption at scale</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pStyle w:val="Heading2"/>
        <w:spacing w:after="240" w:before="240" w:lineRule="auto"/>
        <w:rPr>
          <w:rFonts w:ascii="Times New Roman" w:cs="Times New Roman" w:eastAsia="Times New Roman" w:hAnsi="Times New Roman"/>
        </w:rPr>
      </w:pPr>
      <w:bookmarkStart w:colFirst="0" w:colLast="0" w:name="_ggm9394yxry9" w:id="27"/>
      <w:bookmarkEnd w:id="27"/>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Profit Model</w:t>
      </w:r>
    </w:p>
    <w:p w:rsidR="00000000" w:rsidDel="00000000" w:rsidP="00000000" w:rsidRDefault="00000000" w:rsidRPr="00000000" w14:paraId="000000AC">
      <w:pPr>
        <w:pStyle w:val="Heading3"/>
        <w:spacing w:after="80" w:before="100" w:line="276" w:lineRule="auto"/>
        <w:rPr>
          <w:rFonts w:ascii="Times New Roman" w:cs="Times New Roman" w:eastAsia="Times New Roman" w:hAnsi="Times New Roman"/>
          <w:color w:val="000000"/>
        </w:rPr>
      </w:pPr>
      <w:bookmarkStart w:colFirst="0" w:colLast="0" w:name="_xvx2bws0szgh" w:id="28"/>
      <w:bookmarkEnd w:id="28"/>
      <w:r w:rsidDel="00000000" w:rsidR="00000000" w:rsidRPr="00000000">
        <w:rPr>
          <w:rFonts w:ascii="Times New Roman" w:cs="Times New Roman" w:eastAsia="Times New Roman" w:hAnsi="Times New Roman"/>
          <w:color w:val="000000"/>
          <w:rtl w:val="0"/>
        </w:rPr>
        <w:t xml:space="preserve">1. </w:t>
      </w:r>
      <w:r w:rsidDel="00000000" w:rsidR="00000000" w:rsidRPr="00000000">
        <w:rPr>
          <w:rFonts w:ascii="Times New Roman" w:cs="Times New Roman" w:eastAsia="Times New Roman" w:hAnsi="Times New Roman"/>
          <w:b w:val="1"/>
          <w:color w:val="000000"/>
          <w:rtl w:val="0"/>
        </w:rPr>
        <w:t xml:space="preserve">Transaction Fees</w:t>
      </w:r>
      <w:r w:rsidDel="00000000" w:rsidR="00000000" w:rsidRPr="00000000">
        <w:rPr>
          <w:rtl w:val="0"/>
        </w:rPr>
      </w:r>
    </w:p>
    <w:p w:rsidR="00000000" w:rsidDel="00000000" w:rsidP="00000000" w:rsidRDefault="00000000" w:rsidRPr="00000000" w14:paraId="000000AD">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Fee Rate:</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rPr>
          <w:drawing>
            <wp:inline distB="19050" distT="19050" distL="19050" distR="19050">
              <wp:extent cx="508000" cy="1524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8000" cy="1524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(typical marketplace fee)</w:t>
      </w:r>
    </w:p>
    <w:p w:rsidR="00000000" w:rsidDel="00000000" w:rsidP="00000000" w:rsidRDefault="00000000" w:rsidRPr="00000000" w14:paraId="000000AE">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Total Transaction Volume per month:</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rPr>
          <w:drawing>
            <wp:inline distB="19050" distT="19050" distL="19050" distR="19050">
              <wp:extent cx="114300" cy="1270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143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(e.g., $5,000,000)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80" w:before="10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Monthly Revenue from Transaction Fees:</w:t>
      </w:r>
    </w:p>
    <w:p w:rsidR="00000000" w:rsidDel="00000000" w:rsidP="00000000" w:rsidRDefault="00000000" w:rsidRPr="00000000" w14:paraId="000000B1">
      <w:pPr>
        <w:spacing w:after="80" w:before="100" w:line="276" w:lineRule="auto"/>
        <w:rPr>
          <w:b w:val="1"/>
        </w:rPr>
      </w:pPr>
      <w:r w:rsidDel="00000000" w:rsidR="00000000" w:rsidRPr="00000000">
        <w:rPr>
          <w:rtl w:val="0"/>
        </w:rPr>
      </w:r>
    </w:p>
    <w:p w:rsidR="00000000" w:rsidDel="00000000" w:rsidP="00000000" w:rsidRDefault="00000000" w:rsidRPr="00000000" w14:paraId="000000B2">
      <w:pPr>
        <w:spacing w:after="80" w:before="100" w:line="276" w:lineRule="auto"/>
        <w:jc w:val="cente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rPr>
          <w:drawing>
            <wp:inline distB="19050" distT="19050" distL="19050" distR="19050">
              <wp:extent cx="800100" cy="139700"/>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800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B4">
      <w:pPr>
        <w:spacing w:after="80" w:before="100" w:line="276" w:lineRule="auto"/>
        <w:jc w:val="cente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rPr>
          <w:drawing>
            <wp:inline distB="19050" distT="19050" distL="19050" distR="19050">
              <wp:extent cx="2146300" cy="139700"/>
              <wp:effectExtent b="0" l="0" r="0" t="0"/>
              <wp:docPr id="17" name="image18.gif"/>
              <a:graphic>
                <a:graphicData uri="http://schemas.openxmlformats.org/drawingml/2006/picture">
                  <pic:pic>
                    <pic:nvPicPr>
                      <pic:cNvPr id="0" name="image18.gif"/>
                      <pic:cNvPicPr preferRelativeResize="0"/>
                    </pic:nvPicPr>
                    <pic:blipFill>
                      <a:blip r:embed="rId15"/>
                      <a:srcRect b="0" l="0" r="0" t="0"/>
                      <a:stretch>
                        <a:fillRect/>
                      </a:stretch>
                    </pic:blipFill>
                    <pic:spPr>
                      <a:xfrm>
                        <a:off x="0" y="0"/>
                        <a:ext cx="2146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5">
      <w:pPr>
        <w:pStyle w:val="Heading3"/>
        <w:spacing w:after="80" w:before="100" w:line="276" w:lineRule="auto"/>
        <w:rPr>
          <w:color w:val="000000"/>
        </w:rPr>
      </w:pPr>
      <w:bookmarkStart w:colFirst="0" w:colLast="0" w:name="_hzoazze53fhk" w:id="29"/>
      <w:bookmarkEnd w:id="29"/>
      <w:r w:rsidDel="00000000" w:rsidR="00000000" w:rsidRPr="00000000">
        <w:rPr>
          <w:rtl w:val="0"/>
        </w:rPr>
      </w:r>
    </w:p>
    <w:p w:rsidR="00000000" w:rsidDel="00000000" w:rsidP="00000000" w:rsidRDefault="00000000" w:rsidRPr="00000000" w14:paraId="000000B6">
      <w:pPr>
        <w:pStyle w:val="Heading3"/>
        <w:spacing w:after="80" w:before="100" w:line="276" w:lineRule="auto"/>
        <w:rPr>
          <w:rFonts w:ascii="Times New Roman" w:cs="Times New Roman" w:eastAsia="Times New Roman" w:hAnsi="Times New Roman"/>
          <w:color w:val="000000"/>
        </w:rPr>
      </w:pPr>
      <w:bookmarkStart w:colFirst="0" w:colLast="0" w:name="_t5wylj5u0a8i" w:id="30"/>
      <w:bookmarkEnd w:id="30"/>
      <w:r w:rsidDel="00000000" w:rsidR="00000000" w:rsidRPr="00000000">
        <w:rPr>
          <w:rFonts w:ascii="Times New Roman" w:cs="Times New Roman" w:eastAsia="Times New Roman" w:hAnsi="Times New Roman"/>
          <w:color w:val="000000"/>
          <w:rtl w:val="0"/>
        </w:rPr>
        <w:t xml:space="preserve">2. </w:t>
      </w:r>
      <w:r w:rsidDel="00000000" w:rsidR="00000000" w:rsidRPr="00000000">
        <w:rPr>
          <w:rFonts w:ascii="Times New Roman" w:cs="Times New Roman" w:eastAsia="Times New Roman" w:hAnsi="Times New Roman"/>
          <w:b w:val="1"/>
          <w:color w:val="000000"/>
          <w:rtl w:val="0"/>
        </w:rPr>
        <w:t xml:space="preserve">Listing Fees</w:t>
      </w:r>
      <w:r w:rsidDel="00000000" w:rsidR="00000000" w:rsidRPr="00000000">
        <w:rPr>
          <w:rtl w:val="0"/>
        </w:rPr>
      </w:r>
    </w:p>
    <w:p w:rsidR="00000000" w:rsidDel="00000000" w:rsidP="00000000" w:rsidRDefault="00000000" w:rsidRPr="00000000" w14:paraId="000000B7">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Fee per Asset Listed:</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rPr>
          <w:drawing>
            <wp:inline distB="19050" distT="19050" distL="19050" distR="19050">
              <wp:extent cx="228600" cy="101600"/>
              <wp:effectExtent b="0" l="0" r="0" t="0"/>
              <wp:docPr id="21" name="image15.gif"/>
              <a:graphic>
                <a:graphicData uri="http://schemas.openxmlformats.org/drawingml/2006/picture">
                  <pic:pic>
                    <pic:nvPicPr>
                      <pic:cNvPr id="0" name="image15.gif"/>
                      <pic:cNvPicPr preferRelativeResize="0"/>
                    </pic:nvPicPr>
                    <pic:blipFill>
                      <a:blip r:embed="rId17"/>
                      <a:srcRect b="0" l="0" r="0" t="0"/>
                      <a:stretch>
                        <a:fillRect/>
                      </a:stretch>
                    </pic:blipFill>
                    <pic:spPr>
                      <a:xfrm>
                        <a:off x="0" y="0"/>
                        <a:ext cx="2286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Number of New Listings per Month:</w:t>
      </w:r>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rPr>
          <w:drawing>
            <wp:inline distB="19050" distT="19050" distL="19050" distR="19050">
              <wp:extent cx="139700" cy="127000"/>
              <wp:effectExtent b="0" l="0" r="0" t="0"/>
              <wp:docPr id="1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397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(e.g., 50)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80" w:before="10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Monthly Revenue from Listings:</w:t>
      </w:r>
    </w:p>
    <w:p w:rsidR="00000000" w:rsidDel="00000000" w:rsidP="00000000" w:rsidRDefault="00000000" w:rsidRPr="00000000" w14:paraId="000000BB">
      <w:pPr>
        <w:spacing w:after="80" w:before="100" w:line="276" w:lineRule="auto"/>
        <w:rPr>
          <w:b w:val="1"/>
        </w:rPr>
      </w:pPr>
      <w:r w:rsidDel="00000000" w:rsidR="00000000" w:rsidRPr="00000000">
        <w:rPr>
          <w:rtl w:val="0"/>
        </w:rPr>
      </w:r>
    </w:p>
    <w:p w:rsidR="00000000" w:rsidDel="00000000" w:rsidP="00000000" w:rsidRDefault="00000000" w:rsidRPr="00000000" w14:paraId="000000BC">
      <w:pPr>
        <w:spacing w:after="80" w:before="100" w:line="276" w:lineRule="auto"/>
        <w:jc w:val="center"/>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rPr>
          <w:drawing>
            <wp:inline distB="19050" distT="19050" distL="19050" distR="19050">
              <wp:extent cx="800100" cy="139700"/>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00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BF">
      <w:pPr>
        <w:spacing w:after="80" w:before="100" w:line="276" w:lineRule="auto"/>
        <w:jc w:val="center"/>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rPr>
          <w:drawing>
            <wp:inline distB="19050" distT="19050" distL="19050" distR="19050">
              <wp:extent cx="1511300" cy="139700"/>
              <wp:effectExtent b="0" l="0" r="0" t="0"/>
              <wp:docPr id="10" name="image5.gif"/>
              <a:graphic>
                <a:graphicData uri="http://schemas.openxmlformats.org/drawingml/2006/picture">
                  <pic:pic>
                    <pic:nvPicPr>
                      <pic:cNvPr id="0" name="image5.gif"/>
                      <pic:cNvPicPr preferRelativeResize="0"/>
                    </pic:nvPicPr>
                    <pic:blipFill>
                      <a:blip r:embed="rId23"/>
                      <a:srcRect b="0" l="0" r="0" t="0"/>
                      <a:stretch>
                        <a:fillRect/>
                      </a:stretch>
                    </pic:blipFill>
                    <pic:spPr>
                      <a:xfrm>
                        <a:off x="0" y="0"/>
                        <a:ext cx="1511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0">
      <w:pPr>
        <w:pStyle w:val="Heading3"/>
        <w:spacing w:after="80" w:before="100" w:line="276" w:lineRule="auto"/>
        <w:rPr>
          <w:rFonts w:ascii="Times New Roman" w:cs="Times New Roman" w:eastAsia="Times New Roman" w:hAnsi="Times New Roman"/>
          <w:color w:val="000000"/>
        </w:rPr>
      </w:pPr>
      <w:bookmarkStart w:colFirst="0" w:colLast="0" w:name="_jfrnt6twc8a1" w:id="31"/>
      <w:bookmarkEnd w:id="31"/>
      <w:r w:rsidDel="00000000" w:rsidR="00000000" w:rsidRPr="00000000">
        <w:rPr>
          <w:rFonts w:ascii="Times New Roman" w:cs="Times New Roman" w:eastAsia="Times New Roman" w:hAnsi="Times New Roman"/>
          <w:color w:val="000000"/>
          <w:rtl w:val="0"/>
        </w:rPr>
        <w:t xml:space="preserve">3. </w:t>
      </w:r>
      <w:r w:rsidDel="00000000" w:rsidR="00000000" w:rsidRPr="00000000">
        <w:rPr>
          <w:rFonts w:ascii="Times New Roman" w:cs="Times New Roman" w:eastAsia="Times New Roman" w:hAnsi="Times New Roman"/>
          <w:b w:val="1"/>
          <w:color w:val="000000"/>
          <w:rtl w:val="0"/>
        </w:rPr>
        <w:t xml:space="preserve">Royalties on Secondary Sales</w:t>
      </w:r>
      <w:r w:rsidDel="00000000" w:rsidR="00000000" w:rsidRPr="00000000">
        <w:rPr>
          <w:rtl w:val="0"/>
        </w:rPr>
      </w:r>
    </w:p>
    <w:p w:rsidR="00000000" w:rsidDel="00000000" w:rsidP="00000000" w:rsidRDefault="00000000" w:rsidRPr="00000000" w14:paraId="000000C1">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Royalty Rate:</w:t>
      </w:r>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rPr>
          <w:drawing>
            <wp:inline distB="19050" distT="19050" distL="19050" distR="19050">
              <wp:extent cx="647700" cy="152400"/>
              <wp:effectExtent b="0" l="0" r="0" t="0"/>
              <wp:docPr id="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2">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Secondary Market Volume per Month:</w:t>
      </w:r>
      <w:r w:rsidDel="00000000" w:rsidR="00000000" w:rsidRPr="00000000">
        <w:rPr>
          <w:rFonts w:ascii="Times New Roman" w:cs="Times New Roman" w:eastAsia="Times New Roman" w:hAnsi="Times New Roman"/>
          <w:rtl w:val="0"/>
        </w:rPr>
        <w:t xml:space="preserve"> </w:t>
      </w:r>
      <w:hyperlink r:id="rId26">
        <w:r w:rsidDel="00000000" w:rsidR="00000000" w:rsidRPr="00000000">
          <w:rPr>
            <w:rFonts w:ascii="Times New Roman" w:cs="Times New Roman" w:eastAsia="Times New Roman" w:hAnsi="Times New Roman"/>
          </w:rPr>
          <w:drawing>
            <wp:inline distB="19050" distT="19050" distL="19050" distR="19050">
              <wp:extent cx="127000" cy="127000"/>
              <wp:effectExtent b="0" l="0" r="0" t="0"/>
              <wp:docPr id="1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270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(e.g., $2,000,000)</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Monthly Royalty Revenue: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80" w:before="100" w:line="276" w:lineRule="auto"/>
        <w:jc w:val="center"/>
        <w:rPr>
          <w:rFonts w:ascii="Times New Roman" w:cs="Times New Roman" w:eastAsia="Times New Roman" w:hAnsi="Times New Roman"/>
        </w:rPr>
      </w:pPr>
      <w:hyperlink r:id="rId28">
        <w:r w:rsidDel="00000000" w:rsidR="00000000" w:rsidRPr="00000000">
          <w:rPr/>
          <w:drawing>
            <wp:inline distB="19050" distT="19050" distL="19050" distR="19050">
              <wp:extent cx="838200" cy="139700"/>
              <wp:effectExtent b="0" l="0" r="0" t="0"/>
              <wp:docPr id="2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838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80" w:before="100" w:line="276" w:lineRule="auto"/>
        <w:jc w:val="center"/>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rPr>
          <w:drawing>
            <wp:inline distB="19050" distT="19050" distL="19050" distR="19050">
              <wp:extent cx="2171700" cy="139700"/>
              <wp:effectExtent b="0" l="0" r="0" t="0"/>
              <wp:docPr id="1" name="image6.gif"/>
              <a:graphic>
                <a:graphicData uri="http://schemas.openxmlformats.org/drawingml/2006/picture">
                  <pic:pic>
                    <pic:nvPicPr>
                      <pic:cNvPr id="0" name="image6.gif"/>
                      <pic:cNvPicPr preferRelativeResize="0"/>
                    </pic:nvPicPr>
                    <pic:blipFill>
                      <a:blip r:embed="rId31"/>
                      <a:srcRect b="0" l="0" r="0" t="0"/>
                      <a:stretch>
                        <a:fillRect/>
                      </a:stretch>
                    </pic:blipFill>
                    <pic:spPr>
                      <a:xfrm>
                        <a:off x="0" y="0"/>
                        <a:ext cx="2171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B">
      <w:pPr>
        <w:pStyle w:val="Heading3"/>
        <w:spacing w:after="80" w:before="100" w:line="276" w:lineRule="auto"/>
        <w:rPr>
          <w:rFonts w:ascii="Times New Roman" w:cs="Times New Roman" w:eastAsia="Times New Roman" w:hAnsi="Times New Roman"/>
          <w:color w:val="000000"/>
        </w:rPr>
      </w:pPr>
      <w:bookmarkStart w:colFirst="0" w:colLast="0" w:name="_xtcfpyxv7tqh" w:id="32"/>
      <w:bookmarkEnd w:id="32"/>
      <w:r w:rsidDel="00000000" w:rsidR="00000000" w:rsidRPr="00000000">
        <w:rPr>
          <w:rFonts w:ascii="Times New Roman" w:cs="Times New Roman" w:eastAsia="Times New Roman" w:hAnsi="Times New Roman"/>
          <w:color w:val="000000"/>
          <w:rtl w:val="0"/>
        </w:rPr>
        <w:t xml:space="preserve">4. </w:t>
      </w:r>
      <w:r w:rsidDel="00000000" w:rsidR="00000000" w:rsidRPr="00000000">
        <w:rPr>
          <w:rFonts w:ascii="Times New Roman" w:cs="Times New Roman" w:eastAsia="Times New Roman" w:hAnsi="Times New Roman"/>
          <w:b w:val="1"/>
          <w:color w:val="000000"/>
          <w:rtl w:val="0"/>
        </w:rPr>
        <w:t xml:space="preserve">Yield Management Fees</w:t>
      </w:r>
      <w:r w:rsidDel="00000000" w:rsidR="00000000" w:rsidRPr="00000000">
        <w:rPr>
          <w:rtl w:val="0"/>
        </w:rPr>
      </w:r>
    </w:p>
    <w:p w:rsidR="00000000" w:rsidDel="00000000" w:rsidP="00000000" w:rsidRDefault="00000000" w:rsidRPr="00000000" w14:paraId="000000CC">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Average Yield Distributed per Month:</w:t>
      </w:r>
      <w:r w:rsidDel="00000000" w:rsidR="00000000" w:rsidRPr="00000000">
        <w:rPr>
          <w:rFonts w:ascii="Times New Roman" w:cs="Times New Roman" w:eastAsia="Times New Roman" w:hAnsi="Times New Roman"/>
          <w:rtl w:val="0"/>
        </w:rPr>
        <w:t xml:space="preserve"> </w:t>
      </w:r>
      <w:hyperlink r:id="rId32">
        <w:r w:rsidDel="00000000" w:rsidR="00000000" w:rsidRPr="00000000">
          <w:rPr>
            <w:rFonts w:ascii="Times New Roman" w:cs="Times New Roman" w:eastAsia="Times New Roman" w:hAnsi="Times New Roman"/>
          </w:rPr>
          <w:drawing>
            <wp:inline distB="19050" distT="19050" distL="19050" distR="19050">
              <wp:extent cx="114300" cy="101600"/>
              <wp:effectExtent b="0" l="0" r="0" t="0"/>
              <wp:docPr id="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(e.g., $ 200,000)</w:t>
      </w:r>
    </w:p>
    <w:p w:rsidR="00000000" w:rsidDel="00000000" w:rsidP="00000000" w:rsidRDefault="00000000" w:rsidRPr="00000000" w14:paraId="000000CD">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Management Fee Rate:</w:t>
      </w:r>
      <w:r w:rsidDel="00000000" w:rsidR="00000000" w:rsidRPr="00000000">
        <w:rPr>
          <w:rFonts w:ascii="Times New Roman" w:cs="Times New Roman" w:eastAsia="Times New Roman" w:hAnsi="Times New Roman"/>
          <w:rtl w:val="0"/>
        </w:rPr>
        <w:t xml:space="preserve">  </w:t>
      </w:r>
      <w:hyperlink r:id="rId34">
        <w:r w:rsidDel="00000000" w:rsidR="00000000" w:rsidRPr="00000000">
          <w:rPr>
            <w:rFonts w:ascii="Times New Roman" w:cs="Times New Roman" w:eastAsia="Times New Roman" w:hAnsi="Times New Roman"/>
          </w:rPr>
          <w:drawing>
            <wp:inline distB="19050" distT="19050" distL="19050" distR="19050">
              <wp:extent cx="533400" cy="152400"/>
              <wp:effectExtent b="0" l="0" r="0" t="0"/>
              <wp:docPr id="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Monthly Revenue from Yield Management: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80" w:before="100" w:line="276" w:lineRule="auto"/>
        <w:jc w:val="center"/>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rPr>
          <w:drawing>
            <wp:inline distB="19050" distT="19050" distL="19050" distR="19050">
              <wp:extent cx="825500" cy="152400"/>
              <wp:effectExtent b="0" l="0" r="0" t="0"/>
              <wp:docPr id="1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80" w:before="100" w:line="276" w:lineRule="auto"/>
        <w:jc w:val="center"/>
        <w:rPr/>
      </w:pPr>
      <w:hyperlink r:id="rId38">
        <w:r w:rsidDel="00000000" w:rsidR="00000000" w:rsidRPr="00000000">
          <w:rPr>
            <w:rFonts w:ascii="Times New Roman" w:cs="Times New Roman" w:eastAsia="Times New Roman" w:hAnsi="Times New Roman"/>
          </w:rPr>
          <w:drawing>
            <wp:inline distB="19050" distT="19050" distL="19050" distR="19050">
              <wp:extent cx="1943100" cy="139700"/>
              <wp:effectExtent b="0" l="0" r="0" t="0"/>
              <wp:docPr id="5" name="image2.gif"/>
              <a:graphic>
                <a:graphicData uri="http://schemas.openxmlformats.org/drawingml/2006/picture">
                  <pic:pic>
                    <pic:nvPicPr>
                      <pic:cNvPr id="0" name="image2.gif"/>
                      <pic:cNvPicPr preferRelativeResize="0"/>
                    </pic:nvPicPr>
                    <pic:blipFill>
                      <a:blip r:embed="rId39"/>
                      <a:srcRect b="0" l="0" r="0" t="0"/>
                      <a:stretch>
                        <a:fillRect/>
                      </a:stretch>
                    </pic:blipFill>
                    <pic:spPr>
                      <a:xfrm>
                        <a:off x="0" y="0"/>
                        <a:ext cx="1943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6">
      <w:pPr>
        <w:pStyle w:val="Heading3"/>
        <w:spacing w:after="80" w:before="100" w:line="276" w:lineRule="auto"/>
        <w:rPr>
          <w:rFonts w:ascii="Times New Roman" w:cs="Times New Roman" w:eastAsia="Times New Roman" w:hAnsi="Times New Roman"/>
          <w:color w:val="000000"/>
        </w:rPr>
      </w:pPr>
      <w:bookmarkStart w:colFirst="0" w:colLast="0" w:name="_9m4k8sxfdh3s" w:id="33"/>
      <w:bookmarkEnd w:id="33"/>
      <w:r w:rsidDel="00000000" w:rsidR="00000000" w:rsidRPr="00000000">
        <w:rPr>
          <w:rFonts w:ascii="Times New Roman" w:cs="Times New Roman" w:eastAsia="Times New Roman" w:hAnsi="Times New Roman"/>
          <w:color w:val="000000"/>
          <w:rtl w:val="0"/>
        </w:rPr>
        <w:t xml:space="preserve">5. </w:t>
      </w:r>
      <w:r w:rsidDel="00000000" w:rsidR="00000000" w:rsidRPr="00000000">
        <w:rPr>
          <w:rFonts w:ascii="Times New Roman" w:cs="Times New Roman" w:eastAsia="Times New Roman" w:hAnsi="Times New Roman"/>
          <w:b w:val="1"/>
          <w:color w:val="000000"/>
          <w:rtl w:val="0"/>
        </w:rPr>
        <w:t xml:space="preserve">Premium Services Revenue</w:t>
      </w:r>
      <w:r w:rsidDel="00000000" w:rsidR="00000000" w:rsidRPr="00000000">
        <w:rPr>
          <w:rtl w:val="0"/>
        </w:rPr>
      </w:r>
    </w:p>
    <w:p w:rsidR="00000000" w:rsidDel="00000000" w:rsidP="00000000" w:rsidRDefault="00000000" w:rsidRPr="00000000" w14:paraId="000000D7">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Number of Subscribers:</w:t>
      </w:r>
      <w:r w:rsidDel="00000000" w:rsidR="00000000" w:rsidRPr="00000000">
        <w:rPr>
          <w:rFonts w:ascii="Times New Roman" w:cs="Times New Roman" w:eastAsia="Times New Roman" w:hAnsi="Times New Roman"/>
          <w:rtl w:val="0"/>
        </w:rPr>
        <w:t xml:space="preserve"> </w:t>
      </w:r>
      <w:hyperlink r:id="rId40">
        <w:r w:rsidDel="00000000" w:rsidR="00000000" w:rsidRPr="00000000">
          <w:rPr>
            <w:rFonts w:ascii="Times New Roman" w:cs="Times New Roman" w:eastAsia="Times New Roman" w:hAnsi="Times New Roman"/>
          </w:rPr>
          <w:drawing>
            <wp:inline distB="19050" distT="19050" distL="19050" distR="19050">
              <wp:extent cx="152400" cy="127000"/>
              <wp:effectExtent b="0" l="0" r="0" t="0"/>
              <wp:docPr id="8"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152400" cy="127000"/>
                      </a:xfrm>
                      <a:prstGeom prst="rect"/>
                      <a:ln/>
                    </pic:spPr>
                  </pic:pic>
                </a:graphicData>
              </a:graphic>
            </wp:inline>
          </w:drawing>
        </w:r>
      </w:hyperlink>
      <w:r w:rsidDel="00000000" w:rsidR="00000000" w:rsidRPr="00000000">
        <w:rPr>
          <w:rFonts w:ascii="Times New Roman" w:cs="Times New Roman" w:eastAsia="Times New Roman" w:hAnsi="Times New Roman"/>
          <w:rtl w:val="0"/>
        </w:rPr>
        <w:t xml:space="preserve"> (e.g., 200)</w:t>
      </w:r>
    </w:p>
    <w:p w:rsidR="00000000" w:rsidDel="00000000" w:rsidP="00000000" w:rsidRDefault="00000000" w:rsidRPr="00000000" w14:paraId="000000D8">
      <w:pPr>
        <w:numPr>
          <w:ilvl w:val="0"/>
          <w:numId w:val="12"/>
        </w:numPr>
        <w:spacing w:after="80" w:before="100" w:line="276" w:lineRule="auto"/>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Subscription Fee:</w:t>
      </w:r>
      <w:r w:rsidDel="00000000" w:rsidR="00000000" w:rsidRPr="00000000">
        <w:rPr>
          <w:rFonts w:ascii="Times New Roman" w:cs="Times New Roman" w:eastAsia="Times New Roman" w:hAnsi="Times New Roman"/>
          <w:rtl w:val="0"/>
        </w:rPr>
        <w:t xml:space="preserve"> </w:t>
      </w:r>
      <w:hyperlink r:id="rId42">
        <w:r w:rsidDel="00000000" w:rsidR="00000000" w:rsidRPr="00000000">
          <w:rPr>
            <w:rFonts w:ascii="Times New Roman" w:cs="Times New Roman" w:eastAsia="Times New Roman" w:hAnsi="Times New Roman"/>
          </w:rPr>
          <w:drawing>
            <wp:inline distB="19050" distT="19050" distL="19050" distR="19050">
              <wp:extent cx="152400" cy="101600"/>
              <wp:effectExtent b="0" l="0" r="0" t="0"/>
              <wp:docPr id="18" name="image19.gif"/>
              <a:graphic>
                <a:graphicData uri="http://schemas.openxmlformats.org/drawingml/2006/picture">
                  <pic:pic>
                    <pic:nvPicPr>
                      <pic:cNvPr id="0" name="image19.gif"/>
                      <pic:cNvPicPr preferRelativeResize="0"/>
                    </pic:nvPicPr>
                    <pic:blipFill>
                      <a:blip r:embed="rId43"/>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Monthly Premium Revenue: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80" w:before="100" w:line="276" w:lineRule="auto"/>
        <w:jc w:val="center"/>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rPr>
          <w:drawing>
            <wp:inline distB="19050" distT="19050" distL="19050" distR="19050">
              <wp:extent cx="863600" cy="139700"/>
              <wp:effectExtent b="0" l="0" r="0" t="0"/>
              <wp:docPr id="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863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80" w:before="100" w:line="276" w:lineRule="auto"/>
        <w:jc w:val="center"/>
        <w:rPr/>
      </w:pPr>
      <w:hyperlink r:id="rId46">
        <w:r w:rsidDel="00000000" w:rsidR="00000000" w:rsidRPr="00000000">
          <w:rPr>
            <w:rFonts w:ascii="Times New Roman" w:cs="Times New Roman" w:eastAsia="Times New Roman" w:hAnsi="Times New Roman"/>
          </w:rPr>
          <w:drawing>
            <wp:inline distB="19050" distT="19050" distL="19050" distR="19050">
              <wp:extent cx="1524000" cy="139700"/>
              <wp:effectExtent b="0" l="0" r="0" t="0"/>
              <wp:docPr id="7" name="image3.gif"/>
              <a:graphic>
                <a:graphicData uri="http://schemas.openxmlformats.org/drawingml/2006/picture">
                  <pic:pic>
                    <pic:nvPicPr>
                      <pic:cNvPr id="0" name="image3.gif"/>
                      <pic:cNvPicPr preferRelativeResize="0"/>
                    </pic:nvPicPr>
                    <pic:blipFill>
                      <a:blip r:embed="rId47"/>
                      <a:srcRect b="0" l="0" r="0" t="0"/>
                      <a:stretch>
                        <a:fillRect/>
                      </a:stretch>
                    </pic:blipFill>
                    <pic:spPr>
                      <a:xfrm>
                        <a:off x="0" y="0"/>
                        <a:ext cx="1524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1">
      <w:pPr>
        <w:spacing w:after="80" w:before="100" w:line="276" w:lineRule="auto"/>
        <w:jc w:val="center"/>
        <w:rPr/>
      </w:pPr>
      <w:r w:rsidDel="00000000" w:rsidR="00000000" w:rsidRPr="00000000">
        <w:rPr>
          <w:rtl w:val="0"/>
        </w:rPr>
      </w:r>
    </w:p>
    <w:p w:rsidR="00000000" w:rsidDel="00000000" w:rsidP="00000000" w:rsidRDefault="00000000" w:rsidRPr="00000000" w14:paraId="000000E2">
      <w:pPr>
        <w:spacing w:after="80" w:before="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Monthly Revenue:</w:t>
      </w:r>
    </w:p>
    <w:p w:rsidR="00000000" w:rsidDel="00000000" w:rsidP="00000000" w:rsidRDefault="00000000" w:rsidRPr="00000000" w14:paraId="000000E3">
      <w:pPr>
        <w:spacing w:after="80" w:before="100" w:line="276" w:lineRule="auto"/>
        <w:jc w:val="cente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rPr>
          <w:drawing>
            <wp:inline distB="19050" distT="19050" distL="19050" distR="19050">
              <wp:extent cx="2133600" cy="152400"/>
              <wp:effectExtent b="0" l="0" r="0" t="0"/>
              <wp:docPr id="22"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80" w:before="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80" w:before="100" w:line="276" w:lineRule="auto"/>
        <w:jc w:val="cente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rPr>
          <w:drawing>
            <wp:inline distB="19050" distT="19050" distL="19050" distR="19050">
              <wp:extent cx="4203700" cy="139700"/>
              <wp:effectExtent b="0" l="0" r="0" t="0"/>
              <wp:docPr id="16" name="image14.gif"/>
              <a:graphic>
                <a:graphicData uri="http://schemas.openxmlformats.org/drawingml/2006/picture">
                  <pic:pic>
                    <pic:nvPicPr>
                      <pic:cNvPr id="0" name="image14.gif"/>
                      <pic:cNvPicPr preferRelativeResize="0"/>
                    </pic:nvPicPr>
                    <pic:blipFill>
                      <a:blip r:embed="rId51"/>
                      <a:srcRect b="0" l="0" r="0" t="0"/>
                      <a:stretch>
                        <a:fillRect/>
                      </a:stretch>
                    </pic:blipFill>
                    <pic:spPr>
                      <a:xfrm>
                        <a:off x="0" y="0"/>
                        <a:ext cx="4203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8">
      <w:pPr>
        <w:pStyle w:val="Heading3"/>
        <w:rPr>
          <w:rFonts w:ascii="Times New Roman" w:cs="Times New Roman" w:eastAsia="Times New Roman" w:hAnsi="Times New Roman"/>
          <w:color w:val="000000"/>
        </w:rPr>
      </w:pPr>
      <w:bookmarkStart w:colFirst="0" w:colLast="0" w:name="_dxhvzh6u965k" w:id="34"/>
      <w:bookmarkEnd w:id="34"/>
      <w:r w:rsidDel="00000000" w:rsidR="00000000" w:rsidRPr="00000000">
        <w:rPr>
          <w:rFonts w:ascii="Times New Roman" w:cs="Times New Roman" w:eastAsia="Times New Roman" w:hAnsi="Times New Roman"/>
          <w:color w:val="000000"/>
          <w:rtl w:val="0"/>
        </w:rPr>
        <w:t xml:space="preserve">Explanation:</w:t>
      </w:r>
    </w:p>
    <w:p w:rsidR="00000000" w:rsidDel="00000000" w:rsidP="00000000" w:rsidRDefault="00000000" w:rsidRPr="00000000" w14:paraId="000000E9">
      <w:pPr>
        <w:numPr>
          <w:ilvl w:val="0"/>
          <w:numId w:val="6"/>
        </w:numPr>
        <w:spacing w:after="0" w:after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Transaction volume grows by 500k monthly</w:t>
      </w:r>
    </w:p>
    <w:p w:rsidR="00000000" w:rsidDel="00000000" w:rsidP="00000000" w:rsidRDefault="00000000" w:rsidRPr="00000000" w14:paraId="000000EA">
      <w:pPr>
        <w:numPr>
          <w:ilvl w:val="0"/>
          <w:numId w:val="6"/>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Listings increase by 5 each month</w:t>
      </w:r>
    </w:p>
    <w:p w:rsidR="00000000" w:rsidDel="00000000" w:rsidP="00000000" w:rsidRDefault="00000000" w:rsidRPr="00000000" w14:paraId="000000EB">
      <w:pPr>
        <w:numPr>
          <w:ilvl w:val="0"/>
          <w:numId w:val="6"/>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Secondary market volume grows proportionally</w:t>
      </w:r>
    </w:p>
    <w:p w:rsidR="00000000" w:rsidDel="00000000" w:rsidP="00000000" w:rsidRDefault="00000000" w:rsidRPr="00000000" w14:paraId="000000EC">
      <w:pPr>
        <w:numPr>
          <w:ilvl w:val="0"/>
          <w:numId w:val="6"/>
        </w:numPr>
        <w:spacing w:after="0" w:afterAutospacing="0"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Yield distributed grows by 20k monthly</w:t>
      </w:r>
    </w:p>
    <w:p w:rsidR="00000000" w:rsidDel="00000000" w:rsidP="00000000" w:rsidRDefault="00000000" w:rsidRPr="00000000" w14:paraId="000000ED">
      <w:pPr>
        <w:numPr>
          <w:ilvl w:val="0"/>
          <w:numId w:val="6"/>
        </w:numPr>
        <w:spacing w:before="0" w:beforeAutospacing="0"/>
        <w:ind w:left="720" w:hanging="360"/>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Subscribers grow by 20 monthly</w: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v1y2d69n89gk" w:id="35"/>
      <w:bookmarkEnd w:id="35"/>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byfisy8t8lgw" w:id="36"/>
      <w:bookmarkEnd w:id="36"/>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at1lwanr1abg" w:id="37"/>
      <w:bookmarkEnd w:id="37"/>
      <w:r w:rsidDel="00000000" w:rsidR="00000000" w:rsidRPr="00000000">
        <w:rPr>
          <w:rtl w:val="0"/>
        </w:rPr>
      </w:r>
    </w:p>
    <w:p w:rsidR="00000000" w:rsidDel="00000000" w:rsidP="00000000" w:rsidRDefault="00000000" w:rsidRPr="00000000" w14:paraId="000000F1">
      <w:pPr>
        <w:pStyle w:val="Heading2"/>
        <w:keepNext w:val="0"/>
        <w:keepLines w:val="0"/>
        <w:spacing w:before="480" w:lineRule="auto"/>
        <w:rPr>
          <w:rFonts w:ascii="Times New Roman" w:cs="Times New Roman" w:eastAsia="Times New Roman" w:hAnsi="Times New Roman"/>
        </w:rPr>
      </w:pPr>
      <w:bookmarkStart w:colFirst="0" w:colLast="0" w:name="_jjp5r76bu7xa" w:id="38"/>
      <w:bookmarkEnd w:id="38"/>
      <w:r w:rsidDel="00000000" w:rsidR="00000000" w:rsidRPr="00000000">
        <w:rPr>
          <w:rFonts w:ascii="Times New Roman" w:cs="Times New Roman" w:eastAsia="Times New Roman" w:hAnsi="Times New Roman"/>
          <w:rtl w:val="0"/>
        </w:rPr>
        <w:t xml:space="preserve">9. Investment Allocation Plan</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Percentage of Total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Example Amount* (Assuming $1,000,000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Smart contract coding, backend &amp; frontend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Audits, penetration testing, bug bounties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acquisition, community building,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Legal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KYC/AML integration, legal consulting,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Operations &amp;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salaries, office, admin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Miscellaneous /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Unexpected expenses,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$50,000</w:t>
            </w:r>
          </w:p>
        </w:tc>
      </w:tr>
    </w:tbl>
    <w:p w:rsidR="00000000" w:rsidDel="00000000" w:rsidP="00000000" w:rsidRDefault="00000000" w:rsidRPr="00000000" w14:paraId="0000010F">
      <w:pPr>
        <w:spacing w:after="240" w:before="240" w:lineRule="auto"/>
        <w:rPr>
          <w:b w:val="1"/>
        </w:rPr>
      </w:pPr>
      <w:r w:rsidDel="00000000" w:rsidR="00000000" w:rsidRPr="00000000">
        <w:rPr>
          <w:rtl w:val="0"/>
        </w:rPr>
      </w:r>
    </w:p>
    <w:p w:rsidR="00000000" w:rsidDel="00000000" w:rsidP="00000000" w:rsidRDefault="00000000" w:rsidRPr="00000000" w14:paraId="00000110">
      <w:pPr>
        <w:spacing w:after="240" w:before="240" w:lineRule="auto"/>
        <w:rPr>
          <w:b w:val="1"/>
        </w:rPr>
      </w:pPr>
      <w:r w:rsidDel="00000000" w:rsidR="00000000" w:rsidRPr="00000000">
        <w:rPr>
          <w:rtl w:val="0"/>
        </w:rPr>
      </w:r>
    </w:p>
    <w:p w:rsidR="00000000" w:rsidDel="00000000" w:rsidP="00000000" w:rsidRDefault="00000000" w:rsidRPr="00000000" w14:paraId="00000111">
      <w:pPr>
        <w:spacing w:after="240" w:before="240" w:lineRule="auto"/>
        <w:rPr>
          <w:b w:val="1"/>
        </w:rPr>
      </w:pPr>
      <w:r w:rsidDel="00000000" w:rsidR="00000000" w:rsidRPr="00000000">
        <w:rPr>
          <w:rtl w:val="0"/>
        </w:rPr>
      </w:r>
    </w:p>
    <w:p w:rsidR="00000000" w:rsidDel="00000000" w:rsidP="00000000" w:rsidRDefault="00000000" w:rsidRPr="00000000" w14:paraId="00000112">
      <w:pPr>
        <w:spacing w:after="240" w:before="240" w:lineRule="auto"/>
        <w:rPr>
          <w:b w:val="1"/>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This Allocation?</w:t>
      </w:r>
    </w:p>
    <w:p w:rsidR="00000000" w:rsidDel="00000000" w:rsidP="00000000" w:rsidRDefault="00000000" w:rsidRPr="00000000" w14:paraId="00000114">
      <w:pPr>
        <w:numPr>
          <w:ilvl w:val="0"/>
          <w:numId w:val="16"/>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Development (40%)</w:t>
      </w:r>
      <w:r w:rsidDel="00000000" w:rsidR="00000000" w:rsidRPr="00000000">
        <w:rPr>
          <w:rFonts w:ascii="Times New Roman" w:cs="Times New Roman" w:eastAsia="Times New Roman" w:hAnsi="Times New Roman"/>
          <w:rtl w:val="0"/>
        </w:rPr>
        <w:t xml:space="preserve">: Building a solid, scalable platform is the highest priority, covering both core blockchain and web app features.</w:t>
      </w:r>
    </w:p>
    <w:p w:rsidR="00000000" w:rsidDel="00000000" w:rsidP="00000000" w:rsidRDefault="00000000" w:rsidRPr="00000000" w14:paraId="00000115">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Security (15%)</w:t>
      </w:r>
      <w:r w:rsidDel="00000000" w:rsidR="00000000" w:rsidRPr="00000000">
        <w:rPr>
          <w:rFonts w:ascii="Times New Roman" w:cs="Times New Roman" w:eastAsia="Times New Roman" w:hAnsi="Times New Roman"/>
          <w:rtl w:val="0"/>
        </w:rPr>
        <w:t xml:space="preserve">: Protecting user assets and platform integrity is crucial—funding audits and security testing reduces risks.</w:t>
      </w:r>
    </w:p>
    <w:p w:rsidR="00000000" w:rsidDel="00000000" w:rsidP="00000000" w:rsidRDefault="00000000" w:rsidRPr="00000000" w14:paraId="00000116">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Marketing (20%)</w:t>
      </w:r>
      <w:r w:rsidDel="00000000" w:rsidR="00000000" w:rsidRPr="00000000">
        <w:rPr>
          <w:rFonts w:ascii="Times New Roman" w:cs="Times New Roman" w:eastAsia="Times New Roman" w:hAnsi="Times New Roman"/>
          <w:rtl w:val="0"/>
        </w:rPr>
        <w:t xml:space="preserve">: Growth depends on attracting investors, asset owners, and partners through targeted campaigns and community engagement.</w:t>
      </w:r>
    </w:p>
    <w:p w:rsidR="00000000" w:rsidDel="00000000" w:rsidP="00000000" w:rsidRDefault="00000000" w:rsidRPr="00000000" w14:paraId="00000117">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Legal &amp; Compliance (10%)</w:t>
      </w:r>
      <w:r w:rsidDel="00000000" w:rsidR="00000000" w:rsidRPr="00000000">
        <w:rPr>
          <w:rFonts w:ascii="Times New Roman" w:cs="Times New Roman" w:eastAsia="Times New Roman" w:hAnsi="Times New Roman"/>
          <w:rtl w:val="0"/>
        </w:rPr>
        <w:t xml:space="preserve">: Ensures TerraMint operates within regulatory frameworks, critical for real-world asset tokenization.</w:t>
      </w:r>
    </w:p>
    <w:p w:rsidR="00000000" w:rsidDel="00000000" w:rsidP="00000000" w:rsidRDefault="00000000" w:rsidRPr="00000000" w14:paraId="00000118">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Operations &amp; Admin (10%)</w:t>
      </w:r>
      <w:r w:rsidDel="00000000" w:rsidR="00000000" w:rsidRPr="00000000">
        <w:rPr>
          <w:rFonts w:ascii="Times New Roman" w:cs="Times New Roman" w:eastAsia="Times New Roman" w:hAnsi="Times New Roman"/>
          <w:rtl w:val="0"/>
        </w:rPr>
        <w:t xml:space="preserve">: Covers essential overhead and team support functions.</w:t>
      </w:r>
    </w:p>
    <w:p w:rsidR="00000000" w:rsidDel="00000000" w:rsidP="00000000" w:rsidRDefault="00000000" w:rsidRPr="00000000" w14:paraId="00000119">
      <w:pPr>
        <w:numPr>
          <w:ilvl w:val="0"/>
          <w:numId w:val="16"/>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Miscellaneous (5%)</w:t>
      </w:r>
      <w:r w:rsidDel="00000000" w:rsidR="00000000" w:rsidRPr="00000000">
        <w:rPr>
          <w:rFonts w:ascii="Times New Roman" w:cs="Times New Roman" w:eastAsia="Times New Roman" w:hAnsi="Times New Roman"/>
          <w:rtl w:val="0"/>
        </w:rPr>
        <w:t xml:space="preserve">: Keeps flexibility for unforeseen needs.</w:t>
      </w:r>
    </w:p>
    <w:p w:rsidR="00000000" w:rsidDel="00000000" w:rsidP="00000000" w:rsidRDefault="00000000" w:rsidRPr="00000000" w14:paraId="0000011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Investment Drives Profitability</w:t>
      </w:r>
    </w:p>
    <w:p w:rsidR="00000000" w:rsidDel="00000000" w:rsidP="00000000" w:rsidRDefault="00000000" w:rsidRPr="00000000" w14:paraId="0000011B">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Development</w:t>
      </w:r>
      <w:r w:rsidDel="00000000" w:rsidR="00000000" w:rsidRPr="00000000">
        <w:rPr>
          <w:rFonts w:ascii="Times New Roman" w:cs="Times New Roman" w:eastAsia="Times New Roman" w:hAnsi="Times New Roman"/>
          <w:rtl w:val="0"/>
        </w:rPr>
        <w:t xml:space="preserve"> enables product launch and feature expansion, directly increasing user and transaction volume.</w:t>
      </w:r>
    </w:p>
    <w:p w:rsidR="00000000" w:rsidDel="00000000" w:rsidP="00000000" w:rsidRDefault="00000000" w:rsidRPr="00000000" w14:paraId="0000011C">
      <w:pPr>
        <w:numPr>
          <w:ilvl w:val="0"/>
          <w:numId w:val="1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Security</w:t>
      </w:r>
      <w:r w:rsidDel="00000000" w:rsidR="00000000" w:rsidRPr="00000000">
        <w:rPr>
          <w:rFonts w:ascii="Times New Roman" w:cs="Times New Roman" w:eastAsia="Times New Roman" w:hAnsi="Times New Roman"/>
          <w:rtl w:val="0"/>
        </w:rPr>
        <w:t xml:space="preserve"> builds trust, attracting high-value users and partners.</w:t>
      </w:r>
    </w:p>
    <w:p w:rsidR="00000000" w:rsidDel="00000000" w:rsidP="00000000" w:rsidRDefault="00000000" w:rsidRPr="00000000" w14:paraId="0000011D">
      <w:pPr>
        <w:numPr>
          <w:ilvl w:val="0"/>
          <w:numId w:val="1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Marketing</w:t>
      </w:r>
      <w:r w:rsidDel="00000000" w:rsidR="00000000" w:rsidRPr="00000000">
        <w:rPr>
          <w:rFonts w:ascii="Times New Roman" w:cs="Times New Roman" w:eastAsia="Times New Roman" w:hAnsi="Times New Roman"/>
          <w:rtl w:val="0"/>
        </w:rPr>
        <w:t xml:space="preserve"> fuels growth in transaction volume, listings, and subscribers, increasing revenue streams.</w:t>
      </w:r>
    </w:p>
    <w:p w:rsidR="00000000" w:rsidDel="00000000" w:rsidP="00000000" w:rsidRDefault="00000000" w:rsidRPr="00000000" w14:paraId="0000011E">
      <w:pPr>
        <w:numPr>
          <w:ilvl w:val="0"/>
          <w:numId w:val="1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Legal &amp; Compliance</w:t>
      </w:r>
      <w:r w:rsidDel="00000000" w:rsidR="00000000" w:rsidRPr="00000000">
        <w:rPr>
          <w:rFonts w:ascii="Times New Roman" w:cs="Times New Roman" w:eastAsia="Times New Roman" w:hAnsi="Times New Roman"/>
          <w:rtl w:val="0"/>
        </w:rPr>
        <w:t xml:space="preserve"> prevents costly fines and ensures smooth operation.</w:t>
      </w:r>
    </w:p>
    <w:p w:rsidR="00000000" w:rsidDel="00000000" w:rsidP="00000000" w:rsidRDefault="00000000" w:rsidRPr="00000000" w14:paraId="0000011F">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Operations</w:t>
      </w:r>
      <w:r w:rsidDel="00000000" w:rsidR="00000000" w:rsidRPr="00000000">
        <w:rPr>
          <w:rFonts w:ascii="Times New Roman" w:cs="Times New Roman" w:eastAsia="Times New Roman" w:hAnsi="Times New Roman"/>
          <w:rtl w:val="0"/>
        </w:rPr>
        <w:t xml:space="preserve"> maintain quality and efficiency.</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i w:val="1"/>
          <w:sz w:val="34"/>
          <w:szCs w:val="34"/>
        </w:rPr>
      </w:pPr>
      <w:bookmarkStart w:colFirst="0" w:colLast="0" w:name="_jb4pxdmfqdsu" w:id="39"/>
      <w:bookmarkEnd w:id="39"/>
      <w:r w:rsidDel="00000000" w:rsidR="00000000" w:rsidRPr="00000000">
        <w:rPr>
          <w:rFonts w:ascii="Times New Roman" w:cs="Times New Roman" w:eastAsia="Times New Roman" w:hAnsi="Times New Roman"/>
          <w:b w:val="1"/>
          <w:sz w:val="34"/>
          <w:szCs w:val="34"/>
          <w:rtl w:val="0"/>
        </w:rPr>
        <w:t xml:space="preserve">10. Tokenomics &amp; Governance</w:t>
      </w: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 be detailed in a separate Tokenomics Paper)</w:t>
      </w:r>
    </w:p>
    <w:p w:rsidR="00000000" w:rsidDel="00000000" w:rsidP="00000000" w:rsidRDefault="00000000" w:rsidRPr="00000000" w14:paraId="0000012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Utility Token</w:t>
      </w:r>
      <w:r w:rsidDel="00000000" w:rsidR="00000000" w:rsidRPr="00000000">
        <w:rPr>
          <w:rFonts w:ascii="Times New Roman" w:cs="Times New Roman" w:eastAsia="Times New Roman" w:hAnsi="Times New Roman"/>
          <w:rtl w:val="0"/>
        </w:rPr>
        <w:t xml:space="preserve">: $TERRA — used for fees, staking, rewards, and DAO voting.</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Governance Token</w:t>
      </w:r>
      <w:r w:rsidDel="00000000" w:rsidR="00000000" w:rsidRPr="00000000">
        <w:rPr>
          <w:rFonts w:ascii="Times New Roman" w:cs="Times New Roman" w:eastAsia="Times New Roman" w:hAnsi="Times New Roman"/>
          <w:rtl w:val="0"/>
        </w:rPr>
        <w:t xml:space="preserve">: NFT-backed DAO votes on listing assets, fee adjustments, yield strategies.</w:t>
      </w:r>
    </w:p>
    <w:p w:rsidR="00000000" w:rsidDel="00000000" w:rsidP="00000000" w:rsidRDefault="00000000" w:rsidRPr="00000000" w14:paraId="0000012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Staking Model</w:t>
      </w:r>
      <w:r w:rsidDel="00000000" w:rsidR="00000000" w:rsidRPr="00000000">
        <w:rPr>
          <w:rFonts w:ascii="Times New Roman" w:cs="Times New Roman" w:eastAsia="Times New Roman" w:hAnsi="Times New Roman"/>
          <w:rtl w:val="0"/>
        </w:rPr>
        <w:t xml:space="preserve">: Stake $TERRA to earn % of protocol fees and unlock premium features.</w:t>
      </w:r>
    </w:p>
    <w:p w:rsidR="00000000" w:rsidDel="00000000" w:rsidP="00000000" w:rsidRDefault="00000000" w:rsidRPr="00000000" w14:paraId="00000126">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Treasury Usage</w:t>
      </w:r>
      <w:r w:rsidDel="00000000" w:rsidR="00000000" w:rsidRPr="00000000">
        <w:rPr>
          <w:rFonts w:ascii="Times New Roman" w:cs="Times New Roman" w:eastAsia="Times New Roman" w:hAnsi="Times New Roman"/>
          <w:rtl w:val="0"/>
        </w:rPr>
        <w:t xml:space="preserve">: DAO votes on grants to legal teams, oracles, community builders.</w:t>
        <w:br w:type="textWrapping"/>
      </w:r>
    </w:p>
    <w:p w:rsidR="00000000" w:rsidDel="00000000" w:rsidP="00000000" w:rsidRDefault="00000000" w:rsidRPr="00000000" w14:paraId="00000127">
      <w:pPr>
        <w:pStyle w:val="Heading2"/>
        <w:keepNext w:val="0"/>
        <w:keepLines w:val="0"/>
        <w:spacing w:after="80" w:lineRule="auto"/>
        <w:rPr>
          <w:rFonts w:ascii="Times New Roman" w:cs="Times New Roman" w:eastAsia="Times New Roman" w:hAnsi="Times New Roman"/>
          <w:b w:val="1"/>
          <w:sz w:val="34"/>
          <w:szCs w:val="34"/>
        </w:rPr>
      </w:pPr>
      <w:bookmarkStart w:colFirst="0" w:colLast="0" w:name="_4ni12shckje2" w:id="40"/>
      <w:bookmarkEnd w:id="40"/>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sz w:val="34"/>
          <w:szCs w:val="34"/>
        </w:rPr>
      </w:pPr>
      <w:bookmarkStart w:colFirst="0" w:colLast="0" w:name="_st2v92cr80ct" w:id="41"/>
      <w:bookmarkEnd w:id="41"/>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rFonts w:ascii="Times New Roman" w:cs="Times New Roman" w:eastAsia="Times New Roman" w:hAnsi="Times New Roman"/>
          <w:b w:val="1"/>
          <w:sz w:val="34"/>
          <w:szCs w:val="34"/>
        </w:rPr>
      </w:pPr>
      <w:bookmarkStart w:colFirst="0" w:colLast="0" w:name="_d1d1g0e6piiy" w:id="42"/>
      <w:bookmarkEnd w:id="42"/>
      <w:r w:rsidDel="00000000" w:rsidR="00000000" w:rsidRPr="00000000">
        <w:rPr>
          <w:rFonts w:ascii="Times New Roman" w:cs="Times New Roman" w:eastAsia="Times New Roman" w:hAnsi="Times New Roman"/>
          <w:b w:val="1"/>
          <w:sz w:val="34"/>
          <w:szCs w:val="34"/>
          <w:rtl w:val="0"/>
        </w:rPr>
        <w:t xml:space="preserve">11. Community &amp; Ecosystem Growth Strategy</w:t>
      </w: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is building more than a platform — it is cultivating a </w:t>
      </w:r>
      <w:r w:rsidDel="00000000" w:rsidR="00000000" w:rsidRPr="00000000">
        <w:rPr>
          <w:rFonts w:ascii="Times New Roman" w:cs="Times New Roman" w:eastAsia="Times New Roman" w:hAnsi="Times New Roman"/>
          <w:b w:val="1"/>
          <w:rtl w:val="0"/>
        </w:rPr>
        <w:t xml:space="preserve">participatory ecosystem</w:t>
      </w:r>
      <w:r w:rsidDel="00000000" w:rsidR="00000000" w:rsidRPr="00000000">
        <w:rPr>
          <w:rFonts w:ascii="Times New Roman" w:cs="Times New Roman" w:eastAsia="Times New Roman" w:hAnsi="Times New Roman"/>
          <w:rtl w:val="0"/>
        </w:rPr>
        <w:t xml:space="preserve"> where users, developers, asset partners, validators, and regulators play active roles in expanding access to tokenized real-world assets.</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growth strategy combines grassroots engagement, technical builder support, incentive design, and regulatory alignment across geographies. We focus on </w:t>
      </w:r>
      <w:r w:rsidDel="00000000" w:rsidR="00000000" w:rsidRPr="00000000">
        <w:rPr>
          <w:rFonts w:ascii="Times New Roman" w:cs="Times New Roman" w:eastAsia="Times New Roman" w:hAnsi="Times New Roman"/>
          <w:b w:val="1"/>
          <w:rtl w:val="0"/>
        </w:rPr>
        <w:t xml:space="preserve">local trust, financial literacy, and economic participation</w:t>
      </w:r>
      <w:r w:rsidDel="00000000" w:rsidR="00000000" w:rsidRPr="00000000">
        <w:rPr>
          <w:rFonts w:ascii="Times New Roman" w:cs="Times New Roman" w:eastAsia="Times New Roman" w:hAnsi="Times New Roman"/>
          <w:rtl w:val="0"/>
        </w:rPr>
        <w:t xml:space="preserve"> as key drivers of adoption.</w:t>
      </w:r>
    </w:p>
    <w:p w:rsidR="00000000" w:rsidDel="00000000" w:rsidP="00000000" w:rsidRDefault="00000000" w:rsidRPr="00000000" w14:paraId="0000012C">
      <w:pPr>
        <w:pStyle w:val="Heading3"/>
        <w:keepNext w:val="0"/>
        <w:keepLines w:val="0"/>
        <w:spacing w:before="280" w:lineRule="auto"/>
        <w:ind w:left="0" w:firstLine="0"/>
        <w:rPr>
          <w:rFonts w:ascii="Times New Roman" w:cs="Times New Roman" w:eastAsia="Times New Roman" w:hAnsi="Times New Roman"/>
          <w:b w:val="1"/>
          <w:color w:val="000000"/>
          <w:sz w:val="26"/>
          <w:szCs w:val="26"/>
        </w:rPr>
      </w:pPr>
      <w:bookmarkStart w:colFirst="0" w:colLast="0" w:name="_k3ci6btumr0o" w:id="43"/>
      <w:bookmarkEnd w:id="43"/>
      <w:r w:rsidDel="00000000" w:rsidR="00000000" w:rsidRPr="00000000">
        <w:rPr>
          <w:rFonts w:ascii="Times New Roman" w:cs="Times New Roman" w:eastAsia="Times New Roman" w:hAnsi="Times New Roman"/>
          <w:b w:val="1"/>
          <w:color w:val="000000"/>
          <w:sz w:val="26"/>
          <w:szCs w:val="26"/>
          <w:rtl w:val="0"/>
        </w:rPr>
        <w:t xml:space="preserve">Localized Community Activation</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focus on </w:t>
      </w:r>
      <w:r w:rsidDel="00000000" w:rsidR="00000000" w:rsidRPr="00000000">
        <w:rPr>
          <w:rFonts w:ascii="Times New Roman" w:cs="Times New Roman" w:eastAsia="Times New Roman" w:hAnsi="Times New Roman"/>
          <w:b w:val="1"/>
          <w:rtl w:val="0"/>
        </w:rPr>
        <w:t xml:space="preserve">geography-first adoption</w:t>
      </w:r>
      <w:r w:rsidDel="00000000" w:rsidR="00000000" w:rsidRPr="00000000">
        <w:rPr>
          <w:rFonts w:ascii="Times New Roman" w:cs="Times New Roman" w:eastAsia="Times New Roman" w:hAnsi="Times New Roman"/>
          <w:rtl w:val="0"/>
        </w:rPr>
        <w:t xml:space="preserve"> through regional ambassadors, local partnerships, and language-accessible education. Key pillars include:</w:t>
      </w:r>
    </w:p>
    <w:p w:rsidR="00000000" w:rsidDel="00000000" w:rsidP="00000000" w:rsidRDefault="00000000" w:rsidRPr="00000000" w14:paraId="0000012E">
      <w:pPr>
        <w:numPr>
          <w:ilvl w:val="0"/>
          <w:numId w:val="11"/>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Regional Ambassadors</w:t>
      </w:r>
    </w:p>
    <w:p w:rsidR="00000000" w:rsidDel="00000000" w:rsidP="00000000" w:rsidRDefault="00000000" w:rsidRPr="00000000" w14:paraId="0000012F">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Appoint trained local representatives in India, Nigeria, Vietnam, the Philippines, and Kenya</w:t>
      </w:r>
    </w:p>
    <w:p w:rsidR="00000000" w:rsidDel="00000000" w:rsidP="00000000" w:rsidRDefault="00000000" w:rsidRPr="00000000" w14:paraId="00000130">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 with grant stipends, merch, onboarding tools, and access to partner events</w:t>
      </w:r>
    </w:p>
    <w:p w:rsidR="00000000" w:rsidDel="00000000" w:rsidP="00000000" w:rsidRDefault="00000000" w:rsidRPr="00000000" w14:paraId="00000131">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Host meetups, AMAs, and workshops to promote financial literacy and tokenized investing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2">
      <w:pPr>
        <w:numPr>
          <w:ilvl w:val="0"/>
          <w:numId w:val="11"/>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Hyperlocal Education Campaigns</w:t>
      </w:r>
    </w:p>
    <w:p w:rsidR="00000000" w:rsidDel="00000000" w:rsidP="00000000" w:rsidRDefault="00000000" w:rsidRPr="00000000" w14:paraId="00000133">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Launch video explainers, WhatsApp community groups, and vernacular-language investor guides</w:t>
      </w:r>
    </w:p>
    <w:p w:rsidR="00000000" w:rsidDel="00000000" w:rsidP="00000000" w:rsidRDefault="00000000" w:rsidRPr="00000000" w14:paraId="00000134">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Partner with NGOs or fintech incubators for co-branded RWA education</w:t>
      </w:r>
    </w:p>
    <w:p w:rsidR="00000000" w:rsidDel="00000000" w:rsidP="00000000" w:rsidRDefault="00000000" w:rsidRPr="00000000" w14:paraId="00000135">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Distribute a “Real Asset Starter Kit” that explains investing with $100 or less</w:t>
        <w:br w:type="textWrapping"/>
      </w:r>
    </w:p>
    <w:p w:rsidR="00000000" w:rsidDel="00000000" w:rsidP="00000000" w:rsidRDefault="00000000" w:rsidRPr="00000000" w14:paraId="00000136">
      <w:pPr>
        <w:numPr>
          <w:ilvl w:val="0"/>
          <w:numId w:val="11"/>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KYC Simplification Drives</w:t>
      </w:r>
    </w:p>
    <w:p w:rsidR="00000000" w:rsidDel="00000000" w:rsidP="00000000" w:rsidRDefault="00000000" w:rsidRPr="00000000" w14:paraId="00000137">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Offer fiat incentives or token rewards for completing on-chain identity</w:t>
      </w:r>
    </w:p>
    <w:p w:rsidR="00000000" w:rsidDel="00000000" w:rsidP="00000000" w:rsidRDefault="00000000" w:rsidRPr="00000000" w14:paraId="00000138">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community guides on passing KYC in specific regions</w:t>
      </w:r>
    </w:p>
    <w:p w:rsidR="00000000" w:rsidDel="00000000" w:rsidP="00000000" w:rsidRDefault="00000000" w:rsidRPr="00000000" w14:paraId="00000139">
      <w:pPr>
        <w:spacing w:after="100" w:before="0" w:lineRule="auto"/>
        <w:ind w:left="0" w:firstLine="0"/>
        <w:rPr>
          <w:sz w:val="22"/>
          <w:szCs w:val="22"/>
        </w:rPr>
      </w:pPr>
      <w:r w:rsidDel="00000000" w:rsidR="00000000" w:rsidRPr="00000000">
        <w:rPr>
          <w:rtl w:val="0"/>
        </w:rPr>
      </w:r>
    </w:p>
    <w:p w:rsidR="00000000" w:rsidDel="00000000" w:rsidP="00000000" w:rsidRDefault="00000000" w:rsidRPr="00000000" w14:paraId="0000013A">
      <w:pPr>
        <w:pStyle w:val="Heading3"/>
        <w:keepNext w:val="0"/>
        <w:keepLines w:val="0"/>
        <w:spacing w:after="100" w:before="0" w:lineRule="auto"/>
        <w:ind w:left="0" w:firstLine="0"/>
        <w:rPr>
          <w:rFonts w:ascii="Times New Roman" w:cs="Times New Roman" w:eastAsia="Times New Roman" w:hAnsi="Times New Roman"/>
          <w:b w:val="1"/>
          <w:color w:val="000000"/>
          <w:sz w:val="26"/>
          <w:szCs w:val="26"/>
        </w:rPr>
      </w:pPr>
      <w:bookmarkStart w:colFirst="0" w:colLast="0" w:name="_50ntoa820e1t" w:id="44"/>
      <w:bookmarkEnd w:id="44"/>
      <w:r w:rsidDel="00000000" w:rsidR="00000000" w:rsidRPr="00000000">
        <w:rPr>
          <w:rFonts w:ascii="Times New Roman" w:cs="Times New Roman" w:eastAsia="Times New Roman" w:hAnsi="Times New Roman"/>
          <w:b w:val="1"/>
          <w:color w:val="000000"/>
          <w:sz w:val="26"/>
          <w:szCs w:val="26"/>
          <w:rtl w:val="0"/>
        </w:rPr>
        <w:t xml:space="preserve">Builder &amp; Developer Incentives</w:t>
      </w:r>
    </w:p>
    <w:p w:rsidR="00000000" w:rsidDel="00000000" w:rsidP="00000000" w:rsidRDefault="00000000" w:rsidRPr="00000000" w14:paraId="0000013B">
      <w:pPr>
        <w:spacing w:after="1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grow TerraMint as a modular ecosystem, we provide support and capital for builders:</w:t>
      </w:r>
    </w:p>
    <w:p w:rsidR="00000000" w:rsidDel="00000000" w:rsidP="00000000" w:rsidRDefault="00000000" w:rsidRPr="00000000" w14:paraId="0000013C">
      <w:pPr>
        <w:numPr>
          <w:ilvl w:val="0"/>
          <w:numId w:val="1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Ecosystem Grants Program</w:t>
      </w:r>
    </w:p>
    <w:p w:rsidR="00000000" w:rsidDel="00000000" w:rsidP="00000000" w:rsidRDefault="00000000" w:rsidRPr="00000000" w14:paraId="0000013D">
      <w:pPr>
        <w:spacing w:after="100" w:before="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 rolling grant program for smart contract developers, mobile integrators, and legal tech teams</w:t>
      </w:r>
    </w:p>
    <w:p w:rsidR="00000000" w:rsidDel="00000000" w:rsidP="00000000" w:rsidRDefault="00000000" w:rsidRPr="00000000" w14:paraId="0000013E">
      <w:pPr>
        <w:spacing w:after="100" w:before="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dApps focused on asset onboarding, compliance automation, or alternative yield mechanisms</w:t>
      </w:r>
    </w:p>
    <w:p w:rsidR="00000000" w:rsidDel="00000000" w:rsidP="00000000" w:rsidRDefault="00000000" w:rsidRPr="00000000" w14:paraId="0000013F">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Publish open RFPs (Request for Proposals) for DAO tooling, NFT collateralization, and AI integrations</w:t>
        <w:br w:type="textWrapping"/>
      </w:r>
    </w:p>
    <w:p w:rsidR="00000000" w:rsidDel="00000000" w:rsidP="00000000" w:rsidRDefault="00000000" w:rsidRPr="00000000" w14:paraId="00000140">
      <w:pPr>
        <w:numPr>
          <w:ilvl w:val="0"/>
          <w:numId w:val="1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Hackathons &amp; Bounties</w:t>
      </w:r>
    </w:p>
    <w:p w:rsidR="00000000" w:rsidDel="00000000" w:rsidP="00000000" w:rsidRDefault="00000000" w:rsidRPr="00000000" w14:paraId="00000141">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Organize global and regional hackathons (virtual and in-person)</w:t>
      </w:r>
    </w:p>
    <w:p w:rsidR="00000000" w:rsidDel="00000000" w:rsidP="00000000" w:rsidRDefault="00000000" w:rsidRPr="00000000" w14:paraId="00000142">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Offer bounties for:</w:t>
      </w:r>
    </w:p>
    <w:p w:rsidR="00000000" w:rsidDel="00000000" w:rsidP="00000000" w:rsidRDefault="00000000" w:rsidRPr="00000000" w14:paraId="00000143">
      <w:pPr>
        <w:spacing w:after="100" w:before="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 tools for NFT valuation</w:t>
      </w:r>
    </w:p>
    <w:p w:rsidR="00000000" w:rsidDel="00000000" w:rsidP="00000000" w:rsidRDefault="00000000" w:rsidRPr="00000000" w14:paraId="00000144">
      <w:pPr>
        <w:spacing w:after="100" w:before="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Compliance rule modules</w:t>
      </w:r>
    </w:p>
    <w:p w:rsidR="00000000" w:rsidDel="00000000" w:rsidP="00000000" w:rsidRDefault="00000000" w:rsidRPr="00000000" w14:paraId="00000145">
      <w:pPr>
        <w:spacing w:after="100" w:before="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Marketplace extensions</w:t>
      </w:r>
    </w:p>
    <w:p w:rsidR="00000000" w:rsidDel="00000000" w:rsidP="00000000" w:rsidRDefault="00000000" w:rsidRPr="00000000" w14:paraId="00000146">
      <w:pPr>
        <w:spacing w:after="100" w:before="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SDK development (JavaScript, Solidity)</w:t>
      </w:r>
    </w:p>
    <w:p w:rsidR="00000000" w:rsidDel="00000000" w:rsidP="00000000" w:rsidRDefault="00000000" w:rsidRPr="00000000" w14:paraId="00000147">
      <w:pPr>
        <w:spacing w:after="100" w:before="0" w:lineRule="auto"/>
        <w:ind w:left="1440" w:firstLine="0"/>
        <w:rPr>
          <w:sz w:val="22"/>
          <w:szCs w:val="22"/>
        </w:rPr>
      </w:pPr>
      <w:r w:rsidDel="00000000" w:rsidR="00000000" w:rsidRPr="00000000">
        <w:rPr>
          <w:rtl w:val="0"/>
        </w:rPr>
      </w:r>
    </w:p>
    <w:p w:rsidR="00000000" w:rsidDel="00000000" w:rsidP="00000000" w:rsidRDefault="00000000" w:rsidRPr="00000000" w14:paraId="00000148">
      <w:pPr>
        <w:numPr>
          <w:ilvl w:val="0"/>
          <w:numId w:val="1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Developer Portal</w:t>
      </w:r>
    </w:p>
    <w:p w:rsidR="00000000" w:rsidDel="00000000" w:rsidP="00000000" w:rsidRDefault="00000000" w:rsidRPr="00000000" w14:paraId="00000149">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Release public APIs and SDKs for asset listing, user onboarding, and compliance checks</w:t>
      </w:r>
    </w:p>
    <w:p w:rsidR="00000000" w:rsidDel="00000000" w:rsidP="00000000" w:rsidRDefault="00000000" w:rsidRPr="00000000" w14:paraId="0000014A">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documentation, testnets, and sandbox environments</w:t>
      </w:r>
    </w:p>
    <w:p w:rsidR="00000000" w:rsidDel="00000000" w:rsidP="00000000" w:rsidRDefault="00000000" w:rsidRPr="00000000" w14:paraId="0000014B">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Offer technical support via Discord and GitHub Issues</w:t>
      </w:r>
    </w:p>
    <w:p w:rsidR="00000000" w:rsidDel="00000000" w:rsidP="00000000" w:rsidRDefault="00000000" w:rsidRPr="00000000" w14:paraId="0000014C">
      <w:pPr>
        <w:spacing w:after="100" w:before="0" w:lineRule="auto"/>
        <w:ind w:left="720" w:firstLine="0"/>
        <w:rPr>
          <w:sz w:val="22"/>
          <w:szCs w:val="22"/>
        </w:rPr>
      </w:pPr>
      <w:r w:rsidDel="00000000" w:rsidR="00000000" w:rsidRPr="00000000">
        <w:rPr>
          <w:rtl w:val="0"/>
        </w:rPr>
      </w:r>
    </w:p>
    <w:p w:rsidR="00000000" w:rsidDel="00000000" w:rsidP="00000000" w:rsidRDefault="00000000" w:rsidRPr="00000000" w14:paraId="0000014D">
      <w:pPr>
        <w:pStyle w:val="Heading3"/>
        <w:keepNext w:val="0"/>
        <w:keepLines w:val="0"/>
        <w:spacing w:after="100" w:before="0" w:lineRule="auto"/>
        <w:ind w:left="0" w:firstLine="0"/>
        <w:rPr>
          <w:rFonts w:ascii="Times New Roman" w:cs="Times New Roman" w:eastAsia="Times New Roman" w:hAnsi="Times New Roman"/>
          <w:b w:val="1"/>
          <w:color w:val="000000"/>
          <w:sz w:val="26"/>
          <w:szCs w:val="26"/>
        </w:rPr>
      </w:pPr>
      <w:bookmarkStart w:colFirst="0" w:colLast="0" w:name="_h39tyx4zztk4" w:id="45"/>
      <w:bookmarkEnd w:id="45"/>
      <w:r w:rsidDel="00000000" w:rsidR="00000000" w:rsidRPr="00000000">
        <w:rPr>
          <w:rFonts w:ascii="Times New Roman" w:cs="Times New Roman" w:eastAsia="Times New Roman" w:hAnsi="Times New Roman"/>
          <w:b w:val="1"/>
          <w:color w:val="000000"/>
          <w:sz w:val="26"/>
          <w:szCs w:val="26"/>
          <w:rtl w:val="0"/>
        </w:rPr>
        <w:t xml:space="preserve">Referral &amp; Reward Programs</w:t>
      </w:r>
    </w:p>
    <w:p w:rsidR="00000000" w:rsidDel="00000000" w:rsidP="00000000" w:rsidRDefault="00000000" w:rsidRPr="00000000" w14:paraId="0000014E">
      <w:pPr>
        <w:spacing w:after="1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growth and retention will be incentivized through transparent and gamified programs:</w:t>
      </w:r>
    </w:p>
    <w:p w:rsidR="00000000" w:rsidDel="00000000" w:rsidP="00000000" w:rsidRDefault="00000000" w:rsidRPr="00000000" w14:paraId="0000014F">
      <w:pPr>
        <w:numPr>
          <w:ilvl w:val="0"/>
          <w:numId w:val="13"/>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Referral Rewards</w:t>
      </w:r>
    </w:p>
    <w:p w:rsidR="00000000" w:rsidDel="00000000" w:rsidP="00000000" w:rsidRDefault="00000000" w:rsidRPr="00000000" w14:paraId="00000150">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Users earn stablecoins or yield bonuses for referring KYC-verified users</w:t>
      </w:r>
    </w:p>
    <w:p w:rsidR="00000000" w:rsidDel="00000000" w:rsidP="00000000" w:rsidRDefault="00000000" w:rsidRPr="00000000" w14:paraId="00000151">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Tiered rewards based on volume and community engagement</w:t>
      </w:r>
    </w:p>
    <w:p w:rsidR="00000000" w:rsidDel="00000000" w:rsidP="00000000" w:rsidRDefault="00000000" w:rsidRPr="00000000" w14:paraId="00000152">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Regional leaderboard campaigns to recognize top ambassadors</w:t>
        <w:br w:type="textWrapping"/>
      </w:r>
    </w:p>
    <w:p w:rsidR="00000000" w:rsidDel="00000000" w:rsidP="00000000" w:rsidRDefault="00000000" w:rsidRPr="00000000" w14:paraId="00000153">
      <w:pPr>
        <w:numPr>
          <w:ilvl w:val="0"/>
          <w:numId w:val="13"/>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Liquidity &amp; Listing Incentives</w:t>
      </w:r>
    </w:p>
    <w:p w:rsidR="00000000" w:rsidDel="00000000" w:rsidP="00000000" w:rsidRDefault="00000000" w:rsidRPr="00000000" w14:paraId="00000154">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Asset originators receive yield multipliers or protocol grants for high-quality listings</w:t>
      </w:r>
    </w:p>
    <w:p w:rsidR="00000000" w:rsidDel="00000000" w:rsidP="00000000" w:rsidRDefault="00000000" w:rsidRPr="00000000" w14:paraId="00000155">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Early investors in newly listed assets get fee discounts or governance boosts</w:t>
      </w:r>
    </w:p>
    <w:p w:rsidR="00000000" w:rsidDel="00000000" w:rsidP="00000000" w:rsidRDefault="00000000" w:rsidRPr="00000000" w14:paraId="00000156">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Validators and auditors are rewarded with NFT-based reputation scores</w:t>
        <w:br w:type="textWrapping"/>
      </w:r>
    </w:p>
    <w:p w:rsidR="00000000" w:rsidDel="00000000" w:rsidP="00000000" w:rsidRDefault="00000000" w:rsidRPr="00000000" w14:paraId="00000157">
      <w:pPr>
        <w:numPr>
          <w:ilvl w:val="0"/>
          <w:numId w:val="13"/>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Reputation and Loyalty System</w:t>
      </w:r>
    </w:p>
    <w:p w:rsidR="00000000" w:rsidDel="00000000" w:rsidP="00000000" w:rsidRDefault="00000000" w:rsidRPr="00000000" w14:paraId="00000158">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a reputation layer based on asset review accuracy, on-time yield delivery, and KYC behavior</w:t>
      </w:r>
    </w:p>
    <w:p w:rsidR="00000000" w:rsidDel="00000000" w:rsidP="00000000" w:rsidRDefault="00000000" w:rsidRPr="00000000" w14:paraId="00000159">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High-reputation users unlock early access to premium assets, DAO proposals, or beta features</w:t>
      </w:r>
    </w:p>
    <w:p w:rsidR="00000000" w:rsidDel="00000000" w:rsidP="00000000" w:rsidRDefault="00000000" w:rsidRPr="00000000" w14:paraId="0000015A">
      <w:pPr>
        <w:spacing w:after="100" w:before="0" w:lineRule="auto"/>
        <w:ind w:left="720" w:firstLine="0"/>
        <w:rPr>
          <w:sz w:val="22"/>
          <w:szCs w:val="22"/>
        </w:rPr>
      </w:pPr>
      <w:r w:rsidDel="00000000" w:rsidR="00000000" w:rsidRPr="00000000">
        <w:rPr>
          <w:rtl w:val="0"/>
        </w:rPr>
      </w:r>
    </w:p>
    <w:p w:rsidR="00000000" w:rsidDel="00000000" w:rsidP="00000000" w:rsidRDefault="00000000" w:rsidRPr="00000000" w14:paraId="0000015B">
      <w:pPr>
        <w:spacing w:after="100" w:before="0" w:lineRule="auto"/>
        <w:ind w:left="720" w:firstLine="0"/>
        <w:rPr>
          <w:sz w:val="22"/>
          <w:szCs w:val="22"/>
        </w:rPr>
      </w:pPr>
      <w:r w:rsidDel="00000000" w:rsidR="00000000" w:rsidRPr="00000000">
        <w:rPr>
          <w:rtl w:val="0"/>
        </w:rPr>
      </w:r>
    </w:p>
    <w:p w:rsidR="00000000" w:rsidDel="00000000" w:rsidP="00000000" w:rsidRDefault="00000000" w:rsidRPr="00000000" w14:paraId="0000015C">
      <w:pPr>
        <w:spacing w:after="100" w:before="0" w:lineRule="auto"/>
        <w:ind w:left="720" w:firstLine="0"/>
        <w:rPr>
          <w:sz w:val="22"/>
          <w:szCs w:val="22"/>
        </w:rPr>
      </w:pPr>
      <w:r w:rsidDel="00000000" w:rsidR="00000000" w:rsidRPr="00000000">
        <w:rPr>
          <w:rtl w:val="0"/>
        </w:rPr>
      </w:r>
    </w:p>
    <w:p w:rsidR="00000000" w:rsidDel="00000000" w:rsidP="00000000" w:rsidRDefault="00000000" w:rsidRPr="00000000" w14:paraId="0000015D">
      <w:pPr>
        <w:spacing w:after="100" w:before="0" w:lineRule="auto"/>
        <w:ind w:left="720" w:firstLine="0"/>
        <w:rPr>
          <w:sz w:val="22"/>
          <w:szCs w:val="22"/>
        </w:rPr>
      </w:pPr>
      <w:r w:rsidDel="00000000" w:rsidR="00000000" w:rsidRPr="00000000">
        <w:rPr>
          <w:rtl w:val="0"/>
        </w:rPr>
      </w:r>
    </w:p>
    <w:p w:rsidR="00000000" w:rsidDel="00000000" w:rsidP="00000000" w:rsidRDefault="00000000" w:rsidRPr="00000000" w14:paraId="0000015E">
      <w:pPr>
        <w:pStyle w:val="Heading3"/>
        <w:keepNext w:val="0"/>
        <w:keepLines w:val="0"/>
        <w:spacing w:after="100" w:before="0" w:lineRule="auto"/>
        <w:ind w:left="0" w:firstLine="0"/>
        <w:rPr>
          <w:rFonts w:ascii="Times New Roman" w:cs="Times New Roman" w:eastAsia="Times New Roman" w:hAnsi="Times New Roman"/>
          <w:b w:val="1"/>
          <w:color w:val="000000"/>
          <w:sz w:val="26"/>
          <w:szCs w:val="26"/>
        </w:rPr>
      </w:pPr>
      <w:bookmarkStart w:colFirst="0" w:colLast="0" w:name="_jrmuoe2ieao5" w:id="46"/>
      <w:bookmarkEnd w:id="46"/>
      <w:r w:rsidDel="00000000" w:rsidR="00000000" w:rsidRPr="00000000">
        <w:rPr>
          <w:rFonts w:ascii="Times New Roman" w:cs="Times New Roman" w:eastAsia="Times New Roman" w:hAnsi="Times New Roman"/>
          <w:b w:val="1"/>
          <w:color w:val="000000"/>
          <w:sz w:val="26"/>
          <w:szCs w:val="26"/>
          <w:rtl w:val="0"/>
        </w:rPr>
        <w:t xml:space="preserve">Ecosystem Partnerships</w:t>
      </w:r>
    </w:p>
    <w:p w:rsidR="00000000" w:rsidDel="00000000" w:rsidP="00000000" w:rsidRDefault="00000000" w:rsidRPr="00000000" w14:paraId="0000015F">
      <w:pPr>
        <w:spacing w:after="1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will grow its ecosystem by partnering with:</w:t>
      </w:r>
    </w:p>
    <w:p w:rsidR="00000000" w:rsidDel="00000000" w:rsidP="00000000" w:rsidRDefault="00000000" w:rsidRPr="00000000" w14:paraId="00000160">
      <w:pPr>
        <w:numPr>
          <w:ilvl w:val="0"/>
          <w:numId w:val="10"/>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Real Estate Brokers &amp; Art Dealers</w:t>
      </w:r>
    </w:p>
    <w:p w:rsidR="00000000" w:rsidDel="00000000" w:rsidP="00000000" w:rsidRDefault="00000000" w:rsidRPr="00000000" w14:paraId="00000161">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Revenue share agreements for verified asset sourcing</w:t>
      </w:r>
    </w:p>
    <w:p w:rsidR="00000000" w:rsidDel="00000000" w:rsidP="00000000" w:rsidRDefault="00000000" w:rsidRPr="00000000" w14:paraId="00000162">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Co-marketing with local agencies to tokenize physical inventory</w:t>
      </w:r>
    </w:p>
    <w:p w:rsidR="00000000" w:rsidDel="00000000" w:rsidP="00000000" w:rsidRDefault="00000000" w:rsidRPr="00000000" w14:paraId="00000163">
      <w:pPr>
        <w:spacing w:after="100" w:before="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 and onboarding tools for listing assets legally and securely</w:t>
        <w:br w:type="textWrapping"/>
      </w:r>
    </w:p>
    <w:p w:rsidR="00000000" w:rsidDel="00000000" w:rsidP="00000000" w:rsidRDefault="00000000" w:rsidRPr="00000000" w14:paraId="00000164">
      <w:pPr>
        <w:numPr>
          <w:ilvl w:val="0"/>
          <w:numId w:val="10"/>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Legal &amp; Custodial Partners</w:t>
      </w:r>
    </w:p>
    <w:p w:rsidR="00000000" w:rsidDel="00000000" w:rsidP="00000000" w:rsidRDefault="00000000" w:rsidRPr="00000000" w14:paraId="00000165">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with regional law firms to provide asset wrappers for different jurisdictions</w:t>
      </w:r>
    </w:p>
    <w:p w:rsidR="00000000" w:rsidDel="00000000" w:rsidP="00000000" w:rsidRDefault="00000000" w:rsidRPr="00000000" w14:paraId="00000166">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licensed custodians for trust-based ownership of physical assets</w:t>
      </w:r>
    </w:p>
    <w:p w:rsidR="00000000" w:rsidDel="00000000" w:rsidP="00000000" w:rsidRDefault="00000000" w:rsidRPr="00000000" w14:paraId="00000167">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pre-approved wrapper templates to speed onboarding</w:t>
        <w:br w:type="textWrapping"/>
      </w:r>
    </w:p>
    <w:p w:rsidR="00000000" w:rsidDel="00000000" w:rsidP="00000000" w:rsidRDefault="00000000" w:rsidRPr="00000000" w14:paraId="00000168">
      <w:pPr>
        <w:numPr>
          <w:ilvl w:val="0"/>
          <w:numId w:val="10"/>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Fintech and DeFi Protocols</w:t>
      </w:r>
    </w:p>
    <w:p w:rsidR="00000000" w:rsidDel="00000000" w:rsidP="00000000" w:rsidRDefault="00000000" w:rsidRPr="00000000" w14:paraId="00000169">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with payment providers, wallets, and credit platforms</w:t>
      </w:r>
    </w:p>
    <w:p w:rsidR="00000000" w:rsidDel="00000000" w:rsidP="00000000" w:rsidRDefault="00000000" w:rsidRPr="00000000" w14:paraId="0000016A">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with DeFi platforms for collateralization of yield NFTs or LP tokens</w:t>
      </w:r>
    </w:p>
    <w:p w:rsidR="00000000" w:rsidDel="00000000" w:rsidP="00000000" w:rsidRDefault="00000000" w:rsidRPr="00000000" w14:paraId="0000016B">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NFT staking, lending, and borrowing for composable finance</w:t>
      </w:r>
    </w:p>
    <w:p w:rsidR="00000000" w:rsidDel="00000000" w:rsidP="00000000" w:rsidRDefault="00000000" w:rsidRPr="00000000" w14:paraId="0000016C">
      <w:pPr>
        <w:pStyle w:val="Heading3"/>
        <w:keepNext w:val="0"/>
        <w:keepLines w:val="0"/>
        <w:spacing w:after="100" w:before="0" w:lineRule="auto"/>
        <w:ind w:left="0" w:firstLine="0"/>
        <w:rPr>
          <w:rFonts w:ascii="Times New Roman" w:cs="Times New Roman" w:eastAsia="Times New Roman" w:hAnsi="Times New Roman"/>
          <w:b w:val="1"/>
          <w:color w:val="000000"/>
          <w:sz w:val="26"/>
          <w:szCs w:val="26"/>
        </w:rPr>
      </w:pPr>
      <w:bookmarkStart w:colFirst="0" w:colLast="0" w:name="_6wpz3pzgrcnl" w:id="47"/>
      <w:bookmarkEnd w:id="47"/>
      <w:r w:rsidDel="00000000" w:rsidR="00000000" w:rsidRPr="00000000">
        <w:rPr>
          <w:rFonts w:ascii="Times New Roman" w:cs="Times New Roman" w:eastAsia="Times New Roman" w:hAnsi="Times New Roman"/>
          <w:b w:val="1"/>
          <w:color w:val="000000"/>
          <w:sz w:val="26"/>
          <w:szCs w:val="26"/>
          <w:rtl w:val="0"/>
        </w:rPr>
        <w:t xml:space="preserve">Community DAO &amp; Progressive Decentralization</w:t>
      </w:r>
    </w:p>
    <w:p w:rsidR="00000000" w:rsidDel="00000000" w:rsidP="00000000" w:rsidRDefault="00000000" w:rsidRPr="00000000" w14:paraId="0000016D">
      <w:pPr>
        <w:spacing w:after="1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TerraMint will shift toward a </w:t>
      </w:r>
      <w:r w:rsidDel="00000000" w:rsidR="00000000" w:rsidRPr="00000000">
        <w:rPr>
          <w:rFonts w:ascii="Times New Roman" w:cs="Times New Roman" w:eastAsia="Times New Roman" w:hAnsi="Times New Roman"/>
          <w:b w:val="1"/>
          <w:rtl w:val="0"/>
        </w:rPr>
        <w:t xml:space="preserve">community-owned protocol</w:t>
      </w:r>
      <w:r w:rsidDel="00000000" w:rsidR="00000000" w:rsidRPr="00000000">
        <w:rPr>
          <w:rFonts w:ascii="Times New Roman" w:cs="Times New Roman" w:eastAsia="Times New Roman" w:hAnsi="Times New Roman"/>
          <w:rtl w:val="0"/>
        </w:rPr>
        <w:t xml:space="preserve"> over 3 phases:</w:t>
      </w:r>
    </w:p>
    <w:p w:rsidR="00000000" w:rsidDel="00000000" w:rsidP="00000000" w:rsidRDefault="00000000" w:rsidRPr="00000000" w14:paraId="0000016E">
      <w:pPr>
        <w:numPr>
          <w:ilvl w:val="0"/>
          <w:numId w:val="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DAO Lite (2026)</w:t>
      </w:r>
    </w:p>
    <w:p w:rsidR="00000000" w:rsidDel="00000000" w:rsidP="00000000" w:rsidRDefault="00000000" w:rsidRPr="00000000" w14:paraId="0000016F">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governance over asset approvals and treasury proposals</w:t>
      </w:r>
    </w:p>
    <w:p w:rsidR="00000000" w:rsidDel="00000000" w:rsidP="00000000" w:rsidRDefault="00000000" w:rsidRPr="00000000" w14:paraId="00000170">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rights based on NFT holdings or staked utility tokens</w:t>
        <w:br w:type="textWrapping"/>
      </w:r>
    </w:p>
    <w:p w:rsidR="00000000" w:rsidDel="00000000" w:rsidP="00000000" w:rsidRDefault="00000000" w:rsidRPr="00000000" w14:paraId="00000171">
      <w:pPr>
        <w:numPr>
          <w:ilvl w:val="0"/>
          <w:numId w:val="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DAO Expansion (2027)</w:t>
      </w:r>
    </w:p>
    <w:p w:rsidR="00000000" w:rsidDel="00000000" w:rsidP="00000000" w:rsidRDefault="00000000" w:rsidRPr="00000000" w14:paraId="00000172">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sub-DAOs based on regions, asset types, or compliance zones</w:t>
      </w:r>
    </w:p>
    <w:p w:rsidR="00000000" w:rsidDel="00000000" w:rsidP="00000000" w:rsidRDefault="00000000" w:rsidRPr="00000000" w14:paraId="00000173">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Empower community committees to run audits, resolve disputes, or onboard partners</w:t>
        <w:br w:type="textWrapping"/>
      </w:r>
    </w:p>
    <w:p w:rsidR="00000000" w:rsidDel="00000000" w:rsidP="00000000" w:rsidRDefault="00000000" w:rsidRPr="00000000" w14:paraId="00000174">
      <w:pPr>
        <w:numPr>
          <w:ilvl w:val="0"/>
          <w:numId w:val="4"/>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Full DAO Governance (2028+)</w:t>
      </w:r>
    </w:p>
    <w:p w:rsidR="00000000" w:rsidDel="00000000" w:rsidP="00000000" w:rsidRDefault="00000000" w:rsidRPr="00000000" w14:paraId="00000175">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Treasury and platform upgrades fully controlled by token holders and NFT stakeholders</w:t>
      </w:r>
    </w:p>
    <w:p w:rsidR="00000000" w:rsidDel="00000000" w:rsidP="00000000" w:rsidRDefault="00000000" w:rsidRPr="00000000" w14:paraId="00000176">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governance cycles, proposal funding rounds, and off-chain signaling tools</w:t>
      </w:r>
    </w:p>
    <w:p w:rsidR="00000000" w:rsidDel="00000000" w:rsidP="00000000" w:rsidRDefault="00000000" w:rsidRPr="00000000" w14:paraId="00000177">
      <w:pPr>
        <w:pStyle w:val="Heading3"/>
        <w:keepNext w:val="0"/>
        <w:keepLines w:val="0"/>
        <w:spacing w:after="100" w:before="0" w:lineRule="auto"/>
        <w:ind w:left="0" w:firstLine="0"/>
        <w:rPr>
          <w:rFonts w:ascii="Times New Roman" w:cs="Times New Roman" w:eastAsia="Times New Roman" w:hAnsi="Times New Roman"/>
          <w:b w:val="1"/>
          <w:color w:val="000000"/>
          <w:sz w:val="26"/>
          <w:szCs w:val="26"/>
        </w:rPr>
      </w:pPr>
      <w:bookmarkStart w:colFirst="0" w:colLast="0" w:name="_h4fpit9vx61x" w:id="48"/>
      <w:bookmarkEnd w:id="48"/>
      <w:r w:rsidDel="00000000" w:rsidR="00000000" w:rsidRPr="00000000">
        <w:rPr>
          <w:rFonts w:ascii="Times New Roman" w:cs="Times New Roman" w:eastAsia="Times New Roman" w:hAnsi="Times New Roman"/>
          <w:b w:val="1"/>
          <w:color w:val="000000"/>
          <w:sz w:val="26"/>
          <w:szCs w:val="26"/>
          <w:rtl w:val="0"/>
        </w:rPr>
        <w:t xml:space="preserve">Trust-Building and Transparency</w:t>
      </w:r>
    </w:p>
    <w:p w:rsidR="00000000" w:rsidDel="00000000" w:rsidP="00000000" w:rsidRDefault="00000000" w:rsidRPr="00000000" w14:paraId="00000178">
      <w:pPr>
        <w:spacing w:after="1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is central to onboarding real-world value onto the blockchain. TerraMint ensures transparency through:</w:t>
      </w:r>
    </w:p>
    <w:p w:rsidR="00000000" w:rsidDel="00000000" w:rsidP="00000000" w:rsidRDefault="00000000" w:rsidRPr="00000000" w14:paraId="00000179">
      <w:pPr>
        <w:numPr>
          <w:ilvl w:val="0"/>
          <w:numId w:val="8"/>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Quarterly Transparency Reports</w:t>
      </w:r>
    </w:p>
    <w:p w:rsidR="00000000" w:rsidDel="00000000" w:rsidP="00000000" w:rsidRDefault="00000000" w:rsidRPr="00000000" w14:paraId="0000017A">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full breakdowns of TVL, active users, asset status, and yield performance</w:t>
      </w:r>
    </w:p>
    <w:p w:rsidR="00000000" w:rsidDel="00000000" w:rsidP="00000000" w:rsidRDefault="00000000" w:rsidRPr="00000000" w14:paraId="0000017B">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audit results, governance decisions, and treasury spending summaries</w:t>
        <w:br w:type="textWrapping"/>
      </w:r>
    </w:p>
    <w:p w:rsidR="00000000" w:rsidDel="00000000" w:rsidP="00000000" w:rsidRDefault="00000000" w:rsidRPr="00000000" w14:paraId="0000017C">
      <w:pPr>
        <w:numPr>
          <w:ilvl w:val="0"/>
          <w:numId w:val="8"/>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Open Legal Repository</w:t>
      </w:r>
    </w:p>
    <w:p w:rsidR="00000000" w:rsidDel="00000000" w:rsidP="00000000" w:rsidRDefault="00000000" w:rsidRPr="00000000" w14:paraId="0000017D">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open-source archive of legal templates, compliance checklists, and jurisdictional guides</w:t>
      </w:r>
    </w:p>
    <w:p w:rsidR="00000000" w:rsidDel="00000000" w:rsidP="00000000" w:rsidRDefault="00000000" w:rsidRPr="00000000" w14:paraId="0000017E">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lawyers and regulators to contribute updates via GitHub and DAO grant proposals</w:t>
        <w:br w:type="textWrapping"/>
      </w:r>
    </w:p>
    <w:p w:rsidR="00000000" w:rsidDel="00000000" w:rsidP="00000000" w:rsidRDefault="00000000" w:rsidRPr="00000000" w14:paraId="0000017F">
      <w:pPr>
        <w:numPr>
          <w:ilvl w:val="0"/>
          <w:numId w:val="8"/>
        </w:numPr>
        <w:spacing w:after="10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Community Treasury</w:t>
      </w:r>
    </w:p>
    <w:p w:rsidR="00000000" w:rsidDel="00000000" w:rsidP="00000000" w:rsidRDefault="00000000" w:rsidRPr="00000000" w14:paraId="00000180">
      <w:pPr>
        <w:spacing w:after="1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Allocate a portion of protocol fees to fund community-chosen initiatives</w:t>
      </w:r>
    </w:p>
    <w:p w:rsidR="00000000" w:rsidDel="00000000" w:rsidP="00000000" w:rsidRDefault="00000000" w:rsidRPr="00000000" w14:paraId="00000181">
      <w:pPr>
        <w:spacing w:after="100" w:before="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Use on-chain voting to approve initiatives for legal innovation, education, or security audits</w:t>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N_s#0" TargetMode="External"/><Relationship Id="rId42" Type="http://schemas.openxmlformats.org/officeDocument/2006/relationships/hyperlink" Target="http://www.texrendr.com/?eqn=f_s%20%3D%20%2450#0" TargetMode="External"/><Relationship Id="rId41" Type="http://schemas.openxmlformats.org/officeDocument/2006/relationships/image" Target="media/image20.png"/><Relationship Id="rId44" Type="http://schemas.openxmlformats.org/officeDocument/2006/relationships/hyperlink" Target="https://www.codecogs.com/eqnedit.php?latex=%20R_s%20%3D%20N_s%20%5Ctimes%20f_s%20#0" TargetMode="External"/><Relationship Id="rId43" Type="http://schemas.openxmlformats.org/officeDocument/2006/relationships/image" Target="media/image19.gif"/><Relationship Id="rId46" Type="http://schemas.openxmlformats.org/officeDocument/2006/relationships/hyperlink" Target="http://www.texrendr.com/?eqn=%20R_s%20%3D%20200%20%5Ctimes%2050%20%3D%20%2410%2C000%20#0" TargetMode="External"/><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www.codecogs.com/eqnedit.php?latex=%20R_%7Btotal%7D%20%3D%20R_t%20%2B%20R_l%20%2B%20R_r%20%2B%20R_y%20%2B%20R_s%20#0" TargetMode="External"/><Relationship Id="rId47" Type="http://schemas.openxmlformats.org/officeDocument/2006/relationships/image" Target="media/image3.gif"/><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www.codecogs.com/eqnedit.php?latex=f_t%20%3D%202%25#0" TargetMode="External"/><Relationship Id="rId31" Type="http://schemas.openxmlformats.org/officeDocument/2006/relationships/image" Target="media/image6.gif"/><Relationship Id="rId30" Type="http://schemas.openxmlformats.org/officeDocument/2006/relationships/hyperlink" Target="http://www.texrendr.com/?eqn=%20R_r%20%3D%200.015%20%5Ctimes%202%2C000%2C000%20%3D%20%2430%2C000%20#0" TargetMode="External"/><Relationship Id="rId33" Type="http://schemas.openxmlformats.org/officeDocument/2006/relationships/image" Target="media/image17.png"/><Relationship Id="rId32" Type="http://schemas.openxmlformats.org/officeDocument/2006/relationships/hyperlink" Target="https://www.codecogs.com/eqnedit.php?latex=Y#0" TargetMode="External"/><Relationship Id="rId35" Type="http://schemas.openxmlformats.org/officeDocument/2006/relationships/image" Target="media/image7.png"/><Relationship Id="rId34" Type="http://schemas.openxmlformats.org/officeDocument/2006/relationships/hyperlink" Target="https://www.codecogs.com/eqnedit.php?latex=f_y%20%3D%205%25#0" TargetMode="External"/><Relationship Id="rId37" Type="http://schemas.openxmlformats.org/officeDocument/2006/relationships/image" Target="media/image8.png"/><Relationship Id="rId36" Type="http://schemas.openxmlformats.org/officeDocument/2006/relationships/hyperlink" Target="https://www.codecogs.com/eqnedit.php?latex=%20R_y%20%3D%20f_y%20%5Ctimes%20Y%20#0" TargetMode="External"/><Relationship Id="rId39" Type="http://schemas.openxmlformats.org/officeDocument/2006/relationships/image" Target="media/image2.gif"/><Relationship Id="rId38" Type="http://schemas.openxmlformats.org/officeDocument/2006/relationships/hyperlink" Target="http://www.texrendr.com/?eqn=%20R_y%20%3D%200.05%20%5Ctimes%20200%2C000%20%3D%20%2410%2C000%20#0" TargetMode="External"/><Relationship Id="rId20" Type="http://schemas.openxmlformats.org/officeDocument/2006/relationships/hyperlink" Target="https://www.codecogs.com/eqnedit.php?latex=%20R_l%20%3D%20f_l%20%5Ctimes%20N_l%20#0" TargetMode="External"/><Relationship Id="rId22" Type="http://schemas.openxmlformats.org/officeDocument/2006/relationships/hyperlink" Target="http://www.texrendr.com/?eqn=%20R_l%20%3D%20500%20%5Ctimes%2050%20%3D%20%2425%2C000%20#0" TargetMode="External"/><Relationship Id="rId21" Type="http://schemas.openxmlformats.org/officeDocument/2006/relationships/image" Target="media/image1.png"/><Relationship Id="rId24" Type="http://schemas.openxmlformats.org/officeDocument/2006/relationships/hyperlink" Target="https://www.codecogs.com/eqnedit.php?latex=f_r%20%3D%201.5%25#0" TargetMode="External"/><Relationship Id="rId23" Type="http://schemas.openxmlformats.org/officeDocument/2006/relationships/image" Target="media/image5.gif"/><Relationship Id="rId26" Type="http://schemas.openxmlformats.org/officeDocument/2006/relationships/hyperlink" Target="https://www.codecogs.com/eqnedit.php?latex=V_r#0" TargetMode="External"/><Relationship Id="rId25" Type="http://schemas.openxmlformats.org/officeDocument/2006/relationships/image" Target="media/image4.png"/><Relationship Id="rId28" Type="http://schemas.openxmlformats.org/officeDocument/2006/relationships/hyperlink" Target="https://www.codecogs.com/eqnedit.php?latex=%20R_r%20%3D%20f_r%20%5Ctimes%20V_r%20#0" TargetMode="External"/><Relationship Id="rId27" Type="http://schemas.openxmlformats.org/officeDocument/2006/relationships/image" Target="media/image13.png"/><Relationship Id="rId29" Type="http://schemas.openxmlformats.org/officeDocument/2006/relationships/image" Target="media/image10.png"/><Relationship Id="rId51" Type="http://schemas.openxmlformats.org/officeDocument/2006/relationships/image" Target="media/image14.gif"/><Relationship Id="rId50" Type="http://schemas.openxmlformats.org/officeDocument/2006/relationships/hyperlink" Target="http://www.texrendr.com/?eqn=%20R_%7Btotal%7D%20%3D%20100%2C000%20%2B%2025%2C000%20%2B%2030%2C000%20%2B%2010%2C000%20%2B%2010%2C000%20%3D%20%24175%2C000%20#0" TargetMode="External"/><Relationship Id="rId11" Type="http://schemas.openxmlformats.org/officeDocument/2006/relationships/image" Target="media/image11.png"/><Relationship Id="rId10" Type="http://schemas.openxmlformats.org/officeDocument/2006/relationships/hyperlink" Target="https://www.codecogs.com/eqnedit.php?latex=V_t#0" TargetMode="External"/><Relationship Id="rId13" Type="http://schemas.openxmlformats.org/officeDocument/2006/relationships/image" Target="media/image16.png"/><Relationship Id="rId12" Type="http://schemas.openxmlformats.org/officeDocument/2006/relationships/hyperlink" Target="https://www.codecogs.com/eqnedit.php?latex=%20R_t%20%3D%20f_t%20%5Ctimes%20V_t%20#0" TargetMode="External"/><Relationship Id="rId15" Type="http://schemas.openxmlformats.org/officeDocument/2006/relationships/image" Target="media/image18.gif"/><Relationship Id="rId14" Type="http://schemas.openxmlformats.org/officeDocument/2006/relationships/hyperlink" Target="http://www.texrendr.com/?eqn=%20R_t%20%3D%200.02%20%5Ctimes%205%2C000%2C000%20%3D%20%24100%2C000%20#0" TargetMode="External"/><Relationship Id="rId17" Type="http://schemas.openxmlformats.org/officeDocument/2006/relationships/image" Target="media/image15.gif"/><Relationship Id="rId16" Type="http://schemas.openxmlformats.org/officeDocument/2006/relationships/hyperlink" Target="http://www.texrendr.com/?eqn=f_l%20%3D%20%24500#0" TargetMode="External"/><Relationship Id="rId19" Type="http://schemas.openxmlformats.org/officeDocument/2006/relationships/image" Target="media/image21.png"/><Relationship Id="rId18" Type="http://schemas.openxmlformats.org/officeDocument/2006/relationships/hyperlink" Target="https://www.codecogs.com/eqnedit.php?latex=N_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