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1D" w:rsidRPr="00D2121D" w:rsidRDefault="00955613" w:rsidP="00D2121D">
      <w:pPr>
        <w:rPr>
          <w:b/>
          <w:bCs/>
          <w:sz w:val="46"/>
          <w:szCs w:val="46"/>
          <w:lang w:val="en-GB"/>
        </w:rPr>
      </w:pPr>
      <w:bookmarkStart w:id="0" w:name="_Hlk56003727"/>
      <w:r w:rsidRPr="00D2121D">
        <w:rPr>
          <w:b/>
          <w:bCs/>
          <w:sz w:val="46"/>
          <w:szCs w:val="46"/>
          <w:lang w:val="en-GB"/>
        </w:rPr>
        <w:t>Capstone Project - The Battle of Neighborhoods</w:t>
      </w:r>
    </w:p>
    <w:bookmarkEnd w:id="0"/>
    <w:p w:rsidR="00955613" w:rsidRPr="00D2121D" w:rsidRDefault="00955613" w:rsidP="00955613">
      <w:pPr>
        <w:rPr>
          <w:b/>
          <w:bCs/>
          <w:sz w:val="30"/>
          <w:szCs w:val="30"/>
          <w:lang w:val="en-GB"/>
        </w:rPr>
      </w:pPr>
      <w:r w:rsidRPr="00D2121D">
        <w:rPr>
          <w:b/>
          <w:bCs/>
          <w:sz w:val="30"/>
          <w:szCs w:val="30"/>
          <w:lang w:val="en-GB"/>
        </w:rPr>
        <w:t>Introduction/Business Problem</w:t>
      </w:r>
    </w:p>
    <w:p w:rsidR="00955613" w:rsidRPr="00955613" w:rsidRDefault="00955613" w:rsidP="00955613">
      <w:pPr>
        <w:rPr>
          <w:lang w:val="en-GB"/>
        </w:rPr>
      </w:pPr>
    </w:p>
    <w:p w:rsidR="00955613" w:rsidRPr="00955613" w:rsidRDefault="00955613" w:rsidP="00955613">
      <w:pPr>
        <w:rPr>
          <w:lang w:val="en-GB"/>
        </w:rPr>
      </w:pPr>
      <w:r w:rsidRPr="00955613">
        <w:rPr>
          <w:lang w:val="en-GB"/>
        </w:rPr>
        <w:t>In Italy the industry of craft beer is growing more every year and with the group 'Unionbirrai' ('Unionbrewers' in english) the community is very active and its expansion c</w:t>
      </w:r>
      <w:r w:rsidR="00F53CCA">
        <w:rPr>
          <w:lang w:val="en-GB"/>
        </w:rPr>
        <w:t>an</w:t>
      </w:r>
      <w:r w:rsidRPr="00955613">
        <w:rPr>
          <w:lang w:val="en-GB"/>
        </w:rPr>
        <w:t xml:space="preserve"> be visibly seen. More craft brewers, more types of beers, more ideas and more people involved; but in a city like Milan? Is possible to bring this tradition and exceed the industrial beer market? </w:t>
      </w:r>
    </w:p>
    <w:p w:rsidR="003C57D0" w:rsidRDefault="00955613" w:rsidP="00955613">
      <w:pPr>
        <w:rPr>
          <w:lang w:val="en-GB"/>
        </w:rPr>
      </w:pPr>
      <w:r w:rsidRPr="00955613">
        <w:rPr>
          <w:lang w:val="en-GB"/>
        </w:rPr>
        <w:t xml:space="preserve">The idea is to analyze </w:t>
      </w:r>
      <w:r w:rsidR="00EC2B45">
        <w:rPr>
          <w:lang w:val="en-GB"/>
        </w:rPr>
        <w:t>the distribution of</w:t>
      </w:r>
      <w:r w:rsidRPr="00955613">
        <w:rPr>
          <w:lang w:val="en-GB"/>
        </w:rPr>
        <w:t xml:space="preserve"> </w:t>
      </w:r>
      <w:r w:rsidR="00EC2B45">
        <w:rPr>
          <w:lang w:val="en-GB"/>
        </w:rPr>
        <w:t>pub and bar</w:t>
      </w:r>
      <w:r w:rsidR="006060D6">
        <w:rPr>
          <w:lang w:val="en-GB"/>
        </w:rPr>
        <w:t xml:space="preserve"> and the distribution of cinema, thatres ecc…</w:t>
      </w:r>
      <w:r w:rsidRPr="00955613">
        <w:rPr>
          <w:lang w:val="en-GB"/>
        </w:rPr>
        <w:t xml:space="preserve"> locations in Milan</w:t>
      </w:r>
      <w:r>
        <w:rPr>
          <w:lang w:val="en-GB"/>
        </w:rPr>
        <w:t xml:space="preserve"> with Foursquare</w:t>
      </w:r>
      <w:r w:rsidRPr="00955613">
        <w:rPr>
          <w:lang w:val="en-GB"/>
        </w:rPr>
        <w:t xml:space="preserve"> to see where a brew-pub with craftbeers can be opened.</w:t>
      </w:r>
    </w:p>
    <w:p w:rsidR="0010374F" w:rsidRDefault="0010374F" w:rsidP="00955613">
      <w:pPr>
        <w:rPr>
          <w:lang w:val="en-GB"/>
        </w:rPr>
      </w:pPr>
    </w:p>
    <w:p w:rsidR="0010374F" w:rsidRPr="00D2121D" w:rsidRDefault="0010374F" w:rsidP="00955613">
      <w:pPr>
        <w:rPr>
          <w:b/>
          <w:bCs/>
          <w:sz w:val="30"/>
          <w:szCs w:val="30"/>
          <w:lang w:val="en-GB"/>
        </w:rPr>
      </w:pPr>
      <w:r w:rsidRPr="00D2121D">
        <w:rPr>
          <w:b/>
          <w:bCs/>
          <w:sz w:val="30"/>
          <w:szCs w:val="30"/>
          <w:lang w:val="en-GB"/>
        </w:rPr>
        <w:t>Metodology</w:t>
      </w:r>
    </w:p>
    <w:p w:rsidR="0010374F" w:rsidRDefault="0010374F" w:rsidP="00955613">
      <w:pPr>
        <w:rPr>
          <w:lang w:val="en-GB"/>
        </w:rPr>
      </w:pPr>
      <w:bookmarkStart w:id="1" w:name="_Hlk56003720"/>
      <w:r>
        <w:rPr>
          <w:lang w:val="en-GB"/>
        </w:rPr>
        <w:t>Data are obtained through the function ‘search’ with Foursquare; the first time for pubs, the second for bars and the third for theatre, cinemas ecc…</w:t>
      </w:r>
      <w:r>
        <w:rPr>
          <w:lang w:val="en-GB"/>
        </w:rPr>
        <w:br/>
      </w:r>
    </w:p>
    <w:p w:rsidR="0010374F" w:rsidRDefault="0010374F" w:rsidP="00955613">
      <w:pPr>
        <w:rPr>
          <w:lang w:val="en-GB"/>
        </w:rPr>
      </w:pPr>
      <w:r>
        <w:rPr>
          <w:lang w:val="en-GB"/>
        </w:rPr>
        <w:t>Data obtained were processed into a dataframe and filtrated to have characteristics and position informations.</w:t>
      </w:r>
    </w:p>
    <w:p w:rsidR="0010374F" w:rsidRDefault="0010374F" w:rsidP="00955613">
      <w:pPr>
        <w:rPr>
          <w:lang w:val="en-GB"/>
        </w:rPr>
      </w:pPr>
      <w:r>
        <w:rPr>
          <w:lang w:val="en-GB"/>
        </w:rPr>
        <w:t>After this they are crossed together into a folium map to see and understand where are the best places to open a craft brew pub.</w:t>
      </w:r>
      <w:bookmarkEnd w:id="1"/>
    </w:p>
    <w:p w:rsidR="0010374F" w:rsidRDefault="0010374F" w:rsidP="00955613">
      <w:pPr>
        <w:rPr>
          <w:lang w:val="en-GB"/>
        </w:rPr>
      </w:pPr>
    </w:p>
    <w:p w:rsidR="0010374F" w:rsidRDefault="00D2121D" w:rsidP="00955613">
      <w:pPr>
        <w:rPr>
          <w:b/>
          <w:bCs/>
          <w:sz w:val="30"/>
          <w:szCs w:val="30"/>
          <w:lang w:val="en-GB"/>
        </w:rPr>
      </w:pPr>
      <w:r w:rsidRPr="00D2121D">
        <w:rPr>
          <w:b/>
          <w:bCs/>
          <w:sz w:val="30"/>
          <w:szCs w:val="30"/>
          <w:lang w:val="en-GB"/>
        </w:rPr>
        <w:t>Results</w:t>
      </w:r>
    </w:p>
    <w:p w:rsidR="004F4EC9" w:rsidRPr="00D2121D" w:rsidRDefault="004F4EC9" w:rsidP="004F4EC9">
      <w:pPr>
        <w:jc w:val="center"/>
        <w:rPr>
          <w:b/>
          <w:bCs/>
          <w:sz w:val="30"/>
          <w:szCs w:val="30"/>
          <w:lang w:val="en-GB"/>
        </w:rPr>
      </w:pPr>
      <w:r w:rsidRPr="004F4EC9">
        <w:rPr>
          <w:b/>
          <w:bCs/>
          <w:sz w:val="30"/>
          <w:szCs w:val="30"/>
        </w:rPr>
        <w:drawing>
          <wp:inline distT="0" distB="0" distL="0" distR="0" wp14:anchorId="5A35BF7D" wp14:editId="2A423125">
            <wp:extent cx="4715536" cy="3299460"/>
            <wp:effectExtent l="0" t="0" r="8890" b="0"/>
            <wp:docPr id="4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58BF61E1-4372-4701-9C19-071726015C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58BF61E1-4372-4701-9C19-071726015C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0765" t="48028" r="43750" b="20272"/>
                    <a:stretch/>
                  </pic:blipFill>
                  <pic:spPr>
                    <a:xfrm>
                      <a:off x="0" y="0"/>
                      <a:ext cx="4728188" cy="33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1D" w:rsidRDefault="00D2121D" w:rsidP="00955613">
      <w:pPr>
        <w:rPr>
          <w:lang w:val="en-GB"/>
        </w:rPr>
      </w:pPr>
      <w:r>
        <w:rPr>
          <w:lang w:val="en-GB"/>
        </w:rPr>
        <w:lastRenderedPageBreak/>
        <w:t>We can see how heterogeneous the distribution of pubs, bars and entertainment places is. Anyway, there are some districts where there are few theatres/cinemas and no places where someone can have a good, icy craft beer.</w:t>
      </w:r>
    </w:p>
    <w:p w:rsidR="00D2121D" w:rsidRDefault="00D2121D" w:rsidP="00955613">
      <w:pPr>
        <w:rPr>
          <w:lang w:val="en-GB"/>
        </w:rPr>
      </w:pPr>
    </w:p>
    <w:p w:rsidR="00D2121D" w:rsidRPr="00D2121D" w:rsidRDefault="00D2121D" w:rsidP="00955613">
      <w:pPr>
        <w:rPr>
          <w:b/>
          <w:bCs/>
          <w:sz w:val="30"/>
          <w:szCs w:val="30"/>
          <w:lang w:val="en-GB"/>
        </w:rPr>
      </w:pPr>
      <w:r w:rsidRPr="00D2121D">
        <w:rPr>
          <w:b/>
          <w:bCs/>
          <w:sz w:val="30"/>
          <w:szCs w:val="30"/>
          <w:lang w:val="en-GB"/>
        </w:rPr>
        <w:t>Discussion</w:t>
      </w:r>
    </w:p>
    <w:p w:rsidR="00D2121D" w:rsidRDefault="00D2121D" w:rsidP="00955613">
      <w:pPr>
        <w:rPr>
          <w:lang w:val="en-GB"/>
        </w:rPr>
      </w:pPr>
      <w:r w:rsidRPr="00D2121D">
        <w:rPr>
          <w:lang w:val="en-GB"/>
        </w:rPr>
        <w:t>Districts near Porta Magenta, Porta Venezia</w:t>
      </w:r>
      <w:r>
        <w:rPr>
          <w:lang w:val="en-GB"/>
        </w:rPr>
        <w:t xml:space="preserve">, </w:t>
      </w:r>
      <w:r w:rsidRPr="00D2121D">
        <w:rPr>
          <w:lang w:val="en-GB"/>
        </w:rPr>
        <w:t>or Porta Vigentina can be a good spot for a craft be</w:t>
      </w:r>
      <w:r>
        <w:rPr>
          <w:lang w:val="en-GB"/>
        </w:rPr>
        <w:t>er pub, although not in the city centre.</w:t>
      </w:r>
    </w:p>
    <w:p w:rsidR="004842F0" w:rsidRDefault="00D2121D" w:rsidP="00955613">
      <w:pPr>
        <w:rPr>
          <w:lang w:val="en-GB"/>
        </w:rPr>
      </w:pPr>
      <w:r>
        <w:rPr>
          <w:lang w:val="en-GB"/>
        </w:rPr>
        <w:t xml:space="preserve">Anyway, other districts like Porta Garibaldi, Città Studi and the </w:t>
      </w:r>
      <w:r w:rsidR="00B848DD">
        <w:rPr>
          <w:lang w:val="en-GB"/>
        </w:rPr>
        <w:t>South-West part of the</w:t>
      </w:r>
      <w:r>
        <w:rPr>
          <w:lang w:val="en-GB"/>
        </w:rPr>
        <w:t xml:space="preserve"> city centre can be good for an activity like this; </w:t>
      </w:r>
      <w:r w:rsidR="00B848DD">
        <w:rPr>
          <w:lang w:val="en-GB"/>
        </w:rPr>
        <w:t>in the city centre and its South-West part we can see lot of bars, but no pubs. Porta Garibaldi, Città studi (like other places or district) are characterized by a relative young aged public because of the train stations and the university; here a craft beer pub could be good anyway.</w:t>
      </w:r>
      <w:r w:rsidR="004842F0">
        <w:rPr>
          <w:lang w:val="en-GB"/>
        </w:rPr>
        <w:t xml:space="preserve"> </w:t>
      </w:r>
    </w:p>
    <w:p w:rsidR="00D2121D" w:rsidRDefault="004842F0" w:rsidP="00955613">
      <w:pPr>
        <w:rPr>
          <w:lang w:val="en-GB"/>
        </w:rPr>
      </w:pPr>
      <w:r>
        <w:rPr>
          <w:lang w:val="en-GB"/>
        </w:rPr>
        <w:t>Even Tre torri could be a good place because it’s a modern district where night life could develop very soon.</w:t>
      </w:r>
    </w:p>
    <w:p w:rsidR="00D2121D" w:rsidRDefault="00E2794C" w:rsidP="00955613">
      <w:pPr>
        <w:rPr>
          <w:lang w:val="en-GB"/>
        </w:rPr>
      </w:pPr>
      <w:r>
        <w:rPr>
          <w:lang w:val="en-GB"/>
        </w:rPr>
        <w:t>Another thing that can be done is a collaboration with the only brewery In Milan: Birrificio Lambrate</w:t>
      </w:r>
    </w:p>
    <w:p w:rsidR="00D2121D" w:rsidRDefault="00D2121D" w:rsidP="00955613">
      <w:pPr>
        <w:rPr>
          <w:lang w:val="en-GB"/>
        </w:rPr>
      </w:pPr>
    </w:p>
    <w:p w:rsidR="002A4AC2" w:rsidRDefault="004F4EC9" w:rsidP="004F4EC9">
      <w:pPr>
        <w:jc w:val="center"/>
        <w:rPr>
          <w:lang w:val="en-GB"/>
        </w:rPr>
      </w:pPr>
      <w:bookmarkStart w:id="2" w:name="_GoBack"/>
      <w:r w:rsidRPr="004F4EC9">
        <w:drawing>
          <wp:inline distT="0" distB="0" distL="0" distR="0" wp14:anchorId="4F79B647" wp14:editId="0B52980A">
            <wp:extent cx="5855503" cy="3966351"/>
            <wp:effectExtent l="0" t="0" r="0" b="0"/>
            <wp:docPr id="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7CC55E1C-88D6-4C4A-A53A-353D6F6FE9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7CC55E1C-88D6-4C4A-A53A-353D6F6FE9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0765" t="48028" r="42910" b="20272"/>
                    <a:stretch/>
                  </pic:blipFill>
                  <pic:spPr>
                    <a:xfrm>
                      <a:off x="0" y="0"/>
                      <a:ext cx="5855503" cy="396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A4AC2" w:rsidRDefault="002A4AC2" w:rsidP="00955613">
      <w:pPr>
        <w:rPr>
          <w:lang w:val="en-GB"/>
        </w:rPr>
      </w:pPr>
    </w:p>
    <w:p w:rsidR="00D2121D" w:rsidRPr="00D2121D" w:rsidRDefault="00D2121D" w:rsidP="00955613">
      <w:pPr>
        <w:rPr>
          <w:b/>
          <w:bCs/>
          <w:sz w:val="30"/>
          <w:szCs w:val="30"/>
          <w:lang w:val="en-GB"/>
        </w:rPr>
      </w:pPr>
      <w:r w:rsidRPr="00D2121D">
        <w:rPr>
          <w:b/>
          <w:bCs/>
          <w:sz w:val="30"/>
          <w:szCs w:val="30"/>
          <w:lang w:val="en-GB"/>
        </w:rPr>
        <w:t>Notebook</w:t>
      </w:r>
    </w:p>
    <w:p w:rsidR="00D2121D" w:rsidRPr="00D2121D" w:rsidRDefault="00D2121D" w:rsidP="00955613">
      <w:pPr>
        <w:rPr>
          <w:lang w:val="en-GB"/>
        </w:rPr>
      </w:pPr>
      <w:r w:rsidRPr="00D2121D">
        <w:rPr>
          <w:lang w:val="en-GB"/>
        </w:rPr>
        <w:t>https://eu-de.dataplatform.cloud.ibm.com/analytics/notebooks/v2/b56b7194-61c3-4ad7-8d4f-ac745d3cf315/view?access_token=c2c62040f05780722b4be817fa906c900e9943ae1d9dcb6e6691b32b2cc5ada0</w:t>
      </w:r>
    </w:p>
    <w:sectPr w:rsidR="00D2121D" w:rsidRPr="00D212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13"/>
    <w:rsid w:val="0010374F"/>
    <w:rsid w:val="002A4AC2"/>
    <w:rsid w:val="003C57D0"/>
    <w:rsid w:val="004842F0"/>
    <w:rsid w:val="004F4EC9"/>
    <w:rsid w:val="006060D6"/>
    <w:rsid w:val="00955613"/>
    <w:rsid w:val="00B848DD"/>
    <w:rsid w:val="00D2121D"/>
    <w:rsid w:val="00E2794C"/>
    <w:rsid w:val="00EC2B45"/>
    <w:rsid w:val="00F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3954"/>
  <w15:chartTrackingRefBased/>
  <w15:docId w15:val="{2FC7F58E-9B14-473B-9382-DD14575C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2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2121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29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2742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070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Zerboni</dc:creator>
  <cp:keywords/>
  <dc:description/>
  <cp:lastModifiedBy>Famiglia Zerboni</cp:lastModifiedBy>
  <cp:revision>8</cp:revision>
  <dcterms:created xsi:type="dcterms:W3CDTF">2020-11-11T11:51:00Z</dcterms:created>
  <dcterms:modified xsi:type="dcterms:W3CDTF">2020-11-11T15:54:00Z</dcterms:modified>
</cp:coreProperties>
</file>