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B131" w14:textId="542177EB" w:rsidR="00FC10AB" w:rsidRDefault="002921A0">
      <w:r>
        <w:t>Caratterizzazione dei supporti originali dove partono queste campagne di digitalizzazione</w:t>
      </w:r>
    </w:p>
    <w:p w14:paraId="2302495D" w14:textId="6AF7C288" w:rsidR="002921A0" w:rsidRDefault="002921A0">
      <w:r>
        <w:t>Supporto vinilico -&gt; audio</w:t>
      </w:r>
    </w:p>
    <w:p w14:paraId="3DEEC249" w14:textId="4A41B75F" w:rsidR="002921A0" w:rsidRDefault="002921A0">
      <w:r>
        <w:t>Immagini -&gt; pellicole</w:t>
      </w:r>
    </w:p>
    <w:p w14:paraId="5624940C" w14:textId="574D53B1" w:rsidR="002921A0" w:rsidRDefault="002921A0">
      <w:r>
        <w:t>Documenti -&gt; cartecei</w:t>
      </w:r>
    </w:p>
    <w:p w14:paraId="4C909513" w14:textId="7F81016D" w:rsidR="002921A0" w:rsidRDefault="002921A0">
      <w:r>
        <w:t>Video -&gt; pellicole di vari tipi o nastri magnetici</w:t>
      </w:r>
    </w:p>
    <w:p w14:paraId="1320AF0E" w14:textId="0AE794CD" w:rsidR="002921A0" w:rsidRDefault="002921A0">
      <w:r>
        <w:t>Nel caso dei nastri cambiano formati, velocità scorrimento, sezione nastri, cartuccie, bobbina aperta.</w:t>
      </w:r>
    </w:p>
    <w:p w14:paraId="7144338B" w14:textId="3DEDF989" w:rsidR="002921A0" w:rsidRDefault="002921A0">
      <w:r>
        <w:t>Audio e video hanno lo stesso problematico, cioè sticky tape, serve trattamento termico, solo nastri magnetici, il nastro si stacca e si attacca alla testina e lo fa diventare colloso.</w:t>
      </w:r>
    </w:p>
    <w:p w14:paraId="035BF428" w14:textId="4581CB9F" w:rsidR="002921A0" w:rsidRDefault="002921A0">
      <w:r>
        <w:t>Supporto vinilico per audio hanno altri problemi, hanno necessità di lavaggi con acqua distillata oppure macchine per lavare il vinile</w:t>
      </w:r>
      <w:r w:rsidR="00F72C9D">
        <w:t>, oppure spazzole che hanno azione meccanica.</w:t>
      </w:r>
    </w:p>
    <w:p w14:paraId="4A298F4A" w14:textId="5D54ED83" w:rsidR="002921A0" w:rsidRDefault="002921A0">
      <w:r>
        <w:t>Attività di pre restauro dei supporti (non del contenuto).</w:t>
      </w:r>
    </w:p>
    <w:p w14:paraId="1E28A61D" w14:textId="66C79C34" w:rsidR="002921A0" w:rsidRDefault="002921A0">
      <w:r>
        <w:t>Supporto digitali da riversare, dal passaggio di digitale a digitale, riversamento dei minidischi e dat, nastro audio digitali, non sono adatti a conservazione.</w:t>
      </w:r>
    </w:p>
    <w:p w14:paraId="12C052AE" w14:textId="1D8BEA70" w:rsidR="002921A0" w:rsidRDefault="002921A0">
      <w:r>
        <w:t>Le frequenze di campionamento e conservazione adatti per conservazione loseless.</w:t>
      </w:r>
    </w:p>
    <w:p w14:paraId="1BAD8ECD" w14:textId="04561E33" w:rsidR="000C69BF" w:rsidRDefault="000C69BF">
      <w:r>
        <w:t>Gli attrezzi per la digitalizzazione devono essere calibrati. Nel caso delle immagini rgb 24bit</w:t>
      </w:r>
    </w:p>
    <w:p w14:paraId="76D13708" w14:textId="0D2B231A" w:rsidR="000C69BF" w:rsidRDefault="000C69BF">
      <w:r>
        <w:t>Per fare lo zoom sulle immagini bisogna avere frequenze di campionamento piu spinte, piu fine, se digitalizzo a 600 ppi, se voglio zoomare devo aumentare i ppi, nel caso del vidio la frequenza di campionamento.</w:t>
      </w:r>
    </w:p>
    <w:p w14:paraId="4AEE479B" w14:textId="25CC7371" w:rsidR="000C69BF" w:rsidRDefault="00B162CD">
      <w:r>
        <w:t>Livello A opportune</w:t>
      </w:r>
    </w:p>
    <w:p w14:paraId="3D84D803" w14:textId="23922D0C" w:rsidR="00B162CD" w:rsidRDefault="00B162CD">
      <w:r>
        <w:t>Livello B opportune</w:t>
      </w:r>
    </w:p>
    <w:p w14:paraId="1E7F5910" w14:textId="3820AC16" w:rsidR="00B162CD" w:rsidRDefault="00B162CD">
      <w:r>
        <w:t>Livello C opportune</w:t>
      </w:r>
    </w:p>
    <w:p w14:paraId="5876A7D3" w14:textId="66F72CDC" w:rsidR="00B162CD" w:rsidRDefault="005443AD">
      <w:r>
        <w:t>L’aspetto economico è -&gt; quanta memoria ho a disposizione.</w:t>
      </w:r>
    </w:p>
    <w:p w14:paraId="105952E2" w14:textId="5AB3C728" w:rsidR="00C639FA" w:rsidRDefault="00C639FA">
      <w:r>
        <w:t>La catalogazione tradizionale, l’archivio digitale suggerisce di integrare e aggiungere informazioni di metadati.</w:t>
      </w:r>
    </w:p>
    <w:p w14:paraId="3DEC2A1D" w14:textId="541687F8" w:rsidR="00C639FA" w:rsidRDefault="00C639FA">
      <w:r>
        <w:t>Informatizzazione, se c’è un tipologia di standard, metadati catalografici e quelli amministrativi.</w:t>
      </w:r>
    </w:p>
    <w:p w14:paraId="7F6B16F2" w14:textId="340E4F3C" w:rsidR="00C639FA" w:rsidRDefault="00C639FA">
      <w:r>
        <w:t>iSbd, unimarc, mag dublincore</w:t>
      </w:r>
    </w:p>
    <w:p w14:paraId="240274FC" w14:textId="5B366530" w:rsidR="00C639FA" w:rsidRDefault="00BB7E7A">
      <w:r>
        <w:t>isbd rappresenta lo standard per singola scheda catalografica</w:t>
      </w:r>
    </w:p>
    <w:p w14:paraId="50D4D29B" w14:textId="6D5FB786" w:rsidR="00BB7E7A" w:rsidRDefault="00BB7E7A">
      <w:r w:rsidRPr="00BB7E7A">
        <w:t>unimarc standard serve per scambia</w:t>
      </w:r>
      <w:r>
        <w:t>re informazione tra 1 archivio e un altro. Cioè da un’archivio a un altro</w:t>
      </w:r>
    </w:p>
    <w:p w14:paraId="01B76072" w14:textId="0E2AD7ED" w:rsidR="00C639FA" w:rsidRDefault="00BB7E7A">
      <w:r>
        <w:t>mag, intrinsecamente rappresentano l’aspetto di informatizzazione, oltre agli metadati di tipologie, collegano i metadati di quel libro a una scheda catalografica alle cento pagine che corrispondono alle pagine digitalizzate a livello A e codifiche a livello B. senza i mag avrei le schede catalografiche da una parte e i metadati dall’altra.</w:t>
      </w:r>
    </w:p>
    <w:p w14:paraId="1CAA55F3" w14:textId="1D7326F0" w:rsidR="00F656BB" w:rsidRDefault="00F656BB">
      <w:r>
        <w:t>Indicizzazione, full text di un informazione testuale, la produzione codifica dei simboli di un documento testuale e sottoposto ocr, riconoscimento automatico dei caratteri.</w:t>
      </w:r>
    </w:p>
    <w:p w14:paraId="65A98C5E" w14:textId="4CF3F9F7" w:rsidR="00F656BB" w:rsidRDefault="00F656BB">
      <w:r>
        <w:t>Possiamo cercare tutte le parole e le loro posizioni. Ricerca fulltext è possibile se ho indicizzato le posizione delle parole che mi interessano.</w:t>
      </w:r>
    </w:p>
    <w:p w14:paraId="46C961EE" w14:textId="0BCA19F8" w:rsidR="000D75DA" w:rsidRDefault="000D75DA">
      <w:r>
        <w:lastRenderedPageBreak/>
        <w:t>L’aumento di costo introdotto dal riconoscimento dei caratteri può essere giustificato dalla valorizzazione.</w:t>
      </w:r>
    </w:p>
    <w:p w14:paraId="6352E4DB" w14:textId="26F78A7B" w:rsidR="000D75DA" w:rsidRDefault="000D75DA">
      <w:r>
        <w:t>Se prevedo valorizzazione attraverso parole chiavi, in modo frequentemente.</w:t>
      </w:r>
    </w:p>
    <w:p w14:paraId="0188559F" w14:textId="2674CE25" w:rsidR="00DA1462" w:rsidRDefault="00DA1462">
      <w:r>
        <w:t>C</w:t>
      </w:r>
      <w:r>
        <w:rPr>
          <w:rFonts w:hint="eastAsia"/>
        </w:rPr>
        <w:t>onservazione</w:t>
      </w:r>
      <w:r>
        <w:t xml:space="preserve"> -&gt; quanto dura, come gestirla</w:t>
      </w:r>
    </w:p>
    <w:p w14:paraId="6A15204E" w14:textId="62E2B525" w:rsidR="00DA1462" w:rsidRDefault="00DA1462">
      <w:r>
        <w:t>Valorizzazione -&gt; quanto rapido accedo alle informazione.</w:t>
      </w:r>
    </w:p>
    <w:p w14:paraId="2E4C332C" w14:textId="4C36970C" w:rsidR="00DA1462" w:rsidRDefault="00DA1462">
      <w:r>
        <w:t>Informatizzazione riguarda la architettura e indicizzazione, relazione tra i dati e metadati per catalogare e gestire tutti i oggetti digitali piu o meno indicizzati e organizzati.</w:t>
      </w:r>
    </w:p>
    <w:p w14:paraId="654D8325" w14:textId="1EE4FACA" w:rsidR="00911AFB" w:rsidRDefault="00911AFB">
      <w:r>
        <w:t>Conservazione</w:t>
      </w:r>
    </w:p>
    <w:p w14:paraId="5175D68C" w14:textId="2D227017" w:rsidR="00911AFB" w:rsidRDefault="00911AFB">
      <w:r>
        <w:t>L’informazione digitale ha una durata non elevatissima, alcuni supporti analogico dura 10 anni, quella digitale difficilmente dura piu di 5-10 anni. Le cartuccie a nastro magnetico hanno aspettative di vita superiore a 20 anni.</w:t>
      </w:r>
    </w:p>
    <w:p w14:paraId="1D32E3D8" w14:textId="1B3AE167" w:rsidR="00911AFB" w:rsidRDefault="00911AFB">
      <w:r>
        <w:t>Ogni tot mese ogni tot anni, i miei supporti digitali sono in buone condizioni, o richiedono di essere sostituiti.</w:t>
      </w:r>
    </w:p>
    <w:p w14:paraId="3CE5DFE5" w14:textId="2691124D" w:rsidR="00911AFB" w:rsidRDefault="00911AFB">
      <w:r>
        <w:t>Monitoraggio dei supporti</w:t>
      </w:r>
    </w:p>
    <w:p w14:paraId="2677E26D" w14:textId="63CB9A52" w:rsidR="00911AFB" w:rsidRDefault="00911AFB">
      <w:r>
        <w:t>Refreshing quando un supporto mostra segni di invecchiamento, sui dischi ottici, i supporti ottici non solo stanno andando a obsolescenza, ma i archivi devono essere monitorati, dobbiamo verificare il bler.</w:t>
      </w:r>
    </w:p>
    <w:p w14:paraId="14EC1A20" w14:textId="5BF0255D" w:rsidR="00911AFB" w:rsidRDefault="00445C17">
      <w:r>
        <w:t>Devo vedere se individualmente stanno bene</w:t>
      </w:r>
    </w:p>
    <w:p w14:paraId="26D63C46" w14:textId="576B83F9" w:rsidR="00445C17" w:rsidRDefault="00445C17">
      <w:r>
        <w:t>Uno per vedere se ci sono obsolescenze</w:t>
      </w:r>
    </w:p>
    <w:p w14:paraId="52B2CB7C" w14:textId="122C50C7" w:rsidR="00445C17" w:rsidRDefault="00DC04FC">
      <w:r>
        <w:t>La valorizzazione dovra integrare tutte le forme digitali che possono arrivare come le realtà virtuali, aumentate mr rr.</w:t>
      </w:r>
    </w:p>
    <w:p w14:paraId="4923AC19" w14:textId="5F79E9FA" w:rsidR="00DC04FC" w:rsidRDefault="00157200">
      <w:pPr>
        <w:rPr>
          <w:rFonts w:hint="eastAsia"/>
        </w:rPr>
      </w:pPr>
      <w:r>
        <w:t>Legge stanca, indicazione che vengono da wcc, governa l’evoluzione sul web.</w:t>
      </w:r>
    </w:p>
    <w:p w14:paraId="2AA5D9A1" w14:textId="7E27E1EC" w:rsidR="00BB7E7A" w:rsidRDefault="00BB7E7A"/>
    <w:p w14:paraId="5B132008" w14:textId="07C0B225" w:rsidR="000D75DA" w:rsidRDefault="000D75DA"/>
    <w:p w14:paraId="067EE3C0" w14:textId="77777777" w:rsidR="000D75DA" w:rsidRPr="00BB7E7A" w:rsidRDefault="000D75DA"/>
    <w:sectPr w:rsidR="000D75DA" w:rsidRPr="00BB7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9A"/>
    <w:rsid w:val="00017855"/>
    <w:rsid w:val="00080766"/>
    <w:rsid w:val="000C69BF"/>
    <w:rsid w:val="000D75DA"/>
    <w:rsid w:val="00157200"/>
    <w:rsid w:val="001A1651"/>
    <w:rsid w:val="002921A0"/>
    <w:rsid w:val="00445C17"/>
    <w:rsid w:val="00536A37"/>
    <w:rsid w:val="005443AD"/>
    <w:rsid w:val="00911AFB"/>
    <w:rsid w:val="00B162CD"/>
    <w:rsid w:val="00BB7E7A"/>
    <w:rsid w:val="00C639FA"/>
    <w:rsid w:val="00D8029A"/>
    <w:rsid w:val="00DA1462"/>
    <w:rsid w:val="00DC04FC"/>
    <w:rsid w:val="00F656BB"/>
    <w:rsid w:val="00F72C9D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3A01"/>
  <w15:chartTrackingRefBased/>
  <w15:docId w15:val="{528033D6-97FF-43BF-ACE1-513A7DF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6</cp:revision>
  <dcterms:created xsi:type="dcterms:W3CDTF">2022-05-31T09:57:00Z</dcterms:created>
  <dcterms:modified xsi:type="dcterms:W3CDTF">2022-05-31T15:27:00Z</dcterms:modified>
</cp:coreProperties>
</file>