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5FD5B" w14:textId="6D8756DF" w:rsidR="007942BC" w:rsidRPr="00773822" w:rsidRDefault="007942BC" w:rsidP="0095419A">
      <w:pPr>
        <w:pStyle w:val="2"/>
        <w:spacing w:before="435" w:line="16" w:lineRule="atLeast"/>
        <w:jc w:val="both"/>
        <w:rPr>
          <w:rFonts w:ascii="Times New Roman" w:hAnsi="Times New Roman" w:cs="Times New Roman"/>
          <w:b/>
          <w:bCs/>
          <w:color w:val="000000" w:themeColor="text1"/>
          <w:spacing w:val="-8"/>
          <w:sz w:val="24"/>
          <w:szCs w:val="24"/>
          <w:lang w:val="ru-RU"/>
        </w:rPr>
      </w:pPr>
      <w:r w:rsidRPr="00773822">
        <w:rPr>
          <w:rFonts w:ascii="Times New Roman" w:hAnsi="Times New Roman" w:cs="Times New Roman"/>
          <w:b/>
          <w:bCs/>
          <w:color w:val="000000" w:themeColor="text1"/>
          <w:spacing w:val="-8"/>
          <w:sz w:val="24"/>
          <w:szCs w:val="24"/>
          <w:lang w:val="ru-RU"/>
        </w:rPr>
        <w:t>Механизм функционирования политической власти</w:t>
      </w:r>
    </w:p>
    <w:p w14:paraId="5105E7D0" w14:textId="77777777" w:rsidR="0038288D" w:rsidRPr="00773822" w:rsidRDefault="0038288D" w:rsidP="00412576">
      <w:pPr>
        <w:pStyle w:val="a3"/>
        <w:spacing w:after="0" w:afterAutospacing="0" w:line="16" w:lineRule="atLeast"/>
        <w:jc w:val="both"/>
        <w:rPr>
          <w:color w:val="000000" w:themeColor="text1"/>
          <w:spacing w:val="-8"/>
        </w:rPr>
      </w:pPr>
      <w:r w:rsidRPr="00773822">
        <w:rPr>
          <w:color w:val="000000" w:themeColor="text1"/>
          <w:spacing w:val="-8"/>
        </w:rPr>
        <w:t>По Истону, при взаимодействии с внешней средой у политической системы на </w:t>
      </w:r>
      <w:r w:rsidRPr="00773822">
        <w:rPr>
          <w:i/>
          <w:iCs/>
          <w:color w:val="000000" w:themeColor="text1"/>
          <w:spacing w:val="-8"/>
        </w:rPr>
        <w:t>«входе»</w:t>
      </w:r>
      <w:r w:rsidRPr="00773822">
        <w:rPr>
          <w:color w:val="000000" w:themeColor="text1"/>
          <w:spacing w:val="-8"/>
        </w:rPr>
        <w:t> может быть два типа импульсов:</w:t>
      </w:r>
    </w:p>
    <w:p w14:paraId="573BB79D" w14:textId="28C310BC" w:rsidR="0038288D" w:rsidRPr="00773822" w:rsidRDefault="0038288D" w:rsidP="00412576">
      <w:pPr>
        <w:pStyle w:val="a3"/>
        <w:spacing w:before="0" w:beforeAutospacing="0" w:after="0" w:afterAutospacing="0" w:line="16" w:lineRule="atLeast"/>
        <w:jc w:val="both"/>
        <w:rPr>
          <w:color w:val="000000" w:themeColor="text1"/>
          <w:spacing w:val="-8"/>
        </w:rPr>
      </w:pPr>
      <w:r w:rsidRPr="00773822">
        <w:rPr>
          <w:color w:val="000000" w:themeColor="text1"/>
          <w:spacing w:val="-8"/>
        </w:rPr>
        <w:t>1) </w:t>
      </w:r>
      <w:r w:rsidRPr="00773822">
        <w:rPr>
          <w:i/>
          <w:iCs/>
          <w:color w:val="000000" w:themeColor="text1"/>
          <w:spacing w:val="-8"/>
        </w:rPr>
        <w:t>требования —</w:t>
      </w:r>
      <w:r w:rsidRPr="00773822">
        <w:rPr>
          <w:color w:val="000000" w:themeColor="text1"/>
          <w:spacing w:val="-8"/>
        </w:rPr>
        <w:t xml:space="preserve"> обращенное к властным органам мнение по поводу желательного или нежелательного распределения ценностей в обществе. </w:t>
      </w:r>
    </w:p>
    <w:p w14:paraId="28FFD535" w14:textId="6A126471" w:rsidR="0038288D" w:rsidRPr="00773822" w:rsidRDefault="0038288D" w:rsidP="00412576">
      <w:pPr>
        <w:pStyle w:val="a3"/>
        <w:spacing w:before="0" w:beforeAutospacing="0" w:after="0" w:afterAutospacing="0" w:line="16" w:lineRule="atLeast"/>
        <w:jc w:val="both"/>
        <w:rPr>
          <w:color w:val="000000" w:themeColor="text1"/>
          <w:spacing w:val="-8"/>
        </w:rPr>
      </w:pPr>
      <w:r w:rsidRPr="00773822">
        <w:rPr>
          <w:color w:val="000000" w:themeColor="text1"/>
          <w:spacing w:val="-8"/>
        </w:rPr>
        <w:t>2) </w:t>
      </w:r>
      <w:r w:rsidRPr="00773822">
        <w:rPr>
          <w:i/>
          <w:iCs/>
          <w:color w:val="000000" w:themeColor="text1"/>
          <w:spacing w:val="-8"/>
        </w:rPr>
        <w:t>поддержка —</w:t>
      </w:r>
      <w:r w:rsidRPr="00773822">
        <w:rPr>
          <w:color w:val="000000" w:themeColor="text1"/>
          <w:spacing w:val="-8"/>
        </w:rPr>
        <w:t> способствует усилению политической системы. Формы проявления поддержки весьма разнообразны — исправная уплата налогов, выполнение воинского долга, уважение властных институтов, преданность политическому руководству, проявление политической лояльности, участие в демонстрациях в поддержку режима, патриотизм и т.д. Поддержка имеет важное значение в обеспечении согласия между членами политического общества.</w:t>
      </w:r>
    </w:p>
    <w:p w14:paraId="01B1BF7C" w14:textId="77777777" w:rsidR="0038288D" w:rsidRPr="00773822" w:rsidRDefault="0038288D" w:rsidP="0095419A">
      <w:pPr>
        <w:pStyle w:val="a3"/>
        <w:spacing w:line="16" w:lineRule="atLeast"/>
        <w:jc w:val="both"/>
        <w:rPr>
          <w:color w:val="000000" w:themeColor="text1"/>
          <w:spacing w:val="-8"/>
        </w:rPr>
      </w:pPr>
      <w:r w:rsidRPr="00773822">
        <w:rPr>
          <w:color w:val="000000" w:themeColor="text1"/>
          <w:spacing w:val="-8"/>
        </w:rPr>
        <w:t>В результате воздействия окружающей среды на систему возникает реакция — </w:t>
      </w:r>
      <w:r w:rsidRPr="00773822">
        <w:rPr>
          <w:i/>
          <w:iCs/>
          <w:color w:val="000000" w:themeColor="text1"/>
          <w:spacing w:val="-8"/>
        </w:rPr>
        <w:t>«выход»,</w:t>
      </w:r>
      <w:r w:rsidRPr="00773822">
        <w:rPr>
          <w:color w:val="000000" w:themeColor="text1"/>
          <w:spacing w:val="-8"/>
        </w:rPr>
        <w:t> т.е. принятие авторитетных решений по распределению ценностей. Ответы системы на импульсы, получаемые извне, осуществляются в форме решений и действий. </w:t>
      </w:r>
      <w:r w:rsidRPr="00773822">
        <w:rPr>
          <w:i/>
          <w:iCs/>
          <w:color w:val="000000" w:themeColor="text1"/>
          <w:spacing w:val="-8"/>
        </w:rPr>
        <w:t>Политические решения</w:t>
      </w:r>
      <w:r w:rsidRPr="00773822">
        <w:rPr>
          <w:color w:val="000000" w:themeColor="text1"/>
          <w:spacing w:val="-8"/>
        </w:rPr>
        <w:t> могут иметь форму новых законов, заявлений, регламентов, субсидий и т.д. Выполнение решений обеспечивается силой закона. </w:t>
      </w:r>
      <w:r w:rsidRPr="00773822">
        <w:rPr>
          <w:i/>
          <w:iCs/>
          <w:color w:val="000000" w:themeColor="text1"/>
          <w:spacing w:val="-8"/>
        </w:rPr>
        <w:t>Политические действия</w:t>
      </w:r>
      <w:r w:rsidRPr="00773822">
        <w:rPr>
          <w:color w:val="000000" w:themeColor="text1"/>
          <w:spacing w:val="-8"/>
        </w:rPr>
        <w:t> не имеют такого принудительного характера, однако оказывают существенное влияние на различные стороны общественной жизни. Они осуществляются в форме системы мер по регулированию и решению актуальных проблем в области экономики, экологии, социальной политики и т.д.</w:t>
      </w:r>
    </w:p>
    <w:p w14:paraId="6EFF2A31" w14:textId="4DAFBF1E" w:rsidR="007942BC" w:rsidRPr="00773822" w:rsidRDefault="0038288D" w:rsidP="0095419A">
      <w:pPr>
        <w:pStyle w:val="a3"/>
        <w:spacing w:line="16" w:lineRule="atLeast"/>
        <w:jc w:val="both"/>
        <w:rPr>
          <w:color w:val="000000" w:themeColor="text1"/>
          <w:spacing w:val="-8"/>
        </w:rPr>
      </w:pPr>
      <w:r w:rsidRPr="00773822">
        <w:rPr>
          <w:color w:val="000000" w:themeColor="text1"/>
          <w:spacing w:val="-8"/>
        </w:rPr>
        <w:t>Следовательно, политическая система находится в отношениях устойчивой взаимозависимости с внешней средой. Она должна преобразовывать поступающие требования и поддержку в соответствующие решения и действия при условии, что она способна саморегулироваться. При этом политический процесс оказывается процессом преобразования информации, перевода ее с «входа» на «выход». Реагируя на сигналы окружающей среды, политическая система производит в обществе изменения и одновременно поддерживает в нем стабильность. Если изменчивость выступает как частная функциональная характеристика деятельности системы, то выживание и самосохранение оказываются принципиально важными чертами.</w:t>
      </w:r>
    </w:p>
    <w:p w14:paraId="53C6F686" w14:textId="2B78B73E" w:rsidR="007942BC" w:rsidRPr="00773822" w:rsidRDefault="007942BC" w:rsidP="0095419A">
      <w:pPr>
        <w:spacing w:line="16" w:lineRule="atLeast"/>
        <w:jc w:val="both"/>
        <w:rPr>
          <w:rFonts w:ascii="Times New Roman" w:hAnsi="Times New Roman" w:cs="Times New Roman"/>
          <w:b/>
          <w:bCs/>
          <w:color w:val="000000" w:themeColor="text1"/>
          <w:spacing w:val="-8"/>
          <w:sz w:val="24"/>
          <w:szCs w:val="24"/>
          <w:lang w:val="ru-RU"/>
        </w:rPr>
      </w:pPr>
      <w:r w:rsidRPr="00773822">
        <w:rPr>
          <w:rFonts w:ascii="Times New Roman" w:hAnsi="Times New Roman" w:cs="Times New Roman"/>
          <w:b/>
          <w:bCs/>
          <w:color w:val="000000" w:themeColor="text1"/>
          <w:spacing w:val="-8"/>
          <w:sz w:val="24"/>
          <w:szCs w:val="24"/>
          <w:lang w:val="ru-RU"/>
        </w:rPr>
        <w:t>Ресурсы и виды власти</w:t>
      </w:r>
    </w:p>
    <w:p w14:paraId="01783177" w14:textId="77777777" w:rsidR="00A22A32" w:rsidRPr="00773822" w:rsidRDefault="00A22A32" w:rsidP="0095419A">
      <w:pPr>
        <w:pStyle w:val="p31"/>
        <w:spacing w:before="0" w:beforeAutospacing="0" w:after="0" w:afterAutospacing="0" w:line="16" w:lineRule="atLeast"/>
        <w:ind w:firstLine="570"/>
        <w:jc w:val="both"/>
        <w:rPr>
          <w:color w:val="000000" w:themeColor="text1"/>
          <w:spacing w:val="-8"/>
          <w:lang w:val="ru-RU"/>
        </w:rPr>
      </w:pPr>
      <w:r w:rsidRPr="00773822">
        <w:rPr>
          <w:color w:val="000000" w:themeColor="text1"/>
          <w:spacing w:val="-8"/>
        </w:rPr>
        <w:t>Важнейшей социальной причиной подчинения одних людей другим является неравномерное распределение ресурсов власти. В широком смысле </w:t>
      </w:r>
      <w:r w:rsidRPr="00773822">
        <w:rPr>
          <w:rStyle w:val="ft66"/>
          <w:b/>
          <w:bCs/>
          <w:color w:val="000000" w:themeColor="text1"/>
          <w:spacing w:val="-8"/>
        </w:rPr>
        <w:t>ресурсы власти </w:t>
      </w:r>
      <w:r w:rsidRPr="00773822">
        <w:rPr>
          <w:color w:val="000000" w:themeColor="text1"/>
          <w:spacing w:val="-8"/>
        </w:rPr>
        <w:t xml:space="preserve">представляют собой все то, что индивид или группа могут использовать для влияния на других. </w:t>
      </w:r>
      <w:r w:rsidRPr="00773822">
        <w:rPr>
          <w:color w:val="000000" w:themeColor="text1"/>
          <w:spacing w:val="-8"/>
          <w:lang w:val="ru-RU"/>
        </w:rPr>
        <w:t>Однако такое</w:t>
      </w:r>
      <w:r w:rsidRPr="00773822">
        <w:rPr>
          <w:color w:val="000000" w:themeColor="text1"/>
          <w:spacing w:val="-8"/>
        </w:rPr>
        <w:t xml:space="preserve"> понимание власти является достаточно общим и не позволяет дифференцировать различные элементы власти</w:t>
      </w:r>
      <w:r w:rsidRPr="00773822">
        <w:rPr>
          <w:color w:val="000000" w:themeColor="text1"/>
          <w:spacing w:val="-8"/>
          <w:lang w:val="ru-RU"/>
        </w:rPr>
        <w:t>.</w:t>
      </w:r>
    </w:p>
    <w:p w14:paraId="7B0E63F0" w14:textId="77777777" w:rsidR="00A22A32" w:rsidRPr="00773822" w:rsidRDefault="00A22A32" w:rsidP="0095419A">
      <w:pPr>
        <w:pStyle w:val="p33"/>
        <w:spacing w:before="0" w:beforeAutospacing="0" w:after="0" w:afterAutospacing="0" w:line="16" w:lineRule="atLeast"/>
        <w:ind w:firstLine="570"/>
        <w:jc w:val="both"/>
        <w:rPr>
          <w:color w:val="000000" w:themeColor="text1"/>
          <w:spacing w:val="-8"/>
        </w:rPr>
      </w:pPr>
      <w:r w:rsidRPr="00773822">
        <w:rPr>
          <w:color w:val="000000" w:themeColor="text1"/>
          <w:spacing w:val="-8"/>
        </w:rPr>
        <w:t xml:space="preserve">Поэтому для изучения ресурсов власти и ее структуры предпочтительнее более узкая трактовка ресурсов власти, их понимание как всех тех средств, использование которых обеспечивает влияние на объект власти в соответствии с целями субъекта. Ресурсы представляют собой либо важные для объекта ценности (деньги, предметы потребления и т.д.), либо средства, способные повлиять на внутренний мир, мотивацию человека (телевидение, пресса и т.п.), либо орудия (инструменты), с помощью которых можно лишить человека тех или иных ценностей, высшей из которых обычно считается жизнь (оружие, карательные органы в целом). </w:t>
      </w:r>
      <w:r w:rsidRPr="00773822">
        <w:rPr>
          <w:color w:val="000000" w:themeColor="text1"/>
          <w:spacing w:val="-8"/>
          <w:lang w:val="ru-RU"/>
        </w:rPr>
        <w:t>Ресурсы</w:t>
      </w:r>
      <w:r w:rsidRPr="00773822">
        <w:rPr>
          <w:color w:val="000000" w:themeColor="text1"/>
          <w:spacing w:val="-8"/>
        </w:rPr>
        <w:t xml:space="preserve"> могут использоваться для поощрения, наказания или убеждения.</w:t>
      </w:r>
    </w:p>
    <w:p w14:paraId="721CF9DA" w14:textId="77777777" w:rsidR="00A22A32" w:rsidRPr="00773822" w:rsidRDefault="00A22A32" w:rsidP="0095419A">
      <w:pPr>
        <w:pStyle w:val="p233"/>
        <w:spacing w:before="15" w:beforeAutospacing="0" w:after="0" w:afterAutospacing="0" w:line="16" w:lineRule="atLeast"/>
        <w:ind w:firstLine="570"/>
        <w:jc w:val="both"/>
        <w:rPr>
          <w:color w:val="000000" w:themeColor="text1"/>
          <w:spacing w:val="-8"/>
        </w:rPr>
      </w:pPr>
      <w:r w:rsidRPr="00773822">
        <w:rPr>
          <w:color w:val="000000" w:themeColor="text1"/>
          <w:spacing w:val="-8"/>
        </w:rPr>
        <w:t>Существует несколько классификаций ресурсов. Некоторые ученые разделяют их на утилитарные, принудительные и нормативные.</w:t>
      </w:r>
    </w:p>
    <w:p w14:paraId="5CAA1BC0" w14:textId="77777777" w:rsidR="00A22A32" w:rsidRPr="00773822" w:rsidRDefault="00A22A32" w:rsidP="0095419A">
      <w:pPr>
        <w:pStyle w:val="p68"/>
        <w:spacing w:before="60" w:beforeAutospacing="0" w:after="0" w:afterAutospacing="0" w:line="16" w:lineRule="atLeast"/>
        <w:ind w:firstLine="570"/>
        <w:jc w:val="both"/>
        <w:rPr>
          <w:color w:val="000000" w:themeColor="text1"/>
          <w:spacing w:val="-8"/>
        </w:rPr>
      </w:pPr>
      <w:r w:rsidRPr="00773822">
        <w:rPr>
          <w:rStyle w:val="ft27"/>
          <w:b/>
          <w:bCs/>
          <w:color w:val="000000" w:themeColor="text1"/>
          <w:spacing w:val="-8"/>
        </w:rPr>
        <w:t>Утилитарные ресурсы </w:t>
      </w:r>
      <w:r w:rsidRPr="00773822">
        <w:rPr>
          <w:color w:val="000000" w:themeColor="text1"/>
          <w:spacing w:val="-8"/>
        </w:rPr>
        <w:t>– это материальные и другие социальные блага, связанные с повседневными интересами людей. Эти ресурсы используются как для поощрения, так и для наказания (например, уменьшение зарплаты недобросовестным).</w:t>
      </w:r>
    </w:p>
    <w:p w14:paraId="04F782D3" w14:textId="77777777" w:rsidR="00A22A32" w:rsidRPr="00773822" w:rsidRDefault="00A22A32" w:rsidP="0095419A">
      <w:pPr>
        <w:pStyle w:val="p33"/>
        <w:spacing w:before="0" w:beforeAutospacing="0" w:after="0" w:afterAutospacing="0" w:line="16" w:lineRule="atLeast"/>
        <w:ind w:firstLine="570"/>
        <w:jc w:val="both"/>
        <w:rPr>
          <w:color w:val="000000" w:themeColor="text1"/>
          <w:spacing w:val="-8"/>
        </w:rPr>
      </w:pPr>
      <w:r w:rsidRPr="00773822">
        <w:rPr>
          <w:color w:val="000000" w:themeColor="text1"/>
          <w:spacing w:val="-8"/>
        </w:rPr>
        <w:t>В качестве </w:t>
      </w:r>
      <w:r w:rsidRPr="00773822">
        <w:rPr>
          <w:rStyle w:val="ft5"/>
          <w:b/>
          <w:bCs/>
          <w:color w:val="000000" w:themeColor="text1"/>
          <w:spacing w:val="-8"/>
        </w:rPr>
        <w:t>принудительных ресурсов </w:t>
      </w:r>
      <w:r w:rsidRPr="00773822">
        <w:rPr>
          <w:color w:val="000000" w:themeColor="text1"/>
          <w:spacing w:val="-8"/>
        </w:rPr>
        <w:t xml:space="preserve">обычно выступают меры административного наказания, используемые в тех случаях, когда не срабатывают ресурсы утилитарные. </w:t>
      </w:r>
    </w:p>
    <w:p w14:paraId="2662859C" w14:textId="77777777" w:rsidR="00A22A32" w:rsidRPr="00773822" w:rsidRDefault="00A22A32" w:rsidP="0095419A">
      <w:pPr>
        <w:pStyle w:val="p35"/>
        <w:spacing w:before="0" w:beforeAutospacing="0" w:after="0" w:afterAutospacing="0" w:line="16" w:lineRule="atLeast"/>
        <w:ind w:firstLine="570"/>
        <w:jc w:val="both"/>
        <w:rPr>
          <w:color w:val="000000" w:themeColor="text1"/>
          <w:spacing w:val="-8"/>
        </w:rPr>
      </w:pPr>
      <w:r w:rsidRPr="00773822">
        <w:rPr>
          <w:rStyle w:val="ft126"/>
          <w:b/>
          <w:bCs/>
          <w:color w:val="000000" w:themeColor="text1"/>
          <w:spacing w:val="-8"/>
        </w:rPr>
        <w:t>Нормативные ресурсы </w:t>
      </w:r>
      <w:r w:rsidRPr="00773822">
        <w:rPr>
          <w:color w:val="000000" w:themeColor="text1"/>
          <w:spacing w:val="-8"/>
        </w:rPr>
        <w:t xml:space="preserve">включают средства воздействия на внутренний мир, ценностные ориентации и нормы поведения человека. Они призваны убедить подчиненных в общности интересов руководителя и исполнителей, обеспечить одобрение действий субъекта власти, принятие его требований. </w:t>
      </w:r>
      <w:r w:rsidRPr="00773822">
        <w:rPr>
          <w:color w:val="000000" w:themeColor="text1"/>
          <w:spacing w:val="-8"/>
        </w:rPr>
        <w:lastRenderedPageBreak/>
        <w:t>Если первые два вида ресурсов связаны с воздействием на реальные обстоятельства и через них на поведение людей, то третий вид ресурсов – с влиянием непосредственно на сознание человека.</w:t>
      </w:r>
    </w:p>
    <w:p w14:paraId="511A8549" w14:textId="77777777" w:rsidR="00A22A32" w:rsidRPr="00773822" w:rsidRDefault="00A22A32" w:rsidP="0095419A">
      <w:pPr>
        <w:spacing w:line="16" w:lineRule="atLeast"/>
        <w:jc w:val="both"/>
        <w:rPr>
          <w:rFonts w:ascii="Times New Roman" w:hAnsi="Times New Roman" w:cs="Times New Roman"/>
          <w:b/>
          <w:bCs/>
          <w:color w:val="000000" w:themeColor="text1"/>
          <w:spacing w:val="-8"/>
          <w:sz w:val="24"/>
          <w:szCs w:val="24"/>
          <w:lang w:val="ru-BY"/>
        </w:rPr>
      </w:pPr>
    </w:p>
    <w:p w14:paraId="0516241A" w14:textId="3962BA97" w:rsidR="007942BC" w:rsidRPr="00773822" w:rsidRDefault="007942BC" w:rsidP="0095419A">
      <w:pPr>
        <w:spacing w:line="16" w:lineRule="atLeast"/>
        <w:jc w:val="both"/>
        <w:rPr>
          <w:rFonts w:ascii="Times New Roman" w:hAnsi="Times New Roman" w:cs="Times New Roman"/>
          <w:b/>
          <w:bCs/>
          <w:color w:val="000000" w:themeColor="text1"/>
          <w:spacing w:val="-8"/>
          <w:sz w:val="24"/>
          <w:szCs w:val="24"/>
          <w:lang w:val="ru-RU"/>
        </w:rPr>
      </w:pPr>
      <w:r w:rsidRPr="00773822">
        <w:rPr>
          <w:rFonts w:ascii="Times New Roman" w:hAnsi="Times New Roman" w:cs="Times New Roman"/>
          <w:b/>
          <w:bCs/>
          <w:color w:val="000000" w:themeColor="text1"/>
          <w:spacing w:val="-8"/>
          <w:sz w:val="24"/>
          <w:szCs w:val="24"/>
          <w:lang w:val="ru-RU"/>
        </w:rPr>
        <w:t>Легитимность и эффективность власти</w:t>
      </w:r>
    </w:p>
    <w:p w14:paraId="42D2F4FC" w14:textId="77777777" w:rsidR="00204A2F" w:rsidRPr="00773822" w:rsidRDefault="00204A2F" w:rsidP="0095419A">
      <w:pPr>
        <w:pStyle w:val="a3"/>
        <w:shd w:val="clear" w:color="auto" w:fill="FFFFFF"/>
        <w:spacing w:before="0" w:beforeAutospacing="0" w:after="0" w:afterAutospacing="0" w:line="16" w:lineRule="atLeast"/>
        <w:ind w:firstLine="300"/>
        <w:jc w:val="both"/>
        <w:rPr>
          <w:color w:val="191919"/>
          <w:spacing w:val="-8"/>
        </w:rPr>
      </w:pPr>
      <w:r w:rsidRPr="00773822">
        <w:rPr>
          <w:i/>
          <w:iCs/>
          <w:color w:val="191919"/>
          <w:spacing w:val="-8"/>
          <w:bdr w:val="none" w:sz="0" w:space="0" w:color="auto" w:frame="1"/>
        </w:rPr>
        <w:t>Основные черты власти – легитимность, легальность и эффективность.</w:t>
      </w:r>
    </w:p>
    <w:p w14:paraId="320D388C" w14:textId="77777777" w:rsidR="00204A2F" w:rsidRPr="00773822" w:rsidRDefault="00204A2F" w:rsidP="0095419A">
      <w:pPr>
        <w:pStyle w:val="a3"/>
        <w:shd w:val="clear" w:color="auto" w:fill="FFFFFF"/>
        <w:spacing w:before="0" w:beforeAutospacing="0" w:after="0" w:afterAutospacing="0" w:line="16" w:lineRule="atLeast"/>
        <w:ind w:firstLine="300"/>
        <w:jc w:val="both"/>
        <w:rPr>
          <w:color w:val="191919"/>
          <w:spacing w:val="-8"/>
        </w:rPr>
      </w:pPr>
      <w:r w:rsidRPr="00773822">
        <w:rPr>
          <w:rStyle w:val="a5"/>
          <w:color w:val="191919"/>
          <w:spacing w:val="-8"/>
          <w:bdr w:val="none" w:sz="0" w:space="0" w:color="auto" w:frame="1"/>
        </w:rPr>
        <w:t>Легальность</w:t>
      </w:r>
      <w:r w:rsidRPr="00773822">
        <w:rPr>
          <w:color w:val="191919"/>
          <w:spacing w:val="-8"/>
        </w:rPr>
        <w:t> соответствует понятию «законность» (</w:t>
      </w:r>
      <w:proofErr w:type="spellStart"/>
      <w:r w:rsidRPr="00773822">
        <w:rPr>
          <w:color w:val="191919"/>
          <w:spacing w:val="-8"/>
        </w:rPr>
        <w:t>Lex</w:t>
      </w:r>
      <w:proofErr w:type="spellEnd"/>
      <w:r w:rsidRPr="00773822">
        <w:rPr>
          <w:color w:val="191919"/>
          <w:spacing w:val="-8"/>
        </w:rPr>
        <w:t xml:space="preserve"> – в переводе с лат. - закон), носит чисто юридический характер и означает формальное соответствие власти закону, ее юридическую правомерность. Но не всегда легальные государства являются легитимными. Эти два понятия близки, но не тождественны. Если первое носит формальный характер (юридический) и исходит от самой власти в лице государства, принимающего законы, то второе носит оценочный этический характер и исходит от граждан, выражает их отношение.</w:t>
      </w:r>
    </w:p>
    <w:p w14:paraId="403F13E6" w14:textId="53BAF4CB" w:rsidR="00204A2F" w:rsidRPr="00773822" w:rsidRDefault="00204A2F" w:rsidP="0095419A">
      <w:pPr>
        <w:pStyle w:val="a3"/>
        <w:shd w:val="clear" w:color="auto" w:fill="FFFFFF"/>
        <w:spacing w:before="0" w:beforeAutospacing="0" w:after="0" w:afterAutospacing="0" w:line="16" w:lineRule="atLeast"/>
        <w:ind w:firstLine="300"/>
        <w:jc w:val="both"/>
        <w:rPr>
          <w:color w:val="191919"/>
          <w:spacing w:val="-8"/>
        </w:rPr>
      </w:pPr>
      <w:r w:rsidRPr="00773822">
        <w:rPr>
          <w:rStyle w:val="a5"/>
          <w:color w:val="191919"/>
          <w:spacing w:val="-8"/>
          <w:bdr w:val="none" w:sz="0" w:space="0" w:color="auto" w:frame="1"/>
        </w:rPr>
        <w:t>Легитимность</w:t>
      </w:r>
      <w:r w:rsidRPr="00773822">
        <w:rPr>
          <w:color w:val="191919"/>
          <w:spacing w:val="-8"/>
        </w:rPr>
        <w:t xml:space="preserve"> - это принятие населением власти, признание ее правомерности, право управлять и согласие подчиняться. Таким образом легитимность и легальность не только не тождественны, но могут находиться и в состоянии конфликта. </w:t>
      </w:r>
    </w:p>
    <w:p w14:paraId="2EF0E29C" w14:textId="77777777" w:rsidR="00204A2F" w:rsidRPr="00773822" w:rsidRDefault="00204A2F" w:rsidP="0095419A">
      <w:pPr>
        <w:pStyle w:val="a3"/>
        <w:shd w:val="clear" w:color="auto" w:fill="FFFFFF"/>
        <w:spacing w:before="0" w:beforeAutospacing="0" w:after="0" w:afterAutospacing="0" w:line="16" w:lineRule="atLeast"/>
        <w:ind w:firstLine="300"/>
        <w:jc w:val="both"/>
        <w:rPr>
          <w:color w:val="191919"/>
          <w:spacing w:val="-8"/>
        </w:rPr>
      </w:pPr>
      <w:r w:rsidRPr="00773822">
        <w:rPr>
          <w:color w:val="191919"/>
          <w:spacing w:val="-8"/>
        </w:rPr>
        <w:t>В зависимости от мотивов, по которым люди могут добровольно подчиняться (интерес, традиции, личная склонность), </w:t>
      </w:r>
      <w:r w:rsidRPr="00773822">
        <w:rPr>
          <w:color w:val="191919"/>
          <w:spacing w:val="-8"/>
          <w:u w:val="single"/>
          <w:bdr w:val="none" w:sz="0" w:space="0" w:color="auto" w:frame="1"/>
        </w:rPr>
        <w:t>Вебер выделил три типа легитимного господства (власти).</w:t>
      </w:r>
    </w:p>
    <w:p w14:paraId="6A323FFA" w14:textId="63AA1391" w:rsidR="00204A2F" w:rsidRPr="00773822" w:rsidRDefault="00204A2F" w:rsidP="0095419A">
      <w:pPr>
        <w:pStyle w:val="a3"/>
        <w:shd w:val="clear" w:color="auto" w:fill="FFFFFF"/>
        <w:spacing w:before="0" w:beforeAutospacing="0" w:after="0" w:afterAutospacing="0" w:line="16" w:lineRule="atLeast"/>
        <w:ind w:firstLine="300"/>
        <w:jc w:val="both"/>
        <w:rPr>
          <w:color w:val="191919"/>
          <w:spacing w:val="-8"/>
        </w:rPr>
      </w:pPr>
      <w:r w:rsidRPr="00773822">
        <w:rPr>
          <w:color w:val="191919"/>
          <w:spacing w:val="-8"/>
        </w:rPr>
        <w:t>1. </w:t>
      </w:r>
      <w:r w:rsidRPr="00773822">
        <w:rPr>
          <w:rStyle w:val="a5"/>
          <w:color w:val="191919"/>
          <w:spacing w:val="-8"/>
          <w:bdr w:val="none" w:sz="0" w:space="0" w:color="auto" w:frame="1"/>
        </w:rPr>
        <w:t>Рационально-правовой тип легитимности (демократический).</w:t>
      </w:r>
      <w:r w:rsidRPr="00773822">
        <w:rPr>
          <w:color w:val="191919"/>
          <w:spacing w:val="-8"/>
        </w:rPr>
        <w:t xml:space="preserve"> Вебер сопоставляет легальное господство с частным предпринимательством. Рациональная рыночная система функционирует ради удовлетворения повседневных потребностей интересов. Чтобы функционирование не нарушалось, необходимы твердые гарантии. Таким образом при легальном типе господства источником легитимности выступает рационально понятый интерес, побуждающий людей подчиняться не личности руководителя, а праву, в рамках которого избираются и действуют представители власти в демократических государствах. </w:t>
      </w:r>
    </w:p>
    <w:p w14:paraId="24CD5AB3" w14:textId="77777777" w:rsidR="00204A2F" w:rsidRPr="00773822" w:rsidRDefault="00204A2F" w:rsidP="0095419A">
      <w:pPr>
        <w:pStyle w:val="a3"/>
        <w:shd w:val="clear" w:color="auto" w:fill="FFFFFF"/>
        <w:spacing w:before="0" w:beforeAutospacing="0" w:after="0" w:afterAutospacing="0" w:line="16" w:lineRule="atLeast"/>
        <w:ind w:firstLine="300"/>
        <w:jc w:val="both"/>
        <w:rPr>
          <w:color w:val="191919"/>
          <w:spacing w:val="-8"/>
        </w:rPr>
      </w:pPr>
      <w:r w:rsidRPr="00773822">
        <w:rPr>
          <w:color w:val="191919"/>
          <w:spacing w:val="-8"/>
        </w:rPr>
        <w:t>2. </w:t>
      </w:r>
      <w:r w:rsidRPr="00773822">
        <w:rPr>
          <w:rStyle w:val="a5"/>
          <w:color w:val="191919"/>
          <w:spacing w:val="-8"/>
          <w:bdr w:val="none" w:sz="0" w:space="0" w:color="auto" w:frame="1"/>
        </w:rPr>
        <w:t>Традиционный тип легитимного господства основан на вере в обычай, в священность издревле существующих порядков и властей.</w:t>
      </w:r>
      <w:r w:rsidRPr="00773822">
        <w:rPr>
          <w:color w:val="191919"/>
          <w:spacing w:val="-8"/>
        </w:rPr>
        <w:t> Такой тип схож с отношениями в патриархальной семье, где традиции добровольного подчинения старшим особенно прочны и устойчивы. Традиционное господство характерно для феодальной Европы и Востока, для монархических форм правления. Но Вебер считал, что и для Запада, для стабильности демократии, полезно сохранение монарха, подкрепляющего авторитет государства многовековыми традициями почитания власти.</w:t>
      </w:r>
    </w:p>
    <w:p w14:paraId="751D48AF" w14:textId="77777777" w:rsidR="00204A2F" w:rsidRPr="00773822" w:rsidRDefault="00204A2F" w:rsidP="0095419A">
      <w:pPr>
        <w:pStyle w:val="a3"/>
        <w:shd w:val="clear" w:color="auto" w:fill="FFFFFF"/>
        <w:spacing w:before="0" w:beforeAutospacing="0" w:after="0" w:afterAutospacing="0" w:line="16" w:lineRule="atLeast"/>
        <w:ind w:firstLine="300"/>
        <w:jc w:val="both"/>
        <w:rPr>
          <w:color w:val="191919"/>
          <w:spacing w:val="-8"/>
        </w:rPr>
      </w:pPr>
      <w:r w:rsidRPr="00773822">
        <w:rPr>
          <w:color w:val="191919"/>
          <w:spacing w:val="-8"/>
        </w:rPr>
        <w:t>3. </w:t>
      </w:r>
      <w:r w:rsidRPr="00773822">
        <w:rPr>
          <w:rStyle w:val="a5"/>
          <w:color w:val="191919"/>
          <w:spacing w:val="-8"/>
          <w:bdr w:val="none" w:sz="0" w:space="0" w:color="auto" w:frame="1"/>
        </w:rPr>
        <w:t xml:space="preserve">Харизматический (от </w:t>
      </w:r>
      <w:proofErr w:type="spellStart"/>
      <w:r w:rsidRPr="00773822">
        <w:rPr>
          <w:rStyle w:val="a5"/>
          <w:color w:val="191919"/>
          <w:spacing w:val="-8"/>
          <w:bdr w:val="none" w:sz="0" w:space="0" w:color="auto" w:frame="1"/>
        </w:rPr>
        <w:t>грач.charisma</w:t>
      </w:r>
      <w:proofErr w:type="spellEnd"/>
      <w:r w:rsidRPr="00773822">
        <w:rPr>
          <w:rStyle w:val="a5"/>
          <w:color w:val="191919"/>
          <w:spacing w:val="-8"/>
          <w:bdr w:val="none" w:sz="0" w:space="0" w:color="auto" w:frame="1"/>
        </w:rPr>
        <w:t xml:space="preserve"> — божественный дар) тип власти основывается на вере в исключительные качества руководителя, данные ему свыше — Богом или Природой.</w:t>
      </w:r>
      <w:r w:rsidRPr="00773822">
        <w:rPr>
          <w:color w:val="191919"/>
          <w:spacing w:val="-8"/>
        </w:rPr>
        <w:t> Харизматическая легитимность базируется на вере и на эмоциональном, личностном отношении вождя и массы. Этот тип организации политической власти получает широкое распространение в периоды революционных перемен, особенно на Востоке и в Восточной Европе, где новая власть не может опереться на авторитет традиций или демократически выраженной воли большинства.</w:t>
      </w:r>
    </w:p>
    <w:p w14:paraId="5AA089BB" w14:textId="77777777" w:rsidR="00204A2F" w:rsidRPr="003B1FC1" w:rsidRDefault="00204A2F" w:rsidP="0095419A">
      <w:pPr>
        <w:pStyle w:val="2"/>
        <w:shd w:val="clear" w:color="auto" w:fill="FFFFFF"/>
        <w:spacing w:before="150" w:after="150" w:line="16" w:lineRule="atLeast"/>
        <w:ind w:left="150" w:right="150"/>
        <w:jc w:val="both"/>
        <w:rPr>
          <w:rFonts w:ascii="Times New Roman" w:hAnsi="Times New Roman" w:cs="Times New Roman"/>
          <w:b/>
          <w:bCs/>
          <w:color w:val="000000" w:themeColor="text1"/>
          <w:spacing w:val="-8"/>
          <w:sz w:val="24"/>
          <w:szCs w:val="24"/>
        </w:rPr>
      </w:pPr>
      <w:r w:rsidRPr="003B1FC1">
        <w:rPr>
          <w:rFonts w:ascii="Times New Roman" w:hAnsi="Times New Roman" w:cs="Times New Roman"/>
          <w:b/>
          <w:bCs/>
          <w:color w:val="000000" w:themeColor="text1"/>
          <w:spacing w:val="-8"/>
          <w:sz w:val="24"/>
          <w:szCs w:val="24"/>
        </w:rPr>
        <w:t>Эффективность политической власти</w:t>
      </w:r>
    </w:p>
    <w:p w14:paraId="5BD0C25E" w14:textId="680605E3" w:rsidR="00204A2F" w:rsidRPr="00773822" w:rsidRDefault="00204A2F" w:rsidP="0095419A">
      <w:pPr>
        <w:pStyle w:val="a3"/>
        <w:shd w:val="clear" w:color="auto" w:fill="FFFFFF"/>
        <w:spacing w:before="0" w:beforeAutospacing="0" w:after="0" w:afterAutospacing="0" w:line="16" w:lineRule="atLeast"/>
        <w:ind w:firstLine="300"/>
        <w:jc w:val="both"/>
        <w:rPr>
          <w:color w:val="191919"/>
          <w:spacing w:val="-8"/>
        </w:rPr>
      </w:pPr>
      <w:r w:rsidRPr="00773822">
        <w:rPr>
          <w:color w:val="191919"/>
          <w:spacing w:val="-8"/>
        </w:rPr>
        <w:t>Наряду с легитимностью важнейшим фактором стабильности в обществе является </w:t>
      </w:r>
      <w:r w:rsidRPr="00773822">
        <w:rPr>
          <w:rStyle w:val="a5"/>
          <w:color w:val="191919"/>
          <w:spacing w:val="-8"/>
          <w:bdr w:val="none" w:sz="0" w:space="0" w:color="auto" w:frame="1"/>
        </w:rPr>
        <w:t>эффективность</w:t>
      </w:r>
      <w:r w:rsidRPr="00773822">
        <w:rPr>
          <w:color w:val="191919"/>
          <w:spacing w:val="-8"/>
        </w:rPr>
        <w:t> власти. Если легитимность мотивируется ценностными моральными представлениями граждан, то эффективность связана с оценкой власти с точки зрения инструментальной – что она дает или может дать людям. </w:t>
      </w:r>
      <w:r w:rsidRPr="00773822">
        <w:rPr>
          <w:i/>
          <w:iCs/>
          <w:color w:val="191919"/>
          <w:spacing w:val="-8"/>
          <w:bdr w:val="none" w:sz="0" w:space="0" w:color="auto" w:frame="1"/>
        </w:rPr>
        <w:t>Эффективность</w:t>
      </w:r>
      <w:r w:rsidRPr="00773822">
        <w:rPr>
          <w:color w:val="191919"/>
          <w:spacing w:val="-8"/>
        </w:rPr>
        <w:t xml:space="preserve"> – это результативность власти, характеризующаяся именно степенью выполнения ею своих функций, реализацией </w:t>
      </w:r>
      <w:r w:rsidR="003B1FC1" w:rsidRPr="00773822">
        <w:rPr>
          <w:color w:val="191919"/>
          <w:spacing w:val="-8"/>
        </w:rPr>
        <w:t>ожиданий</w:t>
      </w:r>
      <w:r w:rsidR="003B1FC1">
        <w:rPr>
          <w:color w:val="191919"/>
          <w:spacing w:val="-8"/>
          <w:lang w:val="ru-RU"/>
        </w:rPr>
        <w:t>,</w:t>
      </w:r>
      <w:r w:rsidRPr="00773822">
        <w:rPr>
          <w:color w:val="191919"/>
          <w:spacing w:val="-8"/>
        </w:rPr>
        <w:t xml:space="preserve"> требований граждан. Несмотря на мотивационные различия, легитимность и эффективность власти тесно связаны: любые типы легитимности во многом определяются надеждами на ее эффективность. С другой стороны, достичь эффективности, не обладая легитимностью, т.е. поддержкой граждан, достаточно сложно.</w:t>
      </w:r>
    </w:p>
    <w:p w14:paraId="4A52389B" w14:textId="6CFD6AAB" w:rsidR="00444FF2" w:rsidRPr="0095419A" w:rsidRDefault="00204A2F" w:rsidP="0095419A">
      <w:pPr>
        <w:pStyle w:val="a3"/>
        <w:shd w:val="clear" w:color="auto" w:fill="FFFFFF"/>
        <w:spacing w:before="90" w:beforeAutospacing="0" w:after="0" w:afterAutospacing="0" w:line="16" w:lineRule="atLeast"/>
        <w:ind w:firstLine="300"/>
        <w:jc w:val="both"/>
        <w:rPr>
          <w:color w:val="191919"/>
          <w:spacing w:val="-8"/>
          <w:lang w:val="ru-RU"/>
        </w:rPr>
      </w:pPr>
      <w:r w:rsidRPr="00773822">
        <w:rPr>
          <w:color w:val="191919"/>
          <w:spacing w:val="-8"/>
        </w:rPr>
        <w:t xml:space="preserve">Политическая нестабильность, характерная для стран «третьего мира» и посткоммунистических стран, во многом связана с проблемами легитимности и эффективности, что объясняется разрушением традиционных идеологических механизмов легитимации, массовыми нарушениями демократических процедур на выборах органов власти </w:t>
      </w:r>
      <w:r w:rsidR="0095419A" w:rsidRPr="00773822">
        <w:rPr>
          <w:color w:val="191919"/>
          <w:spacing w:val="-8"/>
        </w:rPr>
        <w:t>и низкой</w:t>
      </w:r>
      <w:r w:rsidRPr="00773822">
        <w:rPr>
          <w:color w:val="191919"/>
          <w:spacing w:val="-8"/>
        </w:rPr>
        <w:t xml:space="preserve"> эффективностью их деятельности. С другой стороны, многие авторитарные режимы, первоначально страдавшие дефицитом легитимности, впоследствии приобрели ее благодаря успешной экономической политике, укреплению общественного порядка и повышению благосостояния населения (Южная Корея, Чили, Бразилия и др.)</w:t>
      </w:r>
      <w:r w:rsidR="0095419A">
        <w:rPr>
          <w:color w:val="191919"/>
          <w:spacing w:val="-8"/>
          <w:lang w:val="ru-RU"/>
        </w:rPr>
        <w:t>.</w:t>
      </w:r>
    </w:p>
    <w:sectPr w:rsidR="00444FF2" w:rsidRPr="0095419A" w:rsidSect="00A22A32">
      <w:pgSz w:w="11906" w:h="16838"/>
      <w:pgMar w:top="28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78"/>
    <w:rsid w:val="0008609C"/>
    <w:rsid w:val="001121CC"/>
    <w:rsid w:val="00204A2F"/>
    <w:rsid w:val="002715EC"/>
    <w:rsid w:val="002E2308"/>
    <w:rsid w:val="0038288D"/>
    <w:rsid w:val="003B1FC1"/>
    <w:rsid w:val="00412576"/>
    <w:rsid w:val="00444FF2"/>
    <w:rsid w:val="00691134"/>
    <w:rsid w:val="006D6284"/>
    <w:rsid w:val="007217DD"/>
    <w:rsid w:val="00773822"/>
    <w:rsid w:val="007942BC"/>
    <w:rsid w:val="007D1DDD"/>
    <w:rsid w:val="008D46C4"/>
    <w:rsid w:val="009153B1"/>
    <w:rsid w:val="0095419A"/>
    <w:rsid w:val="00A22A32"/>
    <w:rsid w:val="00BA14AE"/>
    <w:rsid w:val="00CF5478"/>
    <w:rsid w:val="00D94651"/>
    <w:rsid w:val="00DB5192"/>
    <w:rsid w:val="00E745A4"/>
    <w:rsid w:val="00FC5C54"/>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4F92"/>
  <w15:chartTrackingRefBased/>
  <w15:docId w15:val="{9A4B15B4-F5BD-4EE5-8612-EEE6F321E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F5478"/>
    <w:pPr>
      <w:spacing w:before="100" w:beforeAutospacing="1" w:after="100" w:afterAutospacing="1" w:line="240" w:lineRule="auto"/>
      <w:outlineLvl w:val="0"/>
    </w:pPr>
    <w:rPr>
      <w:rFonts w:ascii="Times New Roman" w:eastAsia="Times New Roman" w:hAnsi="Times New Roman" w:cs="Times New Roman"/>
      <w:b/>
      <w:bCs/>
      <w:kern w:val="36"/>
      <w:sz w:val="48"/>
      <w:szCs w:val="48"/>
      <w:lang w:val="ru-BY" w:eastAsia="ru-BY"/>
    </w:rPr>
  </w:style>
  <w:style w:type="paragraph" w:styleId="2">
    <w:name w:val="heading 2"/>
    <w:basedOn w:val="a"/>
    <w:next w:val="a"/>
    <w:link w:val="20"/>
    <w:uiPriority w:val="9"/>
    <w:semiHidden/>
    <w:unhideWhenUsed/>
    <w:qFormat/>
    <w:rsid w:val="00CF54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F5478"/>
    <w:rPr>
      <w:rFonts w:ascii="Times New Roman" w:eastAsia="Times New Roman" w:hAnsi="Times New Roman" w:cs="Times New Roman"/>
      <w:b/>
      <w:bCs/>
      <w:kern w:val="36"/>
      <w:sz w:val="48"/>
      <w:szCs w:val="48"/>
      <w:lang w:val="ru-BY" w:eastAsia="ru-BY"/>
    </w:rPr>
  </w:style>
  <w:style w:type="paragraph" w:customStyle="1" w:styleId="p233">
    <w:name w:val="p233"/>
    <w:basedOn w:val="a"/>
    <w:rsid w:val="00CF5478"/>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customStyle="1" w:styleId="ft27">
    <w:name w:val="ft27"/>
    <w:basedOn w:val="a0"/>
    <w:rsid w:val="00CF5478"/>
  </w:style>
  <w:style w:type="paragraph" w:customStyle="1" w:styleId="p35">
    <w:name w:val="p35"/>
    <w:basedOn w:val="a"/>
    <w:rsid w:val="00CF5478"/>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customStyle="1" w:styleId="ft89">
    <w:name w:val="ft89"/>
    <w:basedOn w:val="a0"/>
    <w:rsid w:val="00CF5478"/>
  </w:style>
  <w:style w:type="paragraph" w:customStyle="1" w:styleId="p94">
    <w:name w:val="p94"/>
    <w:basedOn w:val="a"/>
    <w:rsid w:val="00CF5478"/>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customStyle="1" w:styleId="20">
    <w:name w:val="Заголовок 2 Знак"/>
    <w:basedOn w:val="a0"/>
    <w:link w:val="2"/>
    <w:uiPriority w:val="9"/>
    <w:semiHidden/>
    <w:rsid w:val="00CF5478"/>
    <w:rPr>
      <w:rFonts w:asciiTheme="majorHAnsi" w:eastAsiaTheme="majorEastAsia" w:hAnsiTheme="majorHAnsi" w:cstheme="majorBidi"/>
      <w:color w:val="2F5496" w:themeColor="accent1" w:themeShade="BF"/>
      <w:sz w:val="26"/>
      <w:szCs w:val="26"/>
    </w:rPr>
  </w:style>
  <w:style w:type="paragraph" w:customStyle="1" w:styleId="p31">
    <w:name w:val="p31"/>
    <w:basedOn w:val="a"/>
    <w:rsid w:val="00CF5478"/>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customStyle="1" w:styleId="ft66">
    <w:name w:val="ft66"/>
    <w:basedOn w:val="a0"/>
    <w:rsid w:val="00CF5478"/>
  </w:style>
  <w:style w:type="paragraph" w:customStyle="1" w:styleId="p230">
    <w:name w:val="p230"/>
    <w:basedOn w:val="a"/>
    <w:rsid w:val="00CF5478"/>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paragraph" w:customStyle="1" w:styleId="p231">
    <w:name w:val="p231"/>
    <w:basedOn w:val="a"/>
    <w:rsid w:val="00CF5478"/>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paragraph" w:customStyle="1" w:styleId="p20">
    <w:name w:val="p20"/>
    <w:basedOn w:val="a"/>
    <w:rsid w:val="00CF5478"/>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paragraph" w:customStyle="1" w:styleId="p197">
    <w:name w:val="p197"/>
    <w:basedOn w:val="a"/>
    <w:rsid w:val="00CF5478"/>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paragraph" w:customStyle="1" w:styleId="p232">
    <w:name w:val="p232"/>
    <w:basedOn w:val="a"/>
    <w:rsid w:val="00CF5478"/>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customStyle="1" w:styleId="ft28">
    <w:name w:val="ft28"/>
    <w:basedOn w:val="a0"/>
    <w:rsid w:val="00CF5478"/>
  </w:style>
  <w:style w:type="character" w:customStyle="1" w:styleId="ft125">
    <w:name w:val="ft125"/>
    <w:basedOn w:val="a0"/>
    <w:rsid w:val="00CF5478"/>
  </w:style>
  <w:style w:type="paragraph" w:customStyle="1" w:styleId="p33">
    <w:name w:val="p33"/>
    <w:basedOn w:val="a"/>
    <w:rsid w:val="00CF5478"/>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paragraph" w:customStyle="1" w:styleId="p68">
    <w:name w:val="p68"/>
    <w:basedOn w:val="a"/>
    <w:rsid w:val="00CF5478"/>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customStyle="1" w:styleId="ft5">
    <w:name w:val="ft5"/>
    <w:basedOn w:val="a0"/>
    <w:rsid w:val="00CF5478"/>
  </w:style>
  <w:style w:type="character" w:customStyle="1" w:styleId="ft126">
    <w:name w:val="ft126"/>
    <w:basedOn w:val="a0"/>
    <w:rsid w:val="00CF5478"/>
  </w:style>
  <w:style w:type="paragraph" w:customStyle="1" w:styleId="p88">
    <w:name w:val="p88"/>
    <w:basedOn w:val="a"/>
    <w:rsid w:val="00CF5478"/>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paragraph" w:customStyle="1" w:styleId="p86">
    <w:name w:val="p86"/>
    <w:basedOn w:val="a"/>
    <w:rsid w:val="00CF5478"/>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paragraph" w:customStyle="1" w:styleId="p87">
    <w:name w:val="p87"/>
    <w:basedOn w:val="a"/>
    <w:rsid w:val="00CF5478"/>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customStyle="1" w:styleId="ft78">
    <w:name w:val="ft78"/>
    <w:basedOn w:val="a0"/>
    <w:rsid w:val="00CF5478"/>
  </w:style>
  <w:style w:type="character" w:customStyle="1" w:styleId="ft23">
    <w:name w:val="ft23"/>
    <w:basedOn w:val="a0"/>
    <w:rsid w:val="00CF5478"/>
  </w:style>
  <w:style w:type="paragraph" w:styleId="a3">
    <w:name w:val="Normal (Web)"/>
    <w:basedOn w:val="a"/>
    <w:uiPriority w:val="99"/>
    <w:unhideWhenUsed/>
    <w:rsid w:val="0038288D"/>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styleId="a4">
    <w:name w:val="Hyperlink"/>
    <w:basedOn w:val="a0"/>
    <w:uiPriority w:val="99"/>
    <w:semiHidden/>
    <w:unhideWhenUsed/>
    <w:rsid w:val="0038288D"/>
    <w:rPr>
      <w:color w:val="0000FF"/>
      <w:u w:val="single"/>
    </w:rPr>
  </w:style>
  <w:style w:type="character" w:styleId="a5">
    <w:name w:val="Strong"/>
    <w:basedOn w:val="a0"/>
    <w:uiPriority w:val="22"/>
    <w:qFormat/>
    <w:rsid w:val="00204A2F"/>
    <w:rPr>
      <w:b/>
      <w:bCs/>
    </w:rPr>
  </w:style>
  <w:style w:type="character" w:styleId="a6">
    <w:name w:val="Emphasis"/>
    <w:basedOn w:val="a0"/>
    <w:uiPriority w:val="20"/>
    <w:qFormat/>
    <w:rsid w:val="00204A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58704">
      <w:bodyDiv w:val="1"/>
      <w:marLeft w:val="0"/>
      <w:marRight w:val="0"/>
      <w:marTop w:val="0"/>
      <w:marBottom w:val="0"/>
      <w:divBdr>
        <w:top w:val="none" w:sz="0" w:space="0" w:color="auto"/>
        <w:left w:val="none" w:sz="0" w:space="0" w:color="auto"/>
        <w:bottom w:val="none" w:sz="0" w:space="0" w:color="auto"/>
        <w:right w:val="none" w:sz="0" w:space="0" w:color="auto"/>
      </w:divBdr>
    </w:div>
    <w:div w:id="555047267">
      <w:bodyDiv w:val="1"/>
      <w:marLeft w:val="0"/>
      <w:marRight w:val="0"/>
      <w:marTop w:val="0"/>
      <w:marBottom w:val="0"/>
      <w:divBdr>
        <w:top w:val="none" w:sz="0" w:space="0" w:color="auto"/>
        <w:left w:val="none" w:sz="0" w:space="0" w:color="auto"/>
        <w:bottom w:val="none" w:sz="0" w:space="0" w:color="auto"/>
        <w:right w:val="none" w:sz="0" w:space="0" w:color="auto"/>
      </w:divBdr>
      <w:divsChild>
        <w:div w:id="698548894">
          <w:marLeft w:val="0"/>
          <w:marRight w:val="0"/>
          <w:marTop w:val="100"/>
          <w:marBottom w:val="100"/>
          <w:divBdr>
            <w:top w:val="single" w:sz="6" w:space="2" w:color="CCCCCC"/>
            <w:left w:val="single" w:sz="6" w:space="5" w:color="CCCCCC"/>
            <w:bottom w:val="single" w:sz="6" w:space="2" w:color="CCCCCC"/>
            <w:right w:val="single" w:sz="6" w:space="5" w:color="CCCCCC"/>
          </w:divBdr>
          <w:divsChild>
            <w:div w:id="1639022375">
              <w:marLeft w:val="0"/>
              <w:marRight w:val="0"/>
              <w:marTop w:val="0"/>
              <w:marBottom w:val="0"/>
              <w:divBdr>
                <w:top w:val="none" w:sz="0" w:space="0" w:color="auto"/>
                <w:left w:val="none" w:sz="0" w:space="0" w:color="auto"/>
                <w:bottom w:val="none" w:sz="0" w:space="0" w:color="auto"/>
                <w:right w:val="none" w:sz="0" w:space="0" w:color="auto"/>
              </w:divBdr>
              <w:divsChild>
                <w:div w:id="8233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76700">
          <w:marLeft w:val="0"/>
          <w:marRight w:val="0"/>
          <w:marTop w:val="1050"/>
          <w:marBottom w:val="0"/>
          <w:divBdr>
            <w:top w:val="none" w:sz="0" w:space="0" w:color="auto"/>
            <w:left w:val="none" w:sz="0" w:space="0" w:color="auto"/>
            <w:bottom w:val="none" w:sz="0" w:space="0" w:color="auto"/>
            <w:right w:val="none" w:sz="0" w:space="0" w:color="auto"/>
          </w:divBdr>
          <w:divsChild>
            <w:div w:id="520046551">
              <w:marLeft w:val="0"/>
              <w:marRight w:val="0"/>
              <w:marTop w:val="0"/>
              <w:marBottom w:val="0"/>
              <w:divBdr>
                <w:top w:val="none" w:sz="0" w:space="0" w:color="auto"/>
                <w:left w:val="none" w:sz="0" w:space="0" w:color="auto"/>
                <w:bottom w:val="none" w:sz="0" w:space="0" w:color="auto"/>
                <w:right w:val="none" w:sz="0" w:space="0" w:color="auto"/>
              </w:divBdr>
              <w:divsChild>
                <w:div w:id="1242986412">
                  <w:marLeft w:val="0"/>
                  <w:marRight w:val="0"/>
                  <w:marTop w:val="100"/>
                  <w:marBottom w:val="100"/>
                  <w:divBdr>
                    <w:top w:val="none" w:sz="0" w:space="0" w:color="auto"/>
                    <w:left w:val="none" w:sz="0" w:space="0" w:color="auto"/>
                    <w:bottom w:val="none" w:sz="0" w:space="0" w:color="auto"/>
                    <w:right w:val="none" w:sz="0" w:space="0" w:color="auto"/>
                  </w:divBdr>
                  <w:divsChild>
                    <w:div w:id="17735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419571">
      <w:bodyDiv w:val="1"/>
      <w:marLeft w:val="0"/>
      <w:marRight w:val="0"/>
      <w:marTop w:val="0"/>
      <w:marBottom w:val="0"/>
      <w:divBdr>
        <w:top w:val="none" w:sz="0" w:space="0" w:color="auto"/>
        <w:left w:val="none" w:sz="0" w:space="0" w:color="auto"/>
        <w:bottom w:val="none" w:sz="0" w:space="0" w:color="auto"/>
        <w:right w:val="none" w:sz="0" w:space="0" w:color="auto"/>
      </w:divBdr>
    </w:div>
    <w:div w:id="1448231379">
      <w:bodyDiv w:val="1"/>
      <w:marLeft w:val="0"/>
      <w:marRight w:val="0"/>
      <w:marTop w:val="0"/>
      <w:marBottom w:val="0"/>
      <w:divBdr>
        <w:top w:val="none" w:sz="0" w:space="0" w:color="auto"/>
        <w:left w:val="none" w:sz="0" w:space="0" w:color="auto"/>
        <w:bottom w:val="none" w:sz="0" w:space="0" w:color="auto"/>
        <w:right w:val="none" w:sz="0" w:space="0" w:color="auto"/>
      </w:divBdr>
    </w:div>
    <w:div w:id="1466316209">
      <w:bodyDiv w:val="1"/>
      <w:marLeft w:val="0"/>
      <w:marRight w:val="0"/>
      <w:marTop w:val="0"/>
      <w:marBottom w:val="0"/>
      <w:divBdr>
        <w:top w:val="none" w:sz="0" w:space="0" w:color="auto"/>
        <w:left w:val="none" w:sz="0" w:space="0" w:color="auto"/>
        <w:bottom w:val="none" w:sz="0" w:space="0" w:color="auto"/>
        <w:right w:val="none" w:sz="0" w:space="0" w:color="auto"/>
      </w:divBdr>
      <w:divsChild>
        <w:div w:id="1973946878">
          <w:marLeft w:val="0"/>
          <w:marRight w:val="0"/>
          <w:marTop w:val="150"/>
          <w:marBottom w:val="150"/>
          <w:divBdr>
            <w:top w:val="dashed" w:sz="6" w:space="0" w:color="787878"/>
            <w:left w:val="dashed" w:sz="6" w:space="0" w:color="787878"/>
            <w:bottom w:val="dashed" w:sz="6" w:space="0" w:color="787878"/>
            <w:right w:val="dashed" w:sz="6" w:space="0" w:color="787878"/>
          </w:divBdr>
          <w:divsChild>
            <w:div w:id="1677270470">
              <w:marLeft w:val="1305"/>
              <w:marRight w:val="0"/>
              <w:marTop w:val="1065"/>
              <w:marBottom w:val="0"/>
              <w:divBdr>
                <w:top w:val="none" w:sz="0" w:space="0" w:color="auto"/>
                <w:left w:val="none" w:sz="0" w:space="0" w:color="auto"/>
                <w:bottom w:val="none" w:sz="0" w:space="0" w:color="auto"/>
                <w:right w:val="none" w:sz="0" w:space="0" w:color="auto"/>
              </w:divBdr>
            </w:div>
            <w:div w:id="1467311097">
              <w:marLeft w:val="6045"/>
              <w:marRight w:val="0"/>
              <w:marTop w:val="360"/>
              <w:marBottom w:val="0"/>
              <w:divBdr>
                <w:top w:val="none" w:sz="0" w:space="0" w:color="auto"/>
                <w:left w:val="none" w:sz="0" w:space="0" w:color="auto"/>
                <w:bottom w:val="none" w:sz="0" w:space="0" w:color="auto"/>
                <w:right w:val="none" w:sz="0" w:space="0" w:color="auto"/>
              </w:divBdr>
            </w:div>
          </w:divsChild>
        </w:div>
        <w:div w:id="1492483582">
          <w:marLeft w:val="0"/>
          <w:marRight w:val="0"/>
          <w:marTop w:val="150"/>
          <w:marBottom w:val="150"/>
          <w:divBdr>
            <w:top w:val="dashed" w:sz="6" w:space="0" w:color="787878"/>
            <w:left w:val="dashed" w:sz="6" w:space="0" w:color="787878"/>
            <w:bottom w:val="dashed" w:sz="6" w:space="0" w:color="787878"/>
            <w:right w:val="dashed" w:sz="6" w:space="0" w:color="787878"/>
          </w:divBdr>
          <w:divsChild>
            <w:div w:id="1716153851">
              <w:marLeft w:val="0"/>
              <w:marRight w:val="0"/>
              <w:marTop w:val="0"/>
              <w:marBottom w:val="0"/>
              <w:divBdr>
                <w:top w:val="none" w:sz="0" w:space="0" w:color="auto"/>
                <w:left w:val="none" w:sz="0" w:space="0" w:color="auto"/>
                <w:bottom w:val="none" w:sz="0" w:space="0" w:color="auto"/>
                <w:right w:val="none" w:sz="0" w:space="0" w:color="auto"/>
              </w:divBdr>
            </w:div>
            <w:div w:id="1442072051">
              <w:marLeft w:val="855"/>
              <w:marRight w:val="0"/>
              <w:marTop w:val="1080"/>
              <w:marBottom w:val="0"/>
              <w:divBdr>
                <w:top w:val="none" w:sz="0" w:space="0" w:color="auto"/>
                <w:left w:val="none" w:sz="0" w:space="0" w:color="auto"/>
                <w:bottom w:val="none" w:sz="0" w:space="0" w:color="auto"/>
                <w:right w:val="none" w:sz="0" w:space="0" w:color="auto"/>
              </w:divBdr>
            </w:div>
            <w:div w:id="557791285">
              <w:marLeft w:val="5580"/>
              <w:marRight w:val="0"/>
              <w:marTop w:val="120"/>
              <w:marBottom w:val="0"/>
              <w:divBdr>
                <w:top w:val="none" w:sz="0" w:space="0" w:color="auto"/>
                <w:left w:val="none" w:sz="0" w:space="0" w:color="auto"/>
                <w:bottom w:val="none" w:sz="0" w:space="0" w:color="auto"/>
                <w:right w:val="none" w:sz="0" w:space="0" w:color="auto"/>
              </w:divBdr>
            </w:div>
          </w:divsChild>
        </w:div>
        <w:div w:id="2030443447">
          <w:marLeft w:val="0"/>
          <w:marRight w:val="0"/>
          <w:marTop w:val="150"/>
          <w:marBottom w:val="150"/>
          <w:divBdr>
            <w:top w:val="dashed" w:sz="6" w:space="0" w:color="787878"/>
            <w:left w:val="dashed" w:sz="6" w:space="0" w:color="787878"/>
            <w:bottom w:val="dashed" w:sz="6" w:space="0" w:color="787878"/>
            <w:right w:val="dashed" w:sz="6" w:space="0" w:color="787878"/>
          </w:divBdr>
          <w:divsChild>
            <w:div w:id="609698942">
              <w:marLeft w:val="0"/>
              <w:marRight w:val="0"/>
              <w:marTop w:val="0"/>
              <w:marBottom w:val="0"/>
              <w:divBdr>
                <w:top w:val="none" w:sz="0" w:space="0" w:color="auto"/>
                <w:left w:val="none" w:sz="0" w:space="0" w:color="auto"/>
                <w:bottom w:val="none" w:sz="0" w:space="0" w:color="auto"/>
                <w:right w:val="none" w:sz="0" w:space="0" w:color="auto"/>
              </w:divBdr>
            </w:div>
            <w:div w:id="1060134284">
              <w:marLeft w:val="1305"/>
              <w:marRight w:val="0"/>
              <w:marTop w:val="1080"/>
              <w:marBottom w:val="0"/>
              <w:divBdr>
                <w:top w:val="none" w:sz="0" w:space="0" w:color="auto"/>
                <w:left w:val="none" w:sz="0" w:space="0" w:color="auto"/>
                <w:bottom w:val="none" w:sz="0" w:space="0" w:color="auto"/>
                <w:right w:val="none" w:sz="0" w:space="0" w:color="auto"/>
              </w:divBdr>
            </w:div>
          </w:divsChild>
        </w:div>
      </w:divsChild>
    </w:div>
    <w:div w:id="210468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E2E41-BD6F-4CD9-9861-078C3CA72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1202</Words>
  <Characters>6856</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Буданова</dc:creator>
  <cp:keywords/>
  <dc:description/>
  <cp:lastModifiedBy>Ксения Буданова</cp:lastModifiedBy>
  <cp:revision>18</cp:revision>
  <dcterms:created xsi:type="dcterms:W3CDTF">2022-09-23T20:38:00Z</dcterms:created>
  <dcterms:modified xsi:type="dcterms:W3CDTF">2022-09-23T21:57:00Z</dcterms:modified>
</cp:coreProperties>
</file>